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B3F" w:rsidRPr="00A10E41" w:rsidRDefault="0033738E" w:rsidP="00A10E41">
      <w:pPr>
        <w:spacing w:after="0" w:line="240" w:lineRule="auto"/>
        <w:jc w:val="right"/>
        <w:rPr>
          <w:b/>
          <w:color w:val="000000"/>
          <w:sz w:val="24"/>
          <w:szCs w:val="24"/>
          <w:lang w:val="ru-RU"/>
        </w:rPr>
      </w:pPr>
      <w:bookmarkStart w:id="0" w:name="z797"/>
      <w:r>
        <w:rPr>
          <w:b/>
          <w:noProof/>
          <w:color w:val="000000"/>
          <w:sz w:val="24"/>
          <w:szCs w:val="24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5956935</wp:posOffset>
            </wp:positionH>
            <wp:positionV relativeFrom="paragraph">
              <wp:posOffset>2541</wp:posOffset>
            </wp:positionV>
            <wp:extent cx="2800350" cy="1395554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1395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3B3F" w:rsidRPr="00A10E41" w:rsidRDefault="009A3B3F" w:rsidP="00A10E41">
      <w:pPr>
        <w:spacing w:after="0" w:line="240" w:lineRule="auto"/>
        <w:jc w:val="right"/>
        <w:rPr>
          <w:b/>
          <w:color w:val="000000"/>
          <w:sz w:val="24"/>
          <w:szCs w:val="24"/>
          <w:lang w:val="ru-RU"/>
        </w:rPr>
        <w:sectPr w:rsidR="009A3B3F" w:rsidRPr="00A10E41">
          <w:headerReference w:type="default" r:id="rId9"/>
          <w:pgSz w:w="15840" w:h="12240" w:orient="landscape"/>
          <w:pgMar w:top="568" w:right="1134" w:bottom="850" w:left="1134" w:header="708" w:footer="708" w:gutter="0"/>
          <w:cols w:space="708"/>
          <w:docGrid w:linePitch="360"/>
        </w:sectPr>
      </w:pPr>
      <w:bookmarkStart w:id="1" w:name="z800"/>
      <w:bookmarkEnd w:id="0"/>
    </w:p>
    <w:p w:rsidR="009A3B3F" w:rsidRPr="00A10E41" w:rsidRDefault="00DA3DCF" w:rsidP="00A10E41">
      <w:pPr>
        <w:spacing w:after="0" w:line="240" w:lineRule="auto"/>
        <w:jc w:val="right"/>
        <w:rPr>
          <w:b/>
          <w:color w:val="000000"/>
          <w:sz w:val="24"/>
          <w:szCs w:val="24"/>
          <w:lang w:val="ru-RU"/>
        </w:rPr>
      </w:pPr>
      <w:r w:rsidRPr="00A10E41">
        <w:rPr>
          <w:b/>
          <w:color w:val="000000"/>
          <w:sz w:val="24"/>
          <w:szCs w:val="24"/>
          <w:lang w:val="ru-RU"/>
        </w:rPr>
        <w:lastRenderedPageBreak/>
        <w:t>Утверждаю</w:t>
      </w:r>
    </w:p>
    <w:p w:rsidR="009A3B3F" w:rsidRPr="00A10E41" w:rsidRDefault="00636491" w:rsidP="00A10E41">
      <w:pPr>
        <w:spacing w:after="0" w:line="240" w:lineRule="auto"/>
        <w:jc w:val="right"/>
        <w:outlineLvl w:val="0"/>
        <w:rPr>
          <w:b/>
          <w:sz w:val="24"/>
          <w:szCs w:val="24"/>
          <w:lang w:val="ru-RU"/>
        </w:rPr>
      </w:pPr>
      <w:r w:rsidRPr="00A10E41">
        <w:rPr>
          <w:b/>
          <w:sz w:val="24"/>
          <w:szCs w:val="24"/>
          <w:lang w:val="ru-RU"/>
        </w:rPr>
        <w:t>И.О. Генерального д</w:t>
      </w:r>
      <w:r w:rsidR="00DA3DCF" w:rsidRPr="00A10E41">
        <w:rPr>
          <w:b/>
          <w:sz w:val="24"/>
          <w:szCs w:val="24"/>
          <w:lang w:val="ru-RU"/>
        </w:rPr>
        <w:t>иректор</w:t>
      </w:r>
      <w:r w:rsidRPr="00A10E41">
        <w:rPr>
          <w:b/>
          <w:sz w:val="24"/>
          <w:szCs w:val="24"/>
          <w:lang w:val="ru-RU"/>
        </w:rPr>
        <w:t>а</w:t>
      </w:r>
    </w:p>
    <w:p w:rsidR="009A3B3F" w:rsidRPr="00A10E41" w:rsidRDefault="00DA3DCF" w:rsidP="00A10E41">
      <w:pPr>
        <w:spacing w:after="0" w:line="240" w:lineRule="auto"/>
        <w:jc w:val="right"/>
        <w:outlineLvl w:val="0"/>
        <w:rPr>
          <w:b/>
          <w:sz w:val="24"/>
          <w:szCs w:val="24"/>
          <w:lang w:val="ru-RU"/>
        </w:rPr>
      </w:pPr>
      <w:r w:rsidRPr="00A10E41">
        <w:rPr>
          <w:b/>
          <w:sz w:val="24"/>
          <w:szCs w:val="24"/>
          <w:lang w:val="ru-RU"/>
        </w:rPr>
        <w:t>ТОО  «</w:t>
      </w:r>
      <w:r w:rsidR="00636491" w:rsidRPr="00A10E41">
        <w:rPr>
          <w:b/>
          <w:sz w:val="24"/>
          <w:szCs w:val="24"/>
          <w:lang w:val="ru-RU"/>
        </w:rPr>
        <w:t>Полимер Продакшн</w:t>
      </w:r>
      <w:r w:rsidRPr="00A10E41">
        <w:rPr>
          <w:b/>
          <w:sz w:val="24"/>
          <w:szCs w:val="24"/>
          <w:lang w:val="ru-RU"/>
        </w:rPr>
        <w:t>»</w:t>
      </w:r>
    </w:p>
    <w:p w:rsidR="00636491" w:rsidRPr="00A10E41" w:rsidRDefault="00DA3DCF" w:rsidP="00A10E41">
      <w:pPr>
        <w:spacing w:after="0" w:line="240" w:lineRule="auto"/>
        <w:jc w:val="right"/>
        <w:outlineLvl w:val="0"/>
        <w:rPr>
          <w:b/>
          <w:sz w:val="24"/>
          <w:szCs w:val="24"/>
          <w:lang w:val="ru-RU"/>
        </w:rPr>
      </w:pPr>
      <w:r w:rsidRPr="00A10E41">
        <w:rPr>
          <w:b/>
          <w:sz w:val="24"/>
          <w:szCs w:val="24"/>
          <w:lang w:val="ru-RU"/>
        </w:rPr>
        <w:t xml:space="preserve"> ____________</w:t>
      </w:r>
      <w:r w:rsidR="00636491" w:rsidRPr="00A10E41">
        <w:rPr>
          <w:b/>
          <w:sz w:val="24"/>
          <w:szCs w:val="24"/>
          <w:lang w:val="ru-RU"/>
        </w:rPr>
        <w:t xml:space="preserve"> Зейнегазиев А.С.</w:t>
      </w:r>
    </w:p>
    <w:p w:rsidR="009A3B3F" w:rsidRPr="00A10E41" w:rsidRDefault="009A3B3F" w:rsidP="00A10E41">
      <w:pPr>
        <w:spacing w:after="0" w:line="240" w:lineRule="auto"/>
        <w:jc w:val="right"/>
        <w:outlineLvl w:val="0"/>
        <w:rPr>
          <w:b/>
          <w:color w:val="000000"/>
          <w:sz w:val="24"/>
          <w:szCs w:val="24"/>
          <w:lang w:val="ru-RU"/>
        </w:rPr>
      </w:pPr>
    </w:p>
    <w:p w:rsidR="009A3B3F" w:rsidRPr="00A10E41" w:rsidRDefault="009A3B3F" w:rsidP="00A10E41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0A532D" w:rsidRPr="00A10E41" w:rsidRDefault="000A532D" w:rsidP="00A10E41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6D0D2A" w:rsidRPr="00A10E41" w:rsidRDefault="006D0D2A" w:rsidP="00A10E41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  <w:r w:rsidRPr="00A10E41">
        <w:rPr>
          <w:b/>
          <w:color w:val="000000"/>
          <w:sz w:val="24"/>
          <w:szCs w:val="24"/>
          <w:lang w:val="ru-RU"/>
        </w:rPr>
        <w:t>План мероприятий по охране</w:t>
      </w:r>
      <w:r w:rsidR="00A10E41" w:rsidRPr="00A10E41">
        <w:rPr>
          <w:b/>
          <w:color w:val="000000"/>
          <w:sz w:val="24"/>
          <w:szCs w:val="24"/>
          <w:lang w:val="ru-RU"/>
        </w:rPr>
        <w:t xml:space="preserve"> окружающей среды на период 2027</w:t>
      </w:r>
      <w:r w:rsidRPr="00A10E41">
        <w:rPr>
          <w:b/>
          <w:color w:val="000000"/>
          <w:sz w:val="24"/>
          <w:szCs w:val="24"/>
          <w:lang w:val="ru-RU"/>
        </w:rPr>
        <w:t>-203</w:t>
      </w:r>
      <w:r w:rsidR="00A10E41" w:rsidRPr="00A10E41">
        <w:rPr>
          <w:b/>
          <w:color w:val="000000"/>
          <w:sz w:val="24"/>
          <w:szCs w:val="24"/>
          <w:lang w:val="ru-RU"/>
        </w:rPr>
        <w:t>6</w:t>
      </w:r>
      <w:r w:rsidRPr="00A10E41">
        <w:rPr>
          <w:b/>
          <w:color w:val="000000"/>
          <w:sz w:val="24"/>
          <w:szCs w:val="24"/>
          <w:lang w:val="ru-RU"/>
        </w:rPr>
        <w:t xml:space="preserve"> годы</w:t>
      </w:r>
    </w:p>
    <w:p w:rsidR="006D0D2A" w:rsidRPr="00A10E41" w:rsidRDefault="006D0D2A" w:rsidP="00A10E41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</w:p>
    <w:p w:rsidR="006D0D2A" w:rsidRPr="00A10E41" w:rsidRDefault="006D0D2A" w:rsidP="00A10E41">
      <w:pPr>
        <w:spacing w:after="0" w:line="240" w:lineRule="auto"/>
        <w:rPr>
          <w:i/>
          <w:color w:val="000000"/>
          <w:sz w:val="24"/>
          <w:szCs w:val="24"/>
          <w:u w:val="single"/>
          <w:lang w:val="ru-RU"/>
        </w:rPr>
      </w:pPr>
      <w:r w:rsidRPr="00A10E41">
        <w:rPr>
          <w:b/>
          <w:color w:val="000000"/>
          <w:sz w:val="24"/>
          <w:szCs w:val="24"/>
          <w:lang w:val="ru-RU"/>
        </w:rPr>
        <w:t xml:space="preserve">Наименование предприятия: </w:t>
      </w:r>
      <w:r w:rsidRPr="00A10E41">
        <w:rPr>
          <w:i/>
          <w:color w:val="000000"/>
          <w:sz w:val="24"/>
          <w:szCs w:val="24"/>
          <w:u w:val="single"/>
          <w:lang w:val="ru-RU"/>
        </w:rPr>
        <w:t>ТОО «</w:t>
      </w:r>
      <w:r w:rsidR="00636491" w:rsidRPr="00A10E41">
        <w:rPr>
          <w:i/>
          <w:color w:val="000000"/>
          <w:sz w:val="24"/>
          <w:szCs w:val="24"/>
          <w:u w:val="single"/>
          <w:lang w:val="ru-RU"/>
        </w:rPr>
        <w:t xml:space="preserve">Полимер </w:t>
      </w:r>
      <w:r w:rsidR="00A10E41" w:rsidRPr="00A10E41">
        <w:rPr>
          <w:i/>
          <w:color w:val="000000"/>
          <w:sz w:val="24"/>
          <w:szCs w:val="24"/>
          <w:u w:val="single"/>
          <w:lang w:val="ru-RU"/>
        </w:rPr>
        <w:t>П</w:t>
      </w:r>
      <w:r w:rsidR="00636491" w:rsidRPr="00A10E41">
        <w:rPr>
          <w:i/>
          <w:color w:val="000000"/>
          <w:sz w:val="24"/>
          <w:szCs w:val="24"/>
          <w:u w:val="single"/>
          <w:lang w:val="ru-RU"/>
        </w:rPr>
        <w:t>родакшн</w:t>
      </w:r>
      <w:r w:rsidRPr="00A10E41">
        <w:rPr>
          <w:i/>
          <w:color w:val="000000"/>
          <w:sz w:val="24"/>
          <w:szCs w:val="24"/>
          <w:u w:val="single"/>
          <w:lang w:val="ru-RU"/>
        </w:rPr>
        <w:t>»</w:t>
      </w:r>
    </w:p>
    <w:p w:rsidR="00636491" w:rsidRPr="00A10E41" w:rsidRDefault="006D0D2A" w:rsidP="00A10E41">
      <w:pPr>
        <w:tabs>
          <w:tab w:val="left" w:pos="851"/>
        </w:tabs>
        <w:spacing w:after="0" w:line="240" w:lineRule="auto"/>
        <w:ind w:firstLine="567"/>
        <w:jc w:val="both"/>
        <w:rPr>
          <w:sz w:val="24"/>
          <w:szCs w:val="24"/>
          <w:lang w:val="ru-RU"/>
        </w:rPr>
      </w:pPr>
      <w:r w:rsidRPr="00A10E41">
        <w:rPr>
          <w:b/>
          <w:color w:val="000000"/>
          <w:sz w:val="24"/>
          <w:szCs w:val="24"/>
          <w:lang w:val="ru-RU"/>
        </w:rPr>
        <w:t>Наименование объекта :</w:t>
      </w:r>
      <w:r w:rsidR="00636491" w:rsidRPr="00A10E41">
        <w:rPr>
          <w:i/>
          <w:color w:val="000000"/>
          <w:sz w:val="24"/>
          <w:szCs w:val="24"/>
          <w:u w:val="single"/>
          <w:lang w:val="ru-RU"/>
        </w:rPr>
        <w:t>Объект  ТОО «Полимер Продакшн» расположен РК, Атырауская область, г. Атырау, промышленная зона «Карабатан», строение №28.</w:t>
      </w:r>
    </w:p>
    <w:p w:rsidR="006D0D2A" w:rsidRPr="00A10E41" w:rsidRDefault="006D0D2A" w:rsidP="00A10E41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</w:p>
    <w:p w:rsidR="006D0D2A" w:rsidRPr="00A10E41" w:rsidRDefault="006D0D2A" w:rsidP="00A10E41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D13D97" w:rsidRPr="00A10E41" w:rsidRDefault="006D0D2A" w:rsidP="00A10E41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  <w:r w:rsidRPr="00A10E41">
        <w:rPr>
          <w:b/>
          <w:color w:val="000000"/>
          <w:sz w:val="24"/>
          <w:szCs w:val="24"/>
          <w:lang w:val="ru-RU"/>
        </w:rPr>
        <w:t xml:space="preserve">Мероприятия, связанные с соблюдением нормативов допустимых выбросов и сбросов загрязняющих веществ, лимитов захоронения отходови лимитов размещения серы в открытом виде на серных картах. </w:t>
      </w:r>
    </w:p>
    <w:tbl>
      <w:tblPr>
        <w:tblStyle w:val="a9"/>
        <w:tblW w:w="14885" w:type="dxa"/>
        <w:tblInd w:w="-318" w:type="dxa"/>
        <w:tblLayout w:type="fixed"/>
        <w:tblLook w:val="04A0"/>
      </w:tblPr>
      <w:tblGrid>
        <w:gridCol w:w="500"/>
        <w:gridCol w:w="884"/>
        <w:gridCol w:w="885"/>
        <w:gridCol w:w="1241"/>
        <w:gridCol w:w="744"/>
        <w:gridCol w:w="850"/>
        <w:gridCol w:w="567"/>
        <w:gridCol w:w="44"/>
        <w:gridCol w:w="664"/>
        <w:gridCol w:w="568"/>
        <w:gridCol w:w="567"/>
        <w:gridCol w:w="142"/>
        <w:gridCol w:w="567"/>
        <w:gridCol w:w="612"/>
        <w:gridCol w:w="708"/>
        <w:gridCol w:w="568"/>
        <w:gridCol w:w="567"/>
        <w:gridCol w:w="567"/>
        <w:gridCol w:w="1134"/>
        <w:gridCol w:w="69"/>
        <w:gridCol w:w="1134"/>
        <w:gridCol w:w="1303"/>
      </w:tblGrid>
      <w:tr w:rsidR="00636491" w:rsidRPr="0033738E" w:rsidTr="00A10E41">
        <w:trPr>
          <w:trHeight w:val="109"/>
        </w:trPr>
        <w:tc>
          <w:tcPr>
            <w:tcW w:w="500" w:type="dxa"/>
            <w:vMerge w:val="restart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10E41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884" w:type="dxa"/>
            <w:vMerge w:val="restart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10E41">
              <w:rPr>
                <w:b/>
                <w:bCs/>
                <w:sz w:val="20"/>
                <w:szCs w:val="20"/>
                <w:lang w:val="kk-KZ"/>
              </w:rPr>
              <w:t>Наименование мероприятия</w:t>
            </w:r>
          </w:p>
        </w:tc>
        <w:tc>
          <w:tcPr>
            <w:tcW w:w="885" w:type="dxa"/>
            <w:vMerge w:val="restart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10E41">
              <w:rPr>
                <w:b/>
                <w:bCs/>
                <w:sz w:val="20"/>
                <w:szCs w:val="20"/>
              </w:rPr>
              <w:t>Объект / источ</w:t>
            </w:r>
            <w:r w:rsidR="00A10E41" w:rsidRPr="00A10E41">
              <w:rPr>
                <w:b/>
                <w:bCs/>
                <w:sz w:val="20"/>
                <w:szCs w:val="20"/>
                <w:lang w:val="ru-RU"/>
              </w:rPr>
              <w:t xml:space="preserve">ник </w:t>
            </w:r>
            <w:r w:rsidRPr="00A10E41">
              <w:rPr>
                <w:b/>
                <w:bCs/>
                <w:sz w:val="20"/>
                <w:szCs w:val="20"/>
              </w:rPr>
              <w:t>загрязнения</w:t>
            </w:r>
          </w:p>
        </w:tc>
        <w:tc>
          <w:tcPr>
            <w:tcW w:w="1241" w:type="dxa"/>
            <w:vMerge w:val="restart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Показатель (нормативы эмиссий, лимиты захоронения отход)</w:t>
            </w:r>
          </w:p>
        </w:tc>
        <w:tc>
          <w:tcPr>
            <w:tcW w:w="744" w:type="dxa"/>
            <w:vMerge w:val="restart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Обоснование</w:t>
            </w:r>
          </w:p>
        </w:tc>
        <w:tc>
          <w:tcPr>
            <w:tcW w:w="850" w:type="dxa"/>
            <w:vMerge w:val="restart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Текущая величина</w:t>
            </w:r>
          </w:p>
        </w:tc>
        <w:tc>
          <w:tcPr>
            <w:tcW w:w="6141" w:type="dxa"/>
            <w:gridSpan w:val="1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Календарный план достижения установленных показателей</w:t>
            </w:r>
          </w:p>
        </w:tc>
        <w:tc>
          <w:tcPr>
            <w:tcW w:w="1134" w:type="dxa"/>
            <w:vMerge w:val="restart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Срок выполнения</w:t>
            </w:r>
          </w:p>
        </w:tc>
        <w:tc>
          <w:tcPr>
            <w:tcW w:w="1203" w:type="dxa"/>
            <w:gridSpan w:val="2"/>
            <w:vMerge w:val="restart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Объем финансирования, тыс. тенге</w:t>
            </w:r>
          </w:p>
        </w:tc>
        <w:tc>
          <w:tcPr>
            <w:tcW w:w="1303" w:type="dxa"/>
            <w:vMerge w:val="restart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Ожидаемый экологический эффект от мероприятия, тонн/год</w:t>
            </w:r>
          </w:p>
        </w:tc>
      </w:tr>
      <w:tr w:rsidR="00636491" w:rsidRPr="00A10E41" w:rsidTr="00A10E41">
        <w:trPr>
          <w:cantSplit/>
          <w:trHeight w:val="1134"/>
        </w:trPr>
        <w:tc>
          <w:tcPr>
            <w:tcW w:w="500" w:type="dxa"/>
            <w:vMerge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884" w:type="dxa"/>
            <w:vMerge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885" w:type="dxa"/>
            <w:vMerge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41" w:type="dxa"/>
            <w:vMerge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44" w:type="dxa"/>
            <w:vMerge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850" w:type="dxa"/>
            <w:vMerge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2027</w:t>
            </w:r>
          </w:p>
        </w:tc>
        <w:tc>
          <w:tcPr>
            <w:tcW w:w="708" w:type="dxa"/>
            <w:gridSpan w:val="2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2028</w:t>
            </w:r>
          </w:p>
        </w:tc>
        <w:tc>
          <w:tcPr>
            <w:tcW w:w="568" w:type="dxa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2029</w:t>
            </w:r>
          </w:p>
        </w:tc>
        <w:tc>
          <w:tcPr>
            <w:tcW w:w="567" w:type="dxa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2030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A10E41">
              <w:rPr>
                <w:b/>
                <w:bCs/>
                <w:sz w:val="20"/>
                <w:szCs w:val="20"/>
                <w:lang w:val="ru-RU"/>
              </w:rPr>
              <w:t>2031</w:t>
            </w:r>
          </w:p>
        </w:tc>
        <w:tc>
          <w:tcPr>
            <w:tcW w:w="612" w:type="dxa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2032</w:t>
            </w:r>
          </w:p>
        </w:tc>
        <w:tc>
          <w:tcPr>
            <w:tcW w:w="708" w:type="dxa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2033</w:t>
            </w:r>
          </w:p>
        </w:tc>
        <w:tc>
          <w:tcPr>
            <w:tcW w:w="568" w:type="dxa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2034</w:t>
            </w:r>
          </w:p>
        </w:tc>
        <w:tc>
          <w:tcPr>
            <w:tcW w:w="567" w:type="dxa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2035</w:t>
            </w:r>
          </w:p>
        </w:tc>
        <w:tc>
          <w:tcPr>
            <w:tcW w:w="567" w:type="dxa"/>
            <w:textDirection w:val="btLr"/>
            <w:vAlign w:val="center"/>
          </w:tcPr>
          <w:p w:rsidR="00636491" w:rsidRPr="00A10E41" w:rsidRDefault="00636491" w:rsidP="00A10E41">
            <w:pPr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2036</w:t>
            </w:r>
          </w:p>
        </w:tc>
        <w:tc>
          <w:tcPr>
            <w:tcW w:w="1134" w:type="dxa"/>
            <w:vMerge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203" w:type="dxa"/>
            <w:gridSpan w:val="2"/>
            <w:vMerge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303" w:type="dxa"/>
            <w:vMerge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636491" w:rsidRPr="00A10E41" w:rsidTr="00A10E41">
        <w:trPr>
          <w:trHeight w:val="20"/>
        </w:trPr>
        <w:tc>
          <w:tcPr>
            <w:tcW w:w="50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1</w:t>
            </w:r>
          </w:p>
        </w:tc>
        <w:tc>
          <w:tcPr>
            <w:tcW w:w="88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2</w:t>
            </w:r>
          </w:p>
        </w:tc>
        <w:tc>
          <w:tcPr>
            <w:tcW w:w="885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3</w:t>
            </w:r>
          </w:p>
        </w:tc>
        <w:tc>
          <w:tcPr>
            <w:tcW w:w="1241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4</w:t>
            </w:r>
          </w:p>
        </w:tc>
        <w:tc>
          <w:tcPr>
            <w:tcW w:w="74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5</w:t>
            </w:r>
          </w:p>
        </w:tc>
        <w:tc>
          <w:tcPr>
            <w:tcW w:w="85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6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A10E41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8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9</w:t>
            </w:r>
          </w:p>
        </w:tc>
        <w:tc>
          <w:tcPr>
            <w:tcW w:w="709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612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10</w:t>
            </w:r>
          </w:p>
        </w:tc>
        <w:tc>
          <w:tcPr>
            <w:tcW w:w="1203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11</w:t>
            </w:r>
          </w:p>
        </w:tc>
        <w:tc>
          <w:tcPr>
            <w:tcW w:w="1303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12</w:t>
            </w:r>
          </w:p>
        </w:tc>
      </w:tr>
      <w:tr w:rsidR="00636491" w:rsidRPr="00A10E41" w:rsidTr="00A10E41">
        <w:trPr>
          <w:trHeight w:val="20"/>
        </w:trPr>
        <w:tc>
          <w:tcPr>
            <w:tcW w:w="14885" w:type="dxa"/>
            <w:gridSpan w:val="2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1. Охрана атмосферного воздуха</w:t>
            </w:r>
          </w:p>
        </w:tc>
      </w:tr>
      <w:tr w:rsidR="00636491" w:rsidRPr="00A10E41" w:rsidTr="00A10E41">
        <w:trPr>
          <w:trHeight w:val="20"/>
        </w:trPr>
        <w:tc>
          <w:tcPr>
            <w:tcW w:w="50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8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Проведение производственного экологического мониторинга</w:t>
            </w:r>
          </w:p>
        </w:tc>
        <w:tc>
          <w:tcPr>
            <w:tcW w:w="885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Источники  и СЗЗ</w:t>
            </w:r>
          </w:p>
        </w:tc>
        <w:tc>
          <w:tcPr>
            <w:tcW w:w="1241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НДВ</w:t>
            </w:r>
          </w:p>
        </w:tc>
        <w:tc>
          <w:tcPr>
            <w:tcW w:w="74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Соблюдение норм</w:t>
            </w:r>
          </w:p>
        </w:tc>
        <w:tc>
          <w:tcPr>
            <w:tcW w:w="85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611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66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709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612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70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Норматив НДВ</w:t>
            </w:r>
          </w:p>
        </w:tc>
        <w:tc>
          <w:tcPr>
            <w:tcW w:w="113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2027-2036</w:t>
            </w:r>
          </w:p>
        </w:tc>
        <w:tc>
          <w:tcPr>
            <w:tcW w:w="1203" w:type="dxa"/>
            <w:gridSpan w:val="2"/>
            <w:vAlign w:val="center"/>
          </w:tcPr>
          <w:p w:rsidR="00636491" w:rsidRPr="00A10E41" w:rsidRDefault="00A10E4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400</w:t>
            </w:r>
          </w:p>
        </w:tc>
        <w:tc>
          <w:tcPr>
            <w:tcW w:w="1303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О</w:t>
            </w:r>
            <w:r w:rsidRPr="00A10E41">
              <w:rPr>
                <w:sz w:val="20"/>
                <w:szCs w:val="20"/>
              </w:rPr>
              <w:t>тсутс</w:t>
            </w:r>
            <w:r w:rsidRPr="00A10E41">
              <w:rPr>
                <w:sz w:val="20"/>
                <w:szCs w:val="20"/>
                <w:lang w:val="ru-RU"/>
              </w:rPr>
              <w:t>т</w:t>
            </w:r>
            <w:r w:rsidRPr="00A10E41">
              <w:rPr>
                <w:sz w:val="20"/>
                <w:szCs w:val="20"/>
              </w:rPr>
              <w:t>вие</w:t>
            </w:r>
            <w:r w:rsidR="00A10E41" w:rsidRPr="00A10E41">
              <w:rPr>
                <w:sz w:val="20"/>
                <w:szCs w:val="20"/>
                <w:lang w:val="ru-RU"/>
              </w:rPr>
              <w:t xml:space="preserve"> </w:t>
            </w:r>
            <w:r w:rsidRPr="00A10E41">
              <w:rPr>
                <w:sz w:val="20"/>
                <w:szCs w:val="20"/>
              </w:rPr>
              <w:t>превышения</w:t>
            </w:r>
            <w:r w:rsidR="00A10E41" w:rsidRPr="00A10E41">
              <w:rPr>
                <w:sz w:val="20"/>
                <w:szCs w:val="20"/>
                <w:lang w:val="ru-RU"/>
              </w:rPr>
              <w:t xml:space="preserve"> </w:t>
            </w:r>
            <w:r w:rsidRPr="00A10E41">
              <w:rPr>
                <w:sz w:val="20"/>
                <w:szCs w:val="20"/>
              </w:rPr>
              <w:t>норма</w:t>
            </w:r>
            <w:r w:rsidRPr="00A10E41">
              <w:rPr>
                <w:sz w:val="20"/>
                <w:szCs w:val="20"/>
                <w:lang w:val="ru-RU"/>
              </w:rPr>
              <w:t>т</w:t>
            </w:r>
            <w:r w:rsidRPr="00A10E41">
              <w:rPr>
                <w:sz w:val="20"/>
                <w:szCs w:val="20"/>
              </w:rPr>
              <w:t>ивов</w:t>
            </w:r>
          </w:p>
        </w:tc>
      </w:tr>
      <w:tr w:rsidR="00636491" w:rsidRPr="00A10E41" w:rsidTr="00A10E41">
        <w:trPr>
          <w:trHeight w:val="20"/>
        </w:trPr>
        <w:tc>
          <w:tcPr>
            <w:tcW w:w="14885" w:type="dxa"/>
            <w:gridSpan w:val="2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2. Охрана водных объектов</w:t>
            </w:r>
          </w:p>
        </w:tc>
      </w:tr>
      <w:tr w:rsidR="00636491" w:rsidRPr="00A10E41" w:rsidTr="00A10E41">
        <w:trPr>
          <w:trHeight w:val="20"/>
        </w:trPr>
        <w:tc>
          <w:tcPr>
            <w:tcW w:w="50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8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Ведение монито</w:t>
            </w:r>
            <w:r w:rsidRPr="00A10E41">
              <w:rPr>
                <w:sz w:val="20"/>
                <w:szCs w:val="20"/>
                <w:lang w:val="ru-RU"/>
              </w:rPr>
              <w:lastRenderedPageBreak/>
              <w:t>ринга сброса</w:t>
            </w:r>
          </w:p>
        </w:tc>
        <w:tc>
          <w:tcPr>
            <w:tcW w:w="885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lastRenderedPageBreak/>
              <w:t>Пруд испаритель</w:t>
            </w:r>
          </w:p>
        </w:tc>
        <w:tc>
          <w:tcPr>
            <w:tcW w:w="1241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Нормативы</w:t>
            </w:r>
          </w:p>
        </w:tc>
        <w:tc>
          <w:tcPr>
            <w:tcW w:w="74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Отсутствие превы</w:t>
            </w:r>
            <w:r w:rsidRPr="00A10E41">
              <w:rPr>
                <w:sz w:val="20"/>
                <w:szCs w:val="20"/>
                <w:lang w:val="ru-RU"/>
              </w:rPr>
              <w:lastRenderedPageBreak/>
              <w:t>шения</w:t>
            </w:r>
          </w:p>
        </w:tc>
        <w:tc>
          <w:tcPr>
            <w:tcW w:w="85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lastRenderedPageBreak/>
              <w:t>Нормативы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708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709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612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70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НДС</w:t>
            </w:r>
          </w:p>
        </w:tc>
        <w:tc>
          <w:tcPr>
            <w:tcW w:w="113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2027-2036</w:t>
            </w:r>
          </w:p>
        </w:tc>
        <w:tc>
          <w:tcPr>
            <w:tcW w:w="1203" w:type="dxa"/>
            <w:gridSpan w:val="2"/>
            <w:vAlign w:val="center"/>
          </w:tcPr>
          <w:p w:rsidR="00636491" w:rsidRPr="00A10E41" w:rsidRDefault="00A10E4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200</w:t>
            </w:r>
          </w:p>
        </w:tc>
        <w:tc>
          <w:tcPr>
            <w:tcW w:w="1303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отсутствие превышение</w:t>
            </w:r>
          </w:p>
        </w:tc>
      </w:tr>
      <w:tr w:rsidR="00636491" w:rsidRPr="00A10E41" w:rsidTr="00A10E41">
        <w:trPr>
          <w:trHeight w:val="20"/>
        </w:trPr>
        <w:tc>
          <w:tcPr>
            <w:tcW w:w="50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lastRenderedPageBreak/>
              <w:t>1</w:t>
            </w:r>
          </w:p>
        </w:tc>
        <w:tc>
          <w:tcPr>
            <w:tcW w:w="88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Ведения мониторинга грунтовых вод</w:t>
            </w:r>
          </w:p>
        </w:tc>
        <w:tc>
          <w:tcPr>
            <w:tcW w:w="885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Скважина</w:t>
            </w:r>
          </w:p>
        </w:tc>
        <w:tc>
          <w:tcPr>
            <w:tcW w:w="1241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Нормативные показатели</w:t>
            </w:r>
          </w:p>
        </w:tc>
        <w:tc>
          <w:tcPr>
            <w:tcW w:w="74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Отсутствие наличие превышения концентрации нефтепродуктов</w:t>
            </w:r>
          </w:p>
        </w:tc>
        <w:tc>
          <w:tcPr>
            <w:tcW w:w="85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Нормативы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612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2027-2036</w:t>
            </w:r>
          </w:p>
        </w:tc>
        <w:tc>
          <w:tcPr>
            <w:tcW w:w="1203" w:type="dxa"/>
            <w:gridSpan w:val="2"/>
            <w:vAlign w:val="center"/>
          </w:tcPr>
          <w:p w:rsidR="00636491" w:rsidRPr="00A10E41" w:rsidRDefault="00A10E4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1303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отсутствие превышение</w:t>
            </w:r>
          </w:p>
        </w:tc>
      </w:tr>
      <w:tr w:rsidR="00636491" w:rsidRPr="0033738E" w:rsidTr="00A10E41">
        <w:trPr>
          <w:trHeight w:val="20"/>
        </w:trPr>
        <w:tc>
          <w:tcPr>
            <w:tcW w:w="14885" w:type="dxa"/>
            <w:gridSpan w:val="2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3. Охрана от воздействия на прибрежные и водные экосистемы – не оказывает</w:t>
            </w:r>
          </w:p>
        </w:tc>
      </w:tr>
      <w:tr w:rsidR="00FB5063" w:rsidRPr="00A10E41" w:rsidTr="00A10E41">
        <w:trPr>
          <w:trHeight w:val="20"/>
        </w:trPr>
        <w:tc>
          <w:tcPr>
            <w:tcW w:w="14885" w:type="dxa"/>
            <w:gridSpan w:val="22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4. Охрана земель 5. Охрана недр</w:t>
            </w:r>
          </w:p>
        </w:tc>
      </w:tr>
      <w:tr w:rsidR="00636491" w:rsidRPr="00A10E41" w:rsidTr="00A10E41">
        <w:trPr>
          <w:trHeight w:val="20"/>
        </w:trPr>
        <w:tc>
          <w:tcPr>
            <w:tcW w:w="50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8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Ведение мониторинга земель</w:t>
            </w:r>
          </w:p>
        </w:tc>
        <w:tc>
          <w:tcPr>
            <w:tcW w:w="885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Территория и область СЗЗ</w:t>
            </w:r>
          </w:p>
        </w:tc>
        <w:tc>
          <w:tcPr>
            <w:tcW w:w="1241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Нормативы</w:t>
            </w:r>
          </w:p>
        </w:tc>
        <w:tc>
          <w:tcPr>
            <w:tcW w:w="74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Отсутствие превышения нефтепродуктов и углеводородов.</w:t>
            </w:r>
          </w:p>
        </w:tc>
        <w:tc>
          <w:tcPr>
            <w:tcW w:w="85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Нормативы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612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2027-2036</w:t>
            </w:r>
          </w:p>
        </w:tc>
        <w:tc>
          <w:tcPr>
            <w:tcW w:w="1203" w:type="dxa"/>
            <w:gridSpan w:val="2"/>
            <w:vAlign w:val="center"/>
          </w:tcPr>
          <w:p w:rsidR="00636491" w:rsidRPr="00A10E41" w:rsidRDefault="00A10E4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100</w:t>
            </w:r>
          </w:p>
        </w:tc>
        <w:tc>
          <w:tcPr>
            <w:tcW w:w="1303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отсутствие превышение</w:t>
            </w:r>
          </w:p>
        </w:tc>
      </w:tr>
      <w:tr w:rsidR="00636491" w:rsidRPr="00A10E41" w:rsidTr="00A10E41">
        <w:trPr>
          <w:trHeight w:val="20"/>
        </w:trPr>
        <w:tc>
          <w:tcPr>
            <w:tcW w:w="50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8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Рекультивация нарушенных земель</w:t>
            </w:r>
          </w:p>
        </w:tc>
        <w:tc>
          <w:tcPr>
            <w:tcW w:w="885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Территория предприятия</w:t>
            </w:r>
          </w:p>
        </w:tc>
        <w:tc>
          <w:tcPr>
            <w:tcW w:w="1241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Нормативы</w:t>
            </w:r>
          </w:p>
        </w:tc>
        <w:tc>
          <w:tcPr>
            <w:tcW w:w="74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Исключение загрязнения почвенного покрова</w:t>
            </w:r>
          </w:p>
        </w:tc>
        <w:tc>
          <w:tcPr>
            <w:tcW w:w="85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Нормативы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8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9" w:type="dxa"/>
            <w:gridSpan w:val="2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612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08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8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13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По мере образования</w:t>
            </w:r>
          </w:p>
        </w:tc>
        <w:tc>
          <w:tcPr>
            <w:tcW w:w="1203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По факту</w:t>
            </w:r>
          </w:p>
        </w:tc>
        <w:tc>
          <w:tcPr>
            <w:tcW w:w="1303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Исключение загрязнения почвенного покрова</w:t>
            </w:r>
          </w:p>
        </w:tc>
      </w:tr>
      <w:tr w:rsidR="00FB5063" w:rsidRPr="0033738E" w:rsidTr="00A10E41">
        <w:trPr>
          <w:trHeight w:val="20"/>
        </w:trPr>
        <w:tc>
          <w:tcPr>
            <w:tcW w:w="14885" w:type="dxa"/>
            <w:gridSpan w:val="22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t>6. Охрана животного и растительного мира</w:t>
            </w:r>
          </w:p>
        </w:tc>
      </w:tr>
      <w:tr w:rsidR="00636491" w:rsidRPr="0033738E" w:rsidTr="00A10E41">
        <w:trPr>
          <w:trHeight w:val="20"/>
        </w:trPr>
        <w:tc>
          <w:tcPr>
            <w:tcW w:w="50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8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Озеленение района воздействия</w:t>
            </w:r>
          </w:p>
        </w:tc>
        <w:tc>
          <w:tcPr>
            <w:tcW w:w="885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Территория предприятия</w:t>
            </w:r>
          </w:p>
        </w:tc>
        <w:tc>
          <w:tcPr>
            <w:tcW w:w="1241" w:type="dxa"/>
            <w:vAlign w:val="center"/>
          </w:tcPr>
          <w:p w:rsidR="00636491" w:rsidRPr="00A10E41" w:rsidRDefault="00A10E4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50</w:t>
            </w:r>
            <w:r w:rsidR="00636491" w:rsidRPr="00A10E41">
              <w:rPr>
                <w:sz w:val="20"/>
                <w:szCs w:val="20"/>
                <w:lang w:val="ru-RU"/>
              </w:rPr>
              <w:t xml:space="preserve"> ед</w:t>
            </w:r>
          </w:p>
        </w:tc>
        <w:tc>
          <w:tcPr>
            <w:tcW w:w="744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 xml:space="preserve">Снижение воздействия за </w:t>
            </w:r>
            <w:r w:rsidRPr="00A10E41">
              <w:rPr>
                <w:sz w:val="20"/>
                <w:szCs w:val="20"/>
                <w:lang w:val="ru-RU"/>
              </w:rPr>
              <w:lastRenderedPageBreak/>
              <w:t>счет создания зеленого пояса</w:t>
            </w:r>
          </w:p>
        </w:tc>
        <w:tc>
          <w:tcPr>
            <w:tcW w:w="850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lastRenderedPageBreak/>
              <w:t>50 ед</w:t>
            </w:r>
          </w:p>
        </w:tc>
        <w:tc>
          <w:tcPr>
            <w:tcW w:w="567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708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68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709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612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8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568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567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134" w:type="dxa"/>
            <w:vAlign w:val="center"/>
          </w:tcPr>
          <w:p w:rsidR="00636491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2027-2036</w:t>
            </w:r>
          </w:p>
        </w:tc>
        <w:tc>
          <w:tcPr>
            <w:tcW w:w="1203" w:type="dxa"/>
            <w:gridSpan w:val="2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По факту</w:t>
            </w:r>
          </w:p>
        </w:tc>
        <w:tc>
          <w:tcPr>
            <w:tcW w:w="1303" w:type="dxa"/>
            <w:vAlign w:val="center"/>
          </w:tcPr>
          <w:p w:rsidR="00636491" w:rsidRPr="00A10E41" w:rsidRDefault="0063649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 xml:space="preserve">Снижение воздействия за счет создания зеленого </w:t>
            </w:r>
            <w:r w:rsidRPr="00A10E41">
              <w:rPr>
                <w:sz w:val="20"/>
                <w:szCs w:val="20"/>
                <w:lang w:val="ru-RU"/>
              </w:rPr>
              <w:lastRenderedPageBreak/>
              <w:t>пояса</w:t>
            </w:r>
          </w:p>
        </w:tc>
      </w:tr>
      <w:tr w:rsidR="00FB5063" w:rsidRPr="00A10E41" w:rsidTr="00A10E41">
        <w:trPr>
          <w:trHeight w:val="20"/>
        </w:trPr>
        <w:tc>
          <w:tcPr>
            <w:tcW w:w="14885" w:type="dxa"/>
            <w:gridSpan w:val="22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 w:rsidRPr="00A10E41">
              <w:rPr>
                <w:b/>
                <w:sz w:val="20"/>
                <w:szCs w:val="20"/>
                <w:lang w:val="ru-RU"/>
              </w:rPr>
              <w:lastRenderedPageBreak/>
              <w:t>7. Обращение с отходами</w:t>
            </w:r>
          </w:p>
        </w:tc>
      </w:tr>
      <w:tr w:rsidR="00FB5063" w:rsidRPr="0033738E" w:rsidTr="00A10E41">
        <w:trPr>
          <w:trHeight w:val="20"/>
        </w:trPr>
        <w:tc>
          <w:tcPr>
            <w:tcW w:w="500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84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Контроль за местами временного хранения отходов (своевременный вывоз)</w:t>
            </w:r>
          </w:p>
        </w:tc>
        <w:tc>
          <w:tcPr>
            <w:tcW w:w="885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Места хранения</w:t>
            </w:r>
          </w:p>
        </w:tc>
        <w:tc>
          <w:tcPr>
            <w:tcW w:w="1241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Чистая территория</w:t>
            </w:r>
          </w:p>
        </w:tc>
        <w:tc>
          <w:tcPr>
            <w:tcW w:w="744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Исключение загрязнения почвы и грунтовых вод</w:t>
            </w:r>
          </w:p>
        </w:tc>
        <w:tc>
          <w:tcPr>
            <w:tcW w:w="850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Чистота</w:t>
            </w:r>
          </w:p>
        </w:tc>
        <w:tc>
          <w:tcPr>
            <w:tcW w:w="567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708" w:type="dxa"/>
            <w:gridSpan w:val="2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568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709" w:type="dxa"/>
            <w:gridSpan w:val="2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567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612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708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568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567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567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Контроль</w:t>
            </w:r>
          </w:p>
        </w:tc>
        <w:tc>
          <w:tcPr>
            <w:tcW w:w="1203" w:type="dxa"/>
            <w:gridSpan w:val="2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2027-2036</w:t>
            </w:r>
          </w:p>
        </w:tc>
        <w:tc>
          <w:tcPr>
            <w:tcW w:w="1134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По факту</w:t>
            </w:r>
          </w:p>
        </w:tc>
        <w:tc>
          <w:tcPr>
            <w:tcW w:w="1303" w:type="dxa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Исключение загрязнения почвы и грунтовых вод</w:t>
            </w:r>
          </w:p>
        </w:tc>
      </w:tr>
      <w:tr w:rsidR="00FB5063" w:rsidRPr="0033738E" w:rsidTr="00A10E41">
        <w:trPr>
          <w:trHeight w:val="20"/>
        </w:trPr>
        <w:tc>
          <w:tcPr>
            <w:tcW w:w="14885" w:type="dxa"/>
            <w:gridSpan w:val="22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8. Радиационная, биологическая и химическая безопасность- не проводиться</w:t>
            </w:r>
          </w:p>
        </w:tc>
      </w:tr>
      <w:tr w:rsidR="00FB5063" w:rsidRPr="0033738E" w:rsidTr="00A10E41">
        <w:trPr>
          <w:trHeight w:val="20"/>
        </w:trPr>
        <w:tc>
          <w:tcPr>
            <w:tcW w:w="14885" w:type="dxa"/>
            <w:gridSpan w:val="22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  <w:r w:rsidRPr="00A10E41">
              <w:rPr>
                <w:sz w:val="20"/>
                <w:szCs w:val="20"/>
                <w:lang w:val="ru-RU"/>
              </w:rPr>
              <w:t>9. Внедрение систем управления и наилучших безопасных технологий</w:t>
            </w:r>
          </w:p>
        </w:tc>
      </w:tr>
      <w:tr w:rsidR="00FB5063" w:rsidRPr="0033738E" w:rsidTr="00A10E41">
        <w:trPr>
          <w:trHeight w:val="20"/>
        </w:trPr>
        <w:tc>
          <w:tcPr>
            <w:tcW w:w="14885" w:type="dxa"/>
            <w:gridSpan w:val="22"/>
            <w:vAlign w:val="center"/>
          </w:tcPr>
          <w:p w:rsidR="00FB5063" w:rsidRPr="00A10E41" w:rsidRDefault="00FB5063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>10. Научно-исследовательские, изыскательские и другие разработки – не предусмотрено</w:t>
            </w:r>
          </w:p>
        </w:tc>
      </w:tr>
      <w:tr w:rsidR="00A10E41" w:rsidRPr="00A10E41" w:rsidTr="00A10E41">
        <w:trPr>
          <w:trHeight w:val="20"/>
        </w:trPr>
        <w:tc>
          <w:tcPr>
            <w:tcW w:w="500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84" w:type="dxa"/>
            <w:vAlign w:val="center"/>
          </w:tcPr>
          <w:p w:rsidR="00A10E41" w:rsidRPr="00A10E41" w:rsidRDefault="00A10E41" w:rsidP="00A10E4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 w:rsidRPr="00A10E41">
              <w:rPr>
                <w:sz w:val="20"/>
                <w:szCs w:val="20"/>
                <w:lang w:val="ru-RU"/>
              </w:rPr>
              <w:t xml:space="preserve">Повышение квалификации экологических сотрудников  </w:t>
            </w:r>
          </w:p>
        </w:tc>
        <w:tc>
          <w:tcPr>
            <w:tcW w:w="885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1241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744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Повышение уровня экологического образования</w:t>
            </w:r>
          </w:p>
        </w:tc>
        <w:tc>
          <w:tcPr>
            <w:tcW w:w="850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w="567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708" w:type="dxa"/>
            <w:gridSpan w:val="2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568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709" w:type="dxa"/>
            <w:gridSpan w:val="2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567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612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708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568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567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567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1203" w:type="dxa"/>
            <w:gridSpan w:val="2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A10E41">
              <w:rPr>
                <w:sz w:val="20"/>
                <w:szCs w:val="20"/>
                <w:lang w:val="ru-RU"/>
              </w:rPr>
              <w:t>2027-2036</w:t>
            </w:r>
          </w:p>
        </w:tc>
        <w:tc>
          <w:tcPr>
            <w:tcW w:w="1134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350</w:t>
            </w:r>
          </w:p>
        </w:tc>
        <w:tc>
          <w:tcPr>
            <w:tcW w:w="1303" w:type="dxa"/>
            <w:vAlign w:val="center"/>
          </w:tcPr>
          <w:p w:rsidR="00A10E41" w:rsidRPr="00A10E41" w:rsidRDefault="00A10E41" w:rsidP="00AD29EB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Повышение уровня экологического образования</w:t>
            </w:r>
          </w:p>
        </w:tc>
      </w:tr>
    </w:tbl>
    <w:p w:rsidR="009A3B3F" w:rsidRPr="00A10E41" w:rsidRDefault="009A3B3F" w:rsidP="00A10E41">
      <w:pPr>
        <w:spacing w:after="0" w:line="240" w:lineRule="auto"/>
        <w:jc w:val="center"/>
        <w:rPr>
          <w:b/>
          <w:color w:val="000000"/>
          <w:sz w:val="24"/>
          <w:szCs w:val="24"/>
          <w:lang w:val="ru-RU"/>
        </w:rPr>
      </w:pPr>
    </w:p>
    <w:p w:rsidR="009A3B3F" w:rsidRPr="00A10E41" w:rsidRDefault="00DA3DCF" w:rsidP="00A10E41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  <w:r w:rsidRPr="00A10E41">
        <w:rPr>
          <w:b/>
          <w:color w:val="000000"/>
          <w:sz w:val="24"/>
          <w:szCs w:val="24"/>
          <w:lang w:val="ru-RU"/>
        </w:rPr>
        <w:t xml:space="preserve">Примечание – так как оператор соблюдает нормативы и лимиты разрешения данный план мероприятий составляется для информации о соблюдении этих нормативов и отсутствие их превышения.  </w:t>
      </w:r>
    </w:p>
    <w:bookmarkEnd w:id="1"/>
    <w:p w:rsidR="009A3B3F" w:rsidRPr="00A10E41" w:rsidRDefault="009A3B3F" w:rsidP="00A10E41">
      <w:pPr>
        <w:spacing w:after="0" w:line="240" w:lineRule="auto"/>
        <w:rPr>
          <w:b/>
          <w:color w:val="000000"/>
          <w:sz w:val="24"/>
          <w:szCs w:val="24"/>
          <w:lang w:val="ru-RU"/>
        </w:rPr>
      </w:pPr>
    </w:p>
    <w:p w:rsidR="00266DCA" w:rsidRPr="00266DCA" w:rsidRDefault="00266DCA" w:rsidP="00266DCA">
      <w:pPr>
        <w:spacing w:after="0" w:line="240" w:lineRule="auto"/>
        <w:rPr>
          <w:color w:val="C00000"/>
          <w:lang w:val="ru-RU"/>
        </w:rPr>
      </w:pPr>
    </w:p>
    <w:sectPr w:rsidR="00266DCA" w:rsidRPr="00266DCA" w:rsidSect="00861E30">
      <w:type w:val="continuous"/>
      <w:pgSz w:w="15840" w:h="12240" w:orient="landscape"/>
      <w:pgMar w:top="568" w:right="1134" w:bottom="850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4B0652C" w15:done="0"/>
  <w15:commentEx w15:paraId="0E2635C9" w15:done="0"/>
  <w15:commentEx w15:paraId="6AEA099A" w15:done="0"/>
  <w15:commentEx w15:paraId="2F7F51E2" w15:done="0"/>
  <w15:commentEx w15:paraId="4275052C" w15:done="0"/>
  <w15:commentEx w15:paraId="1E543A0F" w15:done="0"/>
  <w15:commentEx w15:paraId="6F91665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5D5B" w:rsidRDefault="00D35D5B">
      <w:pPr>
        <w:spacing w:line="240" w:lineRule="auto"/>
      </w:pPr>
      <w:r>
        <w:separator/>
      </w:r>
    </w:p>
  </w:endnote>
  <w:endnote w:type="continuationSeparator" w:id="1">
    <w:p w:rsidR="00D35D5B" w:rsidRDefault="00D35D5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5D5B" w:rsidRDefault="00D35D5B">
      <w:pPr>
        <w:spacing w:after="0"/>
      </w:pPr>
      <w:r>
        <w:separator/>
      </w:r>
    </w:p>
  </w:footnote>
  <w:footnote w:type="continuationSeparator" w:id="1">
    <w:p w:rsidR="00D35D5B" w:rsidRDefault="00D35D5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B3F" w:rsidRDefault="00DA3DCF">
    <w:pPr>
      <w:pStyle w:val="a5"/>
      <w:jc w:val="right"/>
      <w:rPr>
        <w:i/>
        <w:lang w:val="ru-RU"/>
      </w:rPr>
    </w:pPr>
    <w:r>
      <w:rPr>
        <w:i/>
        <w:color w:val="000000"/>
        <w:sz w:val="16"/>
        <w:szCs w:val="16"/>
        <w:lang w:val="ru-RU"/>
      </w:rPr>
      <w:t>Приложение 14 к Правилам выдачи экологических разрешений,  представления декларации о  воздействии на окружающую  среду, а также формы бланков  экологического разрешения на  воздействие и порядка их заполнения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ayagul Mashtakhova">
    <w15:presenceInfo w15:providerId="None" w15:userId="Sayagul Mashtakhov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forms" w:enforcement="1" w:cryptProviderType="rsaFull" w:cryptAlgorithmClass="hash" w:cryptAlgorithmType="typeAny" w:cryptAlgorithmSid="4" w:cryptSpinCount="50000" w:hash="ihRMT7cm5BW9dq3o1EphFlWEvH0=" w:salt="7jl8kcJPx9PCwqc1+kIwDg==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C24AC"/>
    <w:rsid w:val="000A37FE"/>
    <w:rsid w:val="000A52B4"/>
    <w:rsid w:val="000A532D"/>
    <w:rsid w:val="000A5BCF"/>
    <w:rsid w:val="000B7F52"/>
    <w:rsid w:val="000D1551"/>
    <w:rsid w:val="000D612C"/>
    <w:rsid w:val="00144CC6"/>
    <w:rsid w:val="00190168"/>
    <w:rsid w:val="00266DCA"/>
    <w:rsid w:val="002A302D"/>
    <w:rsid w:val="002C24AC"/>
    <w:rsid w:val="00312A69"/>
    <w:rsid w:val="00330C12"/>
    <w:rsid w:val="0033738E"/>
    <w:rsid w:val="00420C62"/>
    <w:rsid w:val="004844CD"/>
    <w:rsid w:val="004D39BB"/>
    <w:rsid w:val="004D46F0"/>
    <w:rsid w:val="004E2207"/>
    <w:rsid w:val="004E4331"/>
    <w:rsid w:val="004F4B24"/>
    <w:rsid w:val="00500935"/>
    <w:rsid w:val="00523732"/>
    <w:rsid w:val="00543F0D"/>
    <w:rsid w:val="00552BD0"/>
    <w:rsid w:val="005A2D4C"/>
    <w:rsid w:val="005A3DD1"/>
    <w:rsid w:val="0063352E"/>
    <w:rsid w:val="00636491"/>
    <w:rsid w:val="006A06C7"/>
    <w:rsid w:val="006D0D2A"/>
    <w:rsid w:val="00712DF8"/>
    <w:rsid w:val="00750164"/>
    <w:rsid w:val="00775F6A"/>
    <w:rsid w:val="00791B0F"/>
    <w:rsid w:val="007B7C2F"/>
    <w:rsid w:val="00806AD4"/>
    <w:rsid w:val="008136B8"/>
    <w:rsid w:val="008411E4"/>
    <w:rsid w:val="00854207"/>
    <w:rsid w:val="00861E30"/>
    <w:rsid w:val="00873DD3"/>
    <w:rsid w:val="008A4CB3"/>
    <w:rsid w:val="008D0210"/>
    <w:rsid w:val="008D744D"/>
    <w:rsid w:val="008F70FA"/>
    <w:rsid w:val="0092668B"/>
    <w:rsid w:val="00947610"/>
    <w:rsid w:val="00947F10"/>
    <w:rsid w:val="00972F8C"/>
    <w:rsid w:val="00985700"/>
    <w:rsid w:val="009A3B3F"/>
    <w:rsid w:val="009A4024"/>
    <w:rsid w:val="00A10E41"/>
    <w:rsid w:val="00A256C1"/>
    <w:rsid w:val="00A37FA3"/>
    <w:rsid w:val="00A91ABE"/>
    <w:rsid w:val="00A960F4"/>
    <w:rsid w:val="00AB1F28"/>
    <w:rsid w:val="00AB56F2"/>
    <w:rsid w:val="00B25EB6"/>
    <w:rsid w:val="00B47AB2"/>
    <w:rsid w:val="00B7211A"/>
    <w:rsid w:val="00B745BB"/>
    <w:rsid w:val="00B97397"/>
    <w:rsid w:val="00BB4C5B"/>
    <w:rsid w:val="00BB5832"/>
    <w:rsid w:val="00BE0D9B"/>
    <w:rsid w:val="00BF500A"/>
    <w:rsid w:val="00C02AB6"/>
    <w:rsid w:val="00C346A1"/>
    <w:rsid w:val="00C82F13"/>
    <w:rsid w:val="00C83189"/>
    <w:rsid w:val="00CA509D"/>
    <w:rsid w:val="00D13D97"/>
    <w:rsid w:val="00D16268"/>
    <w:rsid w:val="00D35D5B"/>
    <w:rsid w:val="00D7300D"/>
    <w:rsid w:val="00DA3DCF"/>
    <w:rsid w:val="00DA784B"/>
    <w:rsid w:val="00DF189C"/>
    <w:rsid w:val="00DF5ACC"/>
    <w:rsid w:val="00E8782E"/>
    <w:rsid w:val="00EB4745"/>
    <w:rsid w:val="00EC0CCB"/>
    <w:rsid w:val="00EC150F"/>
    <w:rsid w:val="00EE7C36"/>
    <w:rsid w:val="00F20F5B"/>
    <w:rsid w:val="00F35F05"/>
    <w:rsid w:val="00F50B5C"/>
    <w:rsid w:val="00F51C35"/>
    <w:rsid w:val="00F55C27"/>
    <w:rsid w:val="00F61756"/>
    <w:rsid w:val="00FB5063"/>
    <w:rsid w:val="7EF83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E30"/>
    <w:pPr>
      <w:spacing w:after="200" w:line="276" w:lineRule="auto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E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861E30"/>
    <w:pPr>
      <w:keepNext/>
      <w:numPr>
        <w:ilvl w:val="3"/>
        <w:numId w:val="1"/>
      </w:numPr>
      <w:suppressAutoHyphens/>
      <w:spacing w:before="20" w:after="0" w:line="300" w:lineRule="auto"/>
      <w:ind w:firstLine="80"/>
      <w:jc w:val="center"/>
      <w:outlineLvl w:val="3"/>
    </w:pPr>
    <w:rPr>
      <w:b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861E3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rsid w:val="00861E30"/>
    <w:pPr>
      <w:tabs>
        <w:tab w:val="center" w:pos="4844"/>
        <w:tab w:val="right" w:pos="9689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rsid w:val="00861E30"/>
    <w:pPr>
      <w:tabs>
        <w:tab w:val="center" w:pos="4844"/>
        <w:tab w:val="right" w:pos="9689"/>
      </w:tabs>
      <w:spacing w:after="0" w:line="240" w:lineRule="auto"/>
    </w:pPr>
  </w:style>
  <w:style w:type="table" w:styleId="a9">
    <w:name w:val="Table Grid"/>
    <w:basedOn w:val="a1"/>
    <w:uiPriority w:val="59"/>
    <w:rsid w:val="00861E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Верхний колонтитул Знак"/>
    <w:basedOn w:val="a0"/>
    <w:link w:val="a5"/>
    <w:uiPriority w:val="99"/>
    <w:qFormat/>
    <w:rsid w:val="00861E30"/>
    <w:rPr>
      <w:rFonts w:ascii="Times New Roman" w:eastAsia="Times New Roman" w:hAnsi="Times New Roman" w:cs="Times New Roman"/>
    </w:rPr>
  </w:style>
  <w:style w:type="character" w:customStyle="1" w:styleId="a8">
    <w:name w:val="Нижний колонтитул Знак"/>
    <w:basedOn w:val="a0"/>
    <w:link w:val="a7"/>
    <w:uiPriority w:val="99"/>
    <w:qFormat/>
    <w:rsid w:val="00861E30"/>
    <w:rPr>
      <w:rFonts w:ascii="Times New Roman" w:eastAsia="Times New Roman" w:hAnsi="Times New Roman" w:cs="Times New Roman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861E30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qFormat/>
    <w:rsid w:val="00861E30"/>
    <w:rPr>
      <w:rFonts w:ascii="Times New Roman" w:eastAsia="Times New Roman" w:hAnsi="Times New Roman" w:cs="Times New Roman"/>
      <w:b/>
      <w:szCs w:val="20"/>
      <w:lang w:val="ru-RU" w:eastAsia="ar-SA"/>
    </w:rPr>
  </w:style>
  <w:style w:type="paragraph" w:customStyle="1" w:styleId="11">
    <w:name w:val="Обычный11"/>
    <w:qFormat/>
    <w:rsid w:val="00861E30"/>
    <w:pPr>
      <w:widowControl w:val="0"/>
      <w:spacing w:line="26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861E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Strong"/>
    <w:basedOn w:val="a0"/>
    <w:uiPriority w:val="22"/>
    <w:qFormat/>
    <w:rsid w:val="00CA509D"/>
    <w:rPr>
      <w:b/>
      <w:bCs/>
    </w:rPr>
  </w:style>
  <w:style w:type="paragraph" w:styleId="ab">
    <w:name w:val="annotation text"/>
    <w:basedOn w:val="a"/>
    <w:link w:val="1"/>
    <w:uiPriority w:val="99"/>
    <w:rsid w:val="00636491"/>
    <w:pPr>
      <w:spacing w:after="0" w:line="240" w:lineRule="auto"/>
    </w:pPr>
    <w:rPr>
      <w:sz w:val="20"/>
      <w:szCs w:val="20"/>
      <w:lang w:val="ru-RU" w:eastAsia="ru-RU"/>
    </w:rPr>
  </w:style>
  <w:style w:type="character" w:customStyle="1" w:styleId="ac">
    <w:name w:val="Текст примечания Знак"/>
    <w:basedOn w:val="a0"/>
    <w:uiPriority w:val="99"/>
    <w:semiHidden/>
    <w:rsid w:val="00636491"/>
    <w:rPr>
      <w:rFonts w:ascii="Times New Roman" w:eastAsia="Times New Roman" w:hAnsi="Times New Roman" w:cs="Times New Roman"/>
      <w:lang w:val="en-US" w:eastAsia="en-US"/>
    </w:rPr>
  </w:style>
  <w:style w:type="character" w:customStyle="1" w:styleId="1">
    <w:name w:val="Текст примечания Знак1"/>
    <w:link w:val="ab"/>
    <w:uiPriority w:val="99"/>
    <w:rsid w:val="00636491"/>
    <w:rPr>
      <w:rFonts w:ascii="Times New Roman" w:eastAsia="Times New Roman" w:hAnsi="Times New Roman" w:cs="Times New Roman"/>
    </w:rPr>
  </w:style>
  <w:style w:type="character" w:styleId="ad">
    <w:name w:val="annotation reference"/>
    <w:basedOn w:val="a0"/>
    <w:uiPriority w:val="99"/>
    <w:semiHidden/>
    <w:unhideWhenUsed/>
    <w:rsid w:val="00BB5832"/>
    <w:rPr>
      <w:sz w:val="16"/>
      <w:szCs w:val="16"/>
    </w:rPr>
  </w:style>
  <w:style w:type="paragraph" w:styleId="ae">
    <w:name w:val="annotation subject"/>
    <w:basedOn w:val="ab"/>
    <w:next w:val="ab"/>
    <w:link w:val="af"/>
    <w:uiPriority w:val="99"/>
    <w:semiHidden/>
    <w:unhideWhenUsed/>
    <w:rsid w:val="00BB5832"/>
    <w:pPr>
      <w:spacing w:after="200"/>
    </w:pPr>
    <w:rPr>
      <w:b/>
      <w:bCs/>
      <w:lang w:val="en-US" w:eastAsia="en-US"/>
    </w:rPr>
  </w:style>
  <w:style w:type="character" w:customStyle="1" w:styleId="af">
    <w:name w:val="Тема примечания Знак"/>
    <w:basedOn w:val="1"/>
    <w:link w:val="ae"/>
    <w:uiPriority w:val="99"/>
    <w:semiHidden/>
    <w:rsid w:val="00BB5832"/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af0">
    <w:name w:val="Normal (Web)"/>
    <w:basedOn w:val="a"/>
    <w:uiPriority w:val="99"/>
    <w:unhideWhenUsed/>
    <w:rsid w:val="00BB583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2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7E10CF-6E07-490B-B7AA-397E4C721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Люция</dc:creator>
  <cp:lastModifiedBy>Люция Усеинова</cp:lastModifiedBy>
  <cp:revision>7</cp:revision>
  <cp:lastPrinted>2025-01-14T20:21:00Z</cp:lastPrinted>
  <dcterms:created xsi:type="dcterms:W3CDTF">2026-10-21T09:49:00Z</dcterms:created>
  <dcterms:modified xsi:type="dcterms:W3CDTF">2026-10-23T11:26:00Z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eyJoZGlkIjoiY2Q2NWE3Yzk3OTFkYTRlNTBkNjViMzBmNmFlNjhhNTEifQ==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FC5950B0F0C0425D9EABD3AD36561474_12</vt:lpwstr>
  </property>
</Properties>
</file>