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3F" w:rsidRDefault="000A532D">
      <w:pPr>
        <w:spacing w:after="0"/>
        <w:jc w:val="right"/>
        <w:rPr>
          <w:b/>
          <w:color w:val="000000"/>
          <w:sz w:val="24"/>
          <w:szCs w:val="24"/>
          <w:lang w:val="ru-RU"/>
        </w:rPr>
      </w:pPr>
      <w:bookmarkStart w:id="0" w:name="z797"/>
      <w:r>
        <w:rPr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6623685</wp:posOffset>
            </wp:positionH>
            <wp:positionV relativeFrom="paragraph">
              <wp:posOffset>78740</wp:posOffset>
            </wp:positionV>
            <wp:extent cx="2181225" cy="1629553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29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3B3F" w:rsidRDefault="009A3B3F">
      <w:pPr>
        <w:spacing w:after="0" w:line="240" w:lineRule="auto"/>
        <w:jc w:val="right"/>
        <w:rPr>
          <w:b/>
          <w:color w:val="000000"/>
          <w:sz w:val="24"/>
          <w:szCs w:val="24"/>
          <w:lang w:val="ru-RU"/>
        </w:rPr>
        <w:sectPr w:rsidR="009A3B3F">
          <w:headerReference w:type="default" r:id="rId9"/>
          <w:pgSz w:w="15840" w:h="12240" w:orient="landscape"/>
          <w:pgMar w:top="568" w:right="1134" w:bottom="850" w:left="1134" w:header="708" w:footer="708" w:gutter="0"/>
          <w:cols w:space="708"/>
          <w:docGrid w:linePitch="360"/>
        </w:sectPr>
      </w:pPr>
      <w:bookmarkStart w:id="1" w:name="z800"/>
      <w:bookmarkEnd w:id="0"/>
    </w:p>
    <w:p w:rsidR="009A3B3F" w:rsidRDefault="00DA3DCF">
      <w:pPr>
        <w:spacing w:after="0" w:line="240" w:lineRule="auto"/>
        <w:jc w:val="right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lastRenderedPageBreak/>
        <w:t>Утверждаю</w:t>
      </w:r>
    </w:p>
    <w:p w:rsidR="009A3B3F" w:rsidRDefault="00DA3DCF">
      <w:pPr>
        <w:jc w:val="right"/>
        <w:outlineLvl w:val="0"/>
        <w:rPr>
          <w:b/>
          <w:lang w:val="ru-RU"/>
        </w:rPr>
      </w:pPr>
      <w:r>
        <w:rPr>
          <w:b/>
          <w:lang w:val="ru-RU"/>
        </w:rPr>
        <w:t xml:space="preserve">Директор  </w:t>
      </w:r>
    </w:p>
    <w:p w:rsidR="009A3B3F" w:rsidRDefault="00DA3DCF">
      <w:pPr>
        <w:jc w:val="right"/>
        <w:outlineLvl w:val="0"/>
        <w:rPr>
          <w:b/>
          <w:lang w:val="ru-RU"/>
        </w:rPr>
      </w:pPr>
      <w:r>
        <w:rPr>
          <w:b/>
          <w:lang w:val="ru-RU"/>
        </w:rPr>
        <w:t>ТОО  «Атырауская ТЭЦ»</w:t>
      </w:r>
    </w:p>
    <w:p w:rsidR="009A3B3F" w:rsidRDefault="00DA3DCF">
      <w:pPr>
        <w:jc w:val="right"/>
        <w:outlineLvl w:val="0"/>
        <w:rPr>
          <w:b/>
          <w:color w:val="000000"/>
          <w:sz w:val="24"/>
          <w:szCs w:val="24"/>
          <w:lang w:val="ru-RU"/>
        </w:rPr>
      </w:pPr>
      <w:r>
        <w:rPr>
          <w:b/>
          <w:lang w:val="ru-RU"/>
        </w:rPr>
        <w:t xml:space="preserve"> ____________Аленов М.К</w:t>
      </w:r>
    </w:p>
    <w:p w:rsidR="009A3B3F" w:rsidRDefault="009A3B3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0A532D" w:rsidRDefault="000A532D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6D0D2A" w:rsidRDefault="006D0D2A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План мероприятий по охране окружающей среды на период 2026-2030 годы</w:t>
      </w:r>
    </w:p>
    <w:p w:rsidR="006D0D2A" w:rsidRDefault="006D0D2A" w:rsidP="006D0D2A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p w:rsidR="006D0D2A" w:rsidRDefault="006D0D2A" w:rsidP="006D0D2A">
      <w:pPr>
        <w:spacing w:after="0" w:line="240" w:lineRule="auto"/>
        <w:rPr>
          <w:i/>
          <w:color w:val="000000"/>
          <w:sz w:val="24"/>
          <w:szCs w:val="24"/>
          <w:u w:val="single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Наименование предприятия: </w:t>
      </w:r>
      <w:r w:rsidRPr="006D0D2A">
        <w:rPr>
          <w:i/>
          <w:color w:val="000000"/>
          <w:sz w:val="24"/>
          <w:szCs w:val="24"/>
          <w:u w:val="single"/>
          <w:lang w:val="ru-RU"/>
        </w:rPr>
        <w:t>ТОО «Атырауская ТЭЦ»</w:t>
      </w:r>
    </w:p>
    <w:p w:rsidR="006D0D2A" w:rsidRDefault="006D0D2A" w:rsidP="006D0D2A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  <w:r w:rsidRPr="006D0D2A">
        <w:rPr>
          <w:b/>
          <w:color w:val="000000"/>
          <w:sz w:val="24"/>
          <w:szCs w:val="24"/>
          <w:lang w:val="ru-RU"/>
        </w:rPr>
        <w:t>Наименование объекта :</w:t>
      </w:r>
      <w:r>
        <w:rPr>
          <w:i/>
          <w:color w:val="000000"/>
          <w:sz w:val="24"/>
          <w:szCs w:val="24"/>
          <w:u w:val="single"/>
          <w:lang w:val="ru-RU"/>
        </w:rPr>
        <w:t xml:space="preserve"> Атырауская теплоэлектроцентраль</w:t>
      </w:r>
    </w:p>
    <w:p w:rsidR="006D0D2A" w:rsidRDefault="006D0D2A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D13D97" w:rsidRDefault="006D0D2A" w:rsidP="006D0D2A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Мероприятия, связанные с соблюдением нормативов допустимых выбросов и сбросов загрязняющих веществ, лимитов захоронения отходов</w:t>
      </w:r>
      <w:r w:rsidR="000A532D">
        <w:rPr>
          <w:b/>
          <w:color w:val="000000"/>
          <w:sz w:val="24"/>
          <w:szCs w:val="24"/>
          <w:lang w:val="ru-RU"/>
        </w:rPr>
        <w:t xml:space="preserve"> </w:t>
      </w:r>
      <w:r>
        <w:rPr>
          <w:b/>
          <w:color w:val="000000"/>
          <w:sz w:val="24"/>
          <w:szCs w:val="24"/>
          <w:lang w:val="ru-RU"/>
        </w:rPr>
        <w:t xml:space="preserve">и лимитов размещения серы в открытом виде на серных картах. </w:t>
      </w:r>
    </w:p>
    <w:p w:rsidR="00D13D97" w:rsidRDefault="00D13D97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D13D97" w:rsidRDefault="00D13D97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D13D97" w:rsidRDefault="00D13D97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tbl>
      <w:tblPr>
        <w:tblStyle w:val="a9"/>
        <w:tblW w:w="14500" w:type="dxa"/>
        <w:tblLayout w:type="fixed"/>
        <w:tblLook w:val="04A0"/>
      </w:tblPr>
      <w:tblGrid>
        <w:gridCol w:w="500"/>
        <w:gridCol w:w="1857"/>
        <w:gridCol w:w="1295"/>
        <w:gridCol w:w="1241"/>
        <w:gridCol w:w="744"/>
        <w:gridCol w:w="850"/>
        <w:gridCol w:w="1135"/>
        <w:gridCol w:w="44"/>
        <w:gridCol w:w="664"/>
        <w:gridCol w:w="709"/>
        <w:gridCol w:w="708"/>
        <w:gridCol w:w="45"/>
        <w:gridCol w:w="806"/>
        <w:gridCol w:w="1134"/>
        <w:gridCol w:w="69"/>
        <w:gridCol w:w="1134"/>
        <w:gridCol w:w="1559"/>
        <w:gridCol w:w="6"/>
      </w:tblGrid>
      <w:tr w:rsidR="009A3B3F" w:rsidRPr="006D0D2A" w:rsidTr="000A532D">
        <w:trPr>
          <w:gridAfter w:val="1"/>
          <w:wAfter w:w="6" w:type="dxa"/>
          <w:trHeight w:val="20"/>
        </w:trPr>
        <w:tc>
          <w:tcPr>
            <w:tcW w:w="500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57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Наименование мероприятия</w:t>
            </w:r>
          </w:p>
        </w:tc>
        <w:tc>
          <w:tcPr>
            <w:tcW w:w="1295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Объект / источникзагрязнения</w:t>
            </w:r>
          </w:p>
        </w:tc>
        <w:tc>
          <w:tcPr>
            <w:tcW w:w="1241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Показа тель (нормативы эмиссий, лимиты захоронения отход)</w:t>
            </w:r>
          </w:p>
        </w:tc>
        <w:tc>
          <w:tcPr>
            <w:tcW w:w="744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Обоснование</w:t>
            </w:r>
          </w:p>
        </w:tc>
        <w:tc>
          <w:tcPr>
            <w:tcW w:w="850" w:type="dxa"/>
            <w:vMerge w:val="restart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Текущая величи на</w:t>
            </w:r>
          </w:p>
        </w:tc>
        <w:tc>
          <w:tcPr>
            <w:tcW w:w="4111" w:type="dxa"/>
            <w:gridSpan w:val="7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Календарный план достижения установленных показателей</w:t>
            </w: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Срок выполнения</w:t>
            </w:r>
          </w:p>
        </w:tc>
        <w:tc>
          <w:tcPr>
            <w:tcW w:w="1203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Объем финансирования, тыс. тенге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Ожидаемый экологический эффект от мероприятия, тонн/год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57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95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41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44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35" w:type="dxa"/>
            <w:vAlign w:val="center"/>
          </w:tcPr>
          <w:p w:rsidR="009A3B3F" w:rsidRDefault="00DA3DC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2026</w:t>
            </w:r>
          </w:p>
        </w:tc>
        <w:tc>
          <w:tcPr>
            <w:tcW w:w="708" w:type="dxa"/>
            <w:gridSpan w:val="2"/>
            <w:vAlign w:val="center"/>
          </w:tcPr>
          <w:p w:rsidR="009A3B3F" w:rsidRDefault="00DA3DC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2027</w:t>
            </w:r>
          </w:p>
        </w:tc>
        <w:tc>
          <w:tcPr>
            <w:tcW w:w="709" w:type="dxa"/>
            <w:vAlign w:val="center"/>
          </w:tcPr>
          <w:p w:rsidR="009A3B3F" w:rsidRDefault="00DA3DC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2028</w:t>
            </w:r>
          </w:p>
        </w:tc>
        <w:tc>
          <w:tcPr>
            <w:tcW w:w="753" w:type="dxa"/>
            <w:gridSpan w:val="2"/>
            <w:vAlign w:val="center"/>
          </w:tcPr>
          <w:p w:rsidR="009A3B3F" w:rsidRDefault="00DA3DC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2029</w:t>
            </w:r>
          </w:p>
        </w:tc>
        <w:tc>
          <w:tcPr>
            <w:tcW w:w="806" w:type="dxa"/>
            <w:vAlign w:val="center"/>
          </w:tcPr>
          <w:p w:rsidR="009A3B3F" w:rsidRDefault="00DA3DCF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2030</w:t>
            </w:r>
          </w:p>
        </w:tc>
        <w:tc>
          <w:tcPr>
            <w:tcW w:w="1134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03" w:type="dxa"/>
            <w:gridSpan w:val="2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295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241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744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0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135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2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709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53" w:type="dxa"/>
            <w:gridSpan w:val="2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806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203" w:type="dxa"/>
            <w:gridSpan w:val="2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1559" w:type="dxa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</w:t>
            </w:r>
          </w:p>
        </w:tc>
      </w:tr>
      <w:tr w:rsidR="009A3B3F" w:rsidTr="000A532D">
        <w:trPr>
          <w:trHeight w:val="20"/>
        </w:trPr>
        <w:tc>
          <w:tcPr>
            <w:tcW w:w="14500" w:type="dxa"/>
            <w:gridSpan w:val="18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1. Охрана атмосферного воздуха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Проведение производственного экологического мониторинга 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Источники  и СЗЗ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НДВ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Соблюдение норм</w:t>
            </w:r>
          </w:p>
        </w:tc>
        <w:tc>
          <w:tcPr>
            <w:tcW w:w="850" w:type="dxa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1179" w:type="dxa"/>
            <w:gridSpan w:val="2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11613,83</w:t>
            </w:r>
          </w:p>
        </w:tc>
        <w:tc>
          <w:tcPr>
            <w:tcW w:w="664" w:type="dxa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11613,83</w:t>
            </w:r>
          </w:p>
        </w:tc>
        <w:tc>
          <w:tcPr>
            <w:tcW w:w="709" w:type="dxa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6D0D2A">
              <w:rPr>
                <w:sz w:val="20"/>
                <w:szCs w:val="20"/>
                <w:lang w:val="ru-RU"/>
              </w:rPr>
              <w:t>11767.7041582</w:t>
            </w:r>
          </w:p>
        </w:tc>
        <w:tc>
          <w:tcPr>
            <w:tcW w:w="708" w:type="dxa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6D0D2A">
              <w:rPr>
                <w:sz w:val="20"/>
                <w:szCs w:val="20"/>
                <w:lang w:val="ru-RU"/>
              </w:rPr>
              <w:t>11767.7041582</w:t>
            </w:r>
          </w:p>
        </w:tc>
        <w:tc>
          <w:tcPr>
            <w:tcW w:w="851" w:type="dxa"/>
            <w:gridSpan w:val="2"/>
            <w:vAlign w:val="bottom"/>
          </w:tcPr>
          <w:p w:rsidR="009A3B3F" w:rsidRPr="006D0D2A" w:rsidRDefault="006D0D2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6D0D2A">
              <w:rPr>
                <w:sz w:val="20"/>
                <w:szCs w:val="20"/>
                <w:lang w:val="ru-RU"/>
              </w:rPr>
              <w:t>11767.7041582</w:t>
            </w: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1203" w:type="dxa"/>
            <w:gridSpan w:val="2"/>
            <w:vAlign w:val="bottom"/>
          </w:tcPr>
          <w:p w:rsidR="009A3B3F" w:rsidRPr="006D0D2A" w:rsidRDefault="00947610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D0D2A">
              <w:rPr>
                <w:sz w:val="20"/>
                <w:szCs w:val="20"/>
                <w:lang w:val="ru-RU"/>
              </w:rPr>
              <w:t>10</w:t>
            </w:r>
            <w:r w:rsidR="00DA3DCF" w:rsidRPr="006D0D2A">
              <w:rPr>
                <w:sz w:val="20"/>
                <w:szCs w:val="20"/>
                <w:lang w:val="ru-RU"/>
              </w:rPr>
              <w:t>00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</w:rPr>
              <w:t>тсутс</w:t>
            </w:r>
            <w:r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</w:rPr>
              <w:t>виепревышениянорма</w:t>
            </w:r>
            <w:r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</w:rPr>
              <w:t>ивов</w:t>
            </w:r>
          </w:p>
        </w:tc>
      </w:tr>
      <w:tr w:rsidR="009A3B3F" w:rsidRPr="006D0D2A" w:rsidTr="000A532D">
        <w:trPr>
          <w:gridAfter w:val="1"/>
          <w:wAfter w:w="6" w:type="dxa"/>
          <w:trHeight w:val="1159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Проведение работ по пылеподавлению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Территория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Снижение пыли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Снижение пыли</w:t>
            </w:r>
          </w:p>
        </w:tc>
        <w:tc>
          <w:tcPr>
            <w:tcW w:w="85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179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2026-2028</w:t>
            </w:r>
          </w:p>
        </w:tc>
        <w:tc>
          <w:tcPr>
            <w:tcW w:w="1203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недопущения образования пыления от дорог</w:t>
            </w:r>
          </w:p>
        </w:tc>
      </w:tr>
      <w:tr w:rsidR="009A3B3F" w:rsidTr="000A532D">
        <w:trPr>
          <w:trHeight w:val="20"/>
        </w:trPr>
        <w:tc>
          <w:tcPr>
            <w:tcW w:w="14500" w:type="dxa"/>
            <w:gridSpan w:val="18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2. Охрана водных объектов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Ведения мониторинга </w:t>
            </w:r>
            <w:r>
              <w:rPr>
                <w:sz w:val="20"/>
                <w:szCs w:val="20"/>
                <w:lang w:val="ru-RU"/>
              </w:rPr>
              <w:lastRenderedPageBreak/>
              <w:t>грунтовых вод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Границы территории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Нормативн</w:t>
            </w:r>
            <w:r>
              <w:rPr>
                <w:sz w:val="20"/>
                <w:szCs w:val="20"/>
                <w:lang w:val="ru-RU"/>
              </w:rPr>
              <w:lastRenderedPageBreak/>
              <w:t xml:space="preserve">ые показатели 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Отсутствие </w:t>
            </w:r>
            <w:r>
              <w:rPr>
                <w:sz w:val="20"/>
                <w:szCs w:val="20"/>
                <w:lang w:val="ru-RU"/>
              </w:rPr>
              <w:lastRenderedPageBreak/>
              <w:t xml:space="preserve">наличие превышения концентрации нефтепродуктов </w:t>
            </w:r>
          </w:p>
        </w:tc>
        <w:tc>
          <w:tcPr>
            <w:tcW w:w="85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Нормативы </w:t>
            </w:r>
          </w:p>
        </w:tc>
        <w:tc>
          <w:tcPr>
            <w:tcW w:w="113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</w:t>
            </w:r>
            <w:r>
              <w:rPr>
                <w:sz w:val="20"/>
                <w:szCs w:val="20"/>
                <w:lang w:val="ru-RU"/>
              </w:rPr>
              <w:lastRenderedPageBreak/>
              <w:t>ие</w:t>
            </w:r>
          </w:p>
        </w:tc>
        <w:tc>
          <w:tcPr>
            <w:tcW w:w="708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Не прев</w:t>
            </w:r>
            <w:r>
              <w:rPr>
                <w:sz w:val="20"/>
                <w:szCs w:val="20"/>
                <w:lang w:val="ru-RU"/>
              </w:rPr>
              <w:lastRenderedPageBreak/>
              <w:t>ышение</w:t>
            </w:r>
          </w:p>
        </w:tc>
        <w:tc>
          <w:tcPr>
            <w:tcW w:w="709" w:type="dxa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</w:t>
            </w:r>
            <w:r>
              <w:rPr>
                <w:sz w:val="20"/>
                <w:szCs w:val="20"/>
                <w:lang w:val="ru-RU"/>
              </w:rPr>
              <w:lastRenderedPageBreak/>
              <w:t>ышение</w:t>
            </w:r>
          </w:p>
        </w:tc>
        <w:tc>
          <w:tcPr>
            <w:tcW w:w="851" w:type="dxa"/>
            <w:gridSpan w:val="2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1203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400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9A3B3F" w:rsidRPr="006D0D2A" w:rsidTr="000A532D">
        <w:trPr>
          <w:trHeight w:val="20"/>
        </w:trPr>
        <w:tc>
          <w:tcPr>
            <w:tcW w:w="14500" w:type="dxa"/>
            <w:gridSpan w:val="18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lastRenderedPageBreak/>
              <w:t>3. Охрана от воздействия на прибрежные и водные экосистемы – не оказывает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Ведение мониторинга сброса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Поля испарения ТОО АНПЗ</w:t>
            </w:r>
          </w:p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Перетаска</w:t>
            </w:r>
          </w:p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Алгабас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Нормативы 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Отсутствие превышения </w:t>
            </w:r>
          </w:p>
        </w:tc>
        <w:tc>
          <w:tcPr>
            <w:tcW w:w="85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Нормативы </w:t>
            </w:r>
          </w:p>
        </w:tc>
        <w:tc>
          <w:tcPr>
            <w:tcW w:w="113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708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709" w:type="dxa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851" w:type="dxa"/>
            <w:gridSpan w:val="2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1203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9747" w:type="dxa"/>
            <w:gridSpan w:val="11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4. Охрана земель 5. Охрана недр</w:t>
            </w:r>
          </w:p>
        </w:tc>
        <w:tc>
          <w:tcPr>
            <w:tcW w:w="4747" w:type="dxa"/>
            <w:gridSpan w:val="6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Ведение мониторинга земель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Территория и область СЗЗ 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Нормативы 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Отсутствие превышения нефтепродуктов и углеводородов.</w:t>
            </w:r>
          </w:p>
        </w:tc>
        <w:tc>
          <w:tcPr>
            <w:tcW w:w="85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Нормативы </w:t>
            </w:r>
          </w:p>
        </w:tc>
        <w:tc>
          <w:tcPr>
            <w:tcW w:w="113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708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709" w:type="dxa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Не превышение</w:t>
            </w:r>
          </w:p>
        </w:tc>
        <w:tc>
          <w:tcPr>
            <w:tcW w:w="851" w:type="dxa"/>
            <w:gridSpan w:val="2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9A3B3F" w:rsidRPr="006D0D2A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D0D2A">
              <w:rPr>
                <w:sz w:val="20"/>
                <w:szCs w:val="20"/>
                <w:lang w:val="ru-RU"/>
              </w:rPr>
              <w:t>Ежегодно</w:t>
            </w:r>
          </w:p>
        </w:tc>
        <w:tc>
          <w:tcPr>
            <w:tcW w:w="1203" w:type="dxa"/>
            <w:gridSpan w:val="2"/>
            <w:vAlign w:val="bottom"/>
          </w:tcPr>
          <w:p w:rsidR="009A3B3F" w:rsidRPr="006D0D2A" w:rsidRDefault="0094761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D0D2A">
              <w:rPr>
                <w:sz w:val="20"/>
                <w:szCs w:val="20"/>
                <w:lang w:val="ru-RU"/>
              </w:rPr>
              <w:t>5</w:t>
            </w:r>
            <w:r w:rsidR="00DA3DCF" w:rsidRPr="006D0D2A">
              <w:rPr>
                <w:sz w:val="20"/>
                <w:szCs w:val="20"/>
                <w:lang w:val="ru-RU"/>
              </w:rPr>
              <w:t>00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9A3B3F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857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Рекультивация нарушенных земель </w:t>
            </w:r>
          </w:p>
        </w:tc>
        <w:tc>
          <w:tcPr>
            <w:tcW w:w="129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Территория предприятия</w:t>
            </w:r>
          </w:p>
        </w:tc>
        <w:tc>
          <w:tcPr>
            <w:tcW w:w="1241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74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Исключение загрязнения почвенного покрова</w:t>
            </w:r>
          </w:p>
        </w:tc>
        <w:tc>
          <w:tcPr>
            <w:tcW w:w="850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1135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A3B3F" w:rsidRDefault="009A3B3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 мере образования</w:t>
            </w:r>
          </w:p>
        </w:tc>
        <w:tc>
          <w:tcPr>
            <w:tcW w:w="1203" w:type="dxa"/>
            <w:gridSpan w:val="2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559" w:type="dxa"/>
            <w:vAlign w:val="bottom"/>
          </w:tcPr>
          <w:p w:rsidR="009A3B3F" w:rsidRDefault="00DA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Исключение загрязнения почвенного покрова</w:t>
            </w:r>
          </w:p>
        </w:tc>
      </w:tr>
      <w:tr w:rsidR="009A3B3F" w:rsidRPr="006D0D2A" w:rsidTr="000A532D">
        <w:trPr>
          <w:gridAfter w:val="1"/>
          <w:wAfter w:w="6" w:type="dxa"/>
          <w:trHeight w:val="20"/>
        </w:trPr>
        <w:tc>
          <w:tcPr>
            <w:tcW w:w="7622" w:type="dxa"/>
            <w:gridSpan w:val="7"/>
          </w:tcPr>
          <w:p w:rsidR="009A3B3F" w:rsidRDefault="00DA3DC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6. Охрана животного и растительного мира</w:t>
            </w:r>
          </w:p>
        </w:tc>
        <w:tc>
          <w:tcPr>
            <w:tcW w:w="708" w:type="dxa"/>
            <w:gridSpan w:val="2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747" w:type="dxa"/>
            <w:gridSpan w:val="6"/>
          </w:tcPr>
          <w:p w:rsidR="009A3B3F" w:rsidRDefault="009A3B3F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</w:tr>
      <w:tr w:rsidR="000A532D" w:rsidRPr="006D0D2A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 xml:space="preserve">Озеленение района воздействия </w:t>
            </w:r>
          </w:p>
        </w:tc>
        <w:tc>
          <w:tcPr>
            <w:tcW w:w="1295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СЗЗ и территории согласованные с МИО</w:t>
            </w:r>
          </w:p>
        </w:tc>
        <w:tc>
          <w:tcPr>
            <w:tcW w:w="1241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150 </w:t>
            </w:r>
            <w:r w:rsidRPr="000A532D">
              <w:rPr>
                <w:sz w:val="20"/>
                <w:szCs w:val="20"/>
                <w:lang w:val="ru-RU"/>
              </w:rPr>
              <w:t>ед</w:t>
            </w:r>
          </w:p>
        </w:tc>
        <w:tc>
          <w:tcPr>
            <w:tcW w:w="744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Снижение воздействи</w:t>
            </w:r>
            <w:r w:rsidRPr="000A532D">
              <w:rPr>
                <w:sz w:val="20"/>
                <w:szCs w:val="20"/>
                <w:lang w:val="ru-RU"/>
              </w:rPr>
              <w:lastRenderedPageBreak/>
              <w:t>я за счет создания зеленого пояса</w:t>
            </w:r>
          </w:p>
        </w:tc>
        <w:tc>
          <w:tcPr>
            <w:tcW w:w="850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lastRenderedPageBreak/>
              <w:t>150 ед</w:t>
            </w:r>
          </w:p>
        </w:tc>
        <w:tc>
          <w:tcPr>
            <w:tcW w:w="1135" w:type="dxa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150</w:t>
            </w:r>
            <w:r w:rsidRPr="000A532D">
              <w:rPr>
                <w:sz w:val="20"/>
                <w:szCs w:val="20"/>
                <w:lang w:val="kk-KZ"/>
              </w:rPr>
              <w:t>ед</w:t>
            </w:r>
          </w:p>
        </w:tc>
        <w:tc>
          <w:tcPr>
            <w:tcW w:w="708" w:type="dxa"/>
            <w:gridSpan w:val="2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150ед</w:t>
            </w:r>
          </w:p>
        </w:tc>
        <w:tc>
          <w:tcPr>
            <w:tcW w:w="709" w:type="dxa"/>
            <w:vAlign w:val="bottom"/>
          </w:tcPr>
          <w:p w:rsidR="000A532D" w:rsidRPr="000A532D" w:rsidRDefault="000A532D" w:rsidP="00FD76B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150ед</w:t>
            </w:r>
          </w:p>
        </w:tc>
        <w:tc>
          <w:tcPr>
            <w:tcW w:w="708" w:type="dxa"/>
            <w:vAlign w:val="bottom"/>
          </w:tcPr>
          <w:p w:rsidR="000A532D" w:rsidRPr="000A532D" w:rsidRDefault="000A532D" w:rsidP="00FD76B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150ед</w:t>
            </w:r>
          </w:p>
        </w:tc>
        <w:tc>
          <w:tcPr>
            <w:tcW w:w="851" w:type="dxa"/>
            <w:gridSpan w:val="2"/>
            <w:vAlign w:val="bottom"/>
          </w:tcPr>
          <w:p w:rsidR="000A532D" w:rsidRPr="000A532D" w:rsidRDefault="000A532D" w:rsidP="00FD76B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150ед</w:t>
            </w:r>
          </w:p>
        </w:tc>
        <w:tc>
          <w:tcPr>
            <w:tcW w:w="1134" w:type="dxa"/>
            <w:vAlign w:val="bottom"/>
          </w:tcPr>
          <w:p w:rsidR="000A532D" w:rsidRPr="000A532D" w:rsidRDefault="000A532D" w:rsidP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Ежегодно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03" w:type="dxa"/>
            <w:gridSpan w:val="2"/>
            <w:vAlign w:val="bottom"/>
          </w:tcPr>
          <w:p w:rsidR="000A532D" w:rsidRPr="000A532D" w:rsidRDefault="000A53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559" w:type="dxa"/>
            <w:vAlign w:val="bottom"/>
          </w:tcPr>
          <w:p w:rsidR="000A532D" w:rsidRDefault="000A532D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Снижение воздействия за счет создания зеленого пояса</w:t>
            </w:r>
          </w:p>
        </w:tc>
      </w:tr>
      <w:tr w:rsidR="000A532D" w:rsidTr="000A532D">
        <w:trPr>
          <w:gridAfter w:val="1"/>
          <w:wAfter w:w="6" w:type="dxa"/>
          <w:trHeight w:val="20"/>
        </w:trPr>
        <w:tc>
          <w:tcPr>
            <w:tcW w:w="8330" w:type="dxa"/>
            <w:gridSpan w:val="9"/>
          </w:tcPr>
          <w:p w:rsidR="000A532D" w:rsidRDefault="000A532D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lastRenderedPageBreak/>
              <w:t>7. Обращение с отходами</w:t>
            </w:r>
          </w:p>
        </w:tc>
        <w:tc>
          <w:tcPr>
            <w:tcW w:w="1417" w:type="dxa"/>
            <w:gridSpan w:val="2"/>
          </w:tcPr>
          <w:p w:rsidR="000A532D" w:rsidRDefault="000A532D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747" w:type="dxa"/>
            <w:gridSpan w:val="6"/>
          </w:tcPr>
          <w:p w:rsidR="000A532D" w:rsidRDefault="000A532D">
            <w:pPr>
              <w:spacing w:after="0" w:line="240" w:lineRule="auto"/>
              <w:rPr>
                <w:b/>
                <w:sz w:val="20"/>
                <w:szCs w:val="20"/>
                <w:lang w:val="ru-RU"/>
              </w:rPr>
            </w:pPr>
          </w:p>
        </w:tc>
      </w:tr>
      <w:tr w:rsidR="000A532D" w:rsidRPr="006D0D2A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0A532D" w:rsidRDefault="000A532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Контроль за местами временного хранения отходов (своевременный вывоз) </w:t>
            </w:r>
          </w:p>
        </w:tc>
        <w:tc>
          <w:tcPr>
            <w:tcW w:w="1295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Места хранения</w:t>
            </w:r>
          </w:p>
        </w:tc>
        <w:tc>
          <w:tcPr>
            <w:tcW w:w="1241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Чистая территория </w:t>
            </w:r>
          </w:p>
        </w:tc>
        <w:tc>
          <w:tcPr>
            <w:tcW w:w="744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Исключение загрязнения почвы и грунтовых вод</w:t>
            </w:r>
          </w:p>
        </w:tc>
        <w:tc>
          <w:tcPr>
            <w:tcW w:w="850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Чистота </w:t>
            </w:r>
          </w:p>
        </w:tc>
        <w:tc>
          <w:tcPr>
            <w:tcW w:w="1135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8" w:type="dxa"/>
            <w:gridSpan w:val="2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9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851" w:type="dxa"/>
            <w:gridSpan w:val="2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3" w:type="dxa"/>
            <w:gridSpan w:val="2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Постоянно </w:t>
            </w:r>
          </w:p>
        </w:tc>
        <w:tc>
          <w:tcPr>
            <w:tcW w:w="1134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559" w:type="dxa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Исключение загрязнения почвы и грунтовых вод</w:t>
            </w:r>
          </w:p>
        </w:tc>
      </w:tr>
      <w:tr w:rsidR="000A532D" w:rsidRPr="006D0D2A" w:rsidTr="000A532D">
        <w:trPr>
          <w:trHeight w:val="20"/>
        </w:trPr>
        <w:tc>
          <w:tcPr>
            <w:tcW w:w="14500" w:type="dxa"/>
            <w:gridSpan w:val="18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 Радиационная, биологическая и химическая безопасность- не проводиться</w:t>
            </w:r>
          </w:p>
        </w:tc>
      </w:tr>
      <w:tr w:rsidR="000A532D" w:rsidRPr="006D0D2A" w:rsidTr="000A532D">
        <w:trPr>
          <w:trHeight w:val="20"/>
        </w:trPr>
        <w:tc>
          <w:tcPr>
            <w:tcW w:w="14500" w:type="dxa"/>
            <w:gridSpan w:val="18"/>
            <w:vAlign w:val="bottom"/>
          </w:tcPr>
          <w:p w:rsidR="000A532D" w:rsidRPr="00D13D97" w:rsidRDefault="000A532D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D13D97">
              <w:rPr>
                <w:sz w:val="20"/>
                <w:szCs w:val="20"/>
                <w:lang w:val="ru-RU"/>
              </w:rPr>
              <w:t xml:space="preserve">9. Внедрение систем управления и наилучших безопасных технологий – предусмотрено. </w:t>
            </w:r>
            <w:r w:rsidRPr="00D13D97">
              <w:rPr>
                <w:sz w:val="20"/>
                <w:szCs w:val="20"/>
                <w:lang w:val="ru-RU" w:eastAsia="ru-RU"/>
              </w:rPr>
              <w:t>Согласно Дорожной карте ТОО «Атырауская ТЭЦ», на период 2026–2033 годов запланирована реконструкция котлоагрегатов, направленная на снижение выбросов оксидов азота.</w:t>
            </w:r>
          </w:p>
        </w:tc>
      </w:tr>
      <w:tr w:rsidR="000A532D" w:rsidRPr="000A532D" w:rsidTr="000A532D">
        <w:trPr>
          <w:gridAfter w:val="1"/>
          <w:wAfter w:w="6" w:type="dxa"/>
          <w:trHeight w:val="20"/>
        </w:trPr>
        <w:tc>
          <w:tcPr>
            <w:tcW w:w="500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57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0A532D">
              <w:rPr>
                <w:sz w:val="20"/>
                <w:szCs w:val="20"/>
                <w:lang w:val="ru-RU" w:eastAsia="ru-RU"/>
              </w:rPr>
              <w:t>Реконструкция котлоагрегатов, направленная на снижение выбросов оксидов азота.</w:t>
            </w:r>
          </w:p>
        </w:tc>
        <w:tc>
          <w:tcPr>
            <w:tcW w:w="1295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 xml:space="preserve">Котлоагрегаты </w:t>
            </w:r>
          </w:p>
        </w:tc>
        <w:tc>
          <w:tcPr>
            <w:tcW w:w="1241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44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850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 xml:space="preserve">Снижение </w:t>
            </w:r>
          </w:p>
        </w:tc>
        <w:tc>
          <w:tcPr>
            <w:tcW w:w="1135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8" w:type="dxa"/>
            <w:gridSpan w:val="2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9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851" w:type="dxa"/>
            <w:gridSpan w:val="2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3" w:type="dxa"/>
            <w:gridSpan w:val="2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2026-2033</w:t>
            </w:r>
          </w:p>
        </w:tc>
        <w:tc>
          <w:tcPr>
            <w:tcW w:w="1134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</w:rPr>
            </w:pPr>
            <w:r w:rsidRPr="000A532D"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559" w:type="dxa"/>
            <w:vAlign w:val="bottom"/>
          </w:tcPr>
          <w:p w:rsidR="000A532D" w:rsidRPr="000A532D" w:rsidRDefault="000A532D" w:rsidP="001D267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A532D">
              <w:rPr>
                <w:sz w:val="20"/>
                <w:szCs w:val="20"/>
                <w:lang w:val="ru-RU"/>
              </w:rPr>
              <w:t>Снижение концентраций азота</w:t>
            </w:r>
          </w:p>
        </w:tc>
      </w:tr>
      <w:tr w:rsidR="000A532D" w:rsidRPr="006D0D2A" w:rsidTr="000A532D">
        <w:trPr>
          <w:trHeight w:val="20"/>
        </w:trPr>
        <w:tc>
          <w:tcPr>
            <w:tcW w:w="14500" w:type="dxa"/>
            <w:gridSpan w:val="18"/>
            <w:vAlign w:val="bottom"/>
          </w:tcPr>
          <w:p w:rsidR="000A532D" w:rsidRDefault="000A532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 Научно-исследовательские, изыскательские и другие разработки – не предусмотрено</w:t>
            </w:r>
          </w:p>
        </w:tc>
      </w:tr>
    </w:tbl>
    <w:p w:rsidR="009A3B3F" w:rsidRDefault="009A3B3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9A3B3F" w:rsidRDefault="00DA3DCF">
      <w:pPr>
        <w:spacing w:after="0" w:line="240" w:lineRule="auto"/>
        <w:rPr>
          <w:b/>
          <w:color w:val="000000"/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 xml:space="preserve">Примечание – так как оператор соблюдает нормативы и лимиты разрешения данный план мероприятий составляется для информации о соблюдении этих нормативов и отсутствие их превышения.  </w:t>
      </w:r>
    </w:p>
    <w:p w:rsidR="009A3B3F" w:rsidRDefault="009A3B3F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bookmarkEnd w:id="1"/>
    <w:p w:rsidR="009A3B3F" w:rsidRDefault="009A3B3F">
      <w:pPr>
        <w:spacing w:after="0" w:line="240" w:lineRule="auto"/>
        <w:rPr>
          <w:lang w:val="ru-RU"/>
        </w:rPr>
      </w:pPr>
    </w:p>
    <w:sectPr w:rsidR="009A3B3F" w:rsidSect="00861E30">
      <w:type w:val="continuous"/>
      <w:pgSz w:w="15840" w:h="12240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397" w:rsidRDefault="00B97397">
      <w:pPr>
        <w:spacing w:line="240" w:lineRule="auto"/>
      </w:pPr>
      <w:r>
        <w:separator/>
      </w:r>
    </w:p>
  </w:endnote>
  <w:endnote w:type="continuationSeparator" w:id="1">
    <w:p w:rsidR="00B97397" w:rsidRDefault="00B97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397" w:rsidRDefault="00B97397">
      <w:pPr>
        <w:spacing w:after="0"/>
      </w:pPr>
      <w:r>
        <w:separator/>
      </w:r>
    </w:p>
  </w:footnote>
  <w:footnote w:type="continuationSeparator" w:id="1">
    <w:p w:rsidR="00B97397" w:rsidRDefault="00B9739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3F" w:rsidRDefault="00DA3DCF">
    <w:pPr>
      <w:pStyle w:val="a5"/>
      <w:jc w:val="right"/>
      <w:rPr>
        <w:i/>
        <w:lang w:val="ru-RU"/>
      </w:rPr>
    </w:pPr>
    <w:r>
      <w:rPr>
        <w:i/>
        <w:color w:val="000000"/>
        <w:sz w:val="16"/>
        <w:szCs w:val="16"/>
        <w:lang w:val="ru-RU"/>
      </w:rPr>
      <w:t>Приложение 14 к Правилам выдачи экологических разрешений,  представления декларации о  воздействии на окружающую  среду, а также формы бланков  экологического разрешения на  воздействие и порядка их заполнения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50000" w:hash="9uEEzfk+1Xp9E5U0vgO82peqWqw=" w:salt="dDAVcAQhXsNFCfIBrrWeq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24AC"/>
    <w:rsid w:val="000A37FE"/>
    <w:rsid w:val="000A52B4"/>
    <w:rsid w:val="000A532D"/>
    <w:rsid w:val="000A5BCF"/>
    <w:rsid w:val="000B7F52"/>
    <w:rsid w:val="000D1551"/>
    <w:rsid w:val="000D612C"/>
    <w:rsid w:val="00144CC6"/>
    <w:rsid w:val="00190168"/>
    <w:rsid w:val="002C24AC"/>
    <w:rsid w:val="00312A69"/>
    <w:rsid w:val="00420C62"/>
    <w:rsid w:val="004844CD"/>
    <w:rsid w:val="004D39BB"/>
    <w:rsid w:val="004D46F0"/>
    <w:rsid w:val="004E2207"/>
    <w:rsid w:val="004E4331"/>
    <w:rsid w:val="00523732"/>
    <w:rsid w:val="00543F0D"/>
    <w:rsid w:val="005A3DD1"/>
    <w:rsid w:val="0063352E"/>
    <w:rsid w:val="006A06C7"/>
    <w:rsid w:val="006D0D2A"/>
    <w:rsid w:val="00712DF8"/>
    <w:rsid w:val="00750164"/>
    <w:rsid w:val="00775F6A"/>
    <w:rsid w:val="00791B0F"/>
    <w:rsid w:val="007B7C2F"/>
    <w:rsid w:val="00806AD4"/>
    <w:rsid w:val="008136B8"/>
    <w:rsid w:val="008411E4"/>
    <w:rsid w:val="00854207"/>
    <w:rsid w:val="00861E30"/>
    <w:rsid w:val="008D0210"/>
    <w:rsid w:val="008D744D"/>
    <w:rsid w:val="008F70FA"/>
    <w:rsid w:val="0092668B"/>
    <w:rsid w:val="00947610"/>
    <w:rsid w:val="00947F10"/>
    <w:rsid w:val="00972F8C"/>
    <w:rsid w:val="00985700"/>
    <w:rsid w:val="009A3B3F"/>
    <w:rsid w:val="009A4024"/>
    <w:rsid w:val="00A256C1"/>
    <w:rsid w:val="00A37FA3"/>
    <w:rsid w:val="00A91ABE"/>
    <w:rsid w:val="00A960F4"/>
    <w:rsid w:val="00AB1F28"/>
    <w:rsid w:val="00B25EB6"/>
    <w:rsid w:val="00B47AB2"/>
    <w:rsid w:val="00B7211A"/>
    <w:rsid w:val="00B745BB"/>
    <w:rsid w:val="00B97397"/>
    <w:rsid w:val="00BB4C5B"/>
    <w:rsid w:val="00BE0D9B"/>
    <w:rsid w:val="00BF500A"/>
    <w:rsid w:val="00C02AB6"/>
    <w:rsid w:val="00C346A1"/>
    <w:rsid w:val="00C82F13"/>
    <w:rsid w:val="00C83189"/>
    <w:rsid w:val="00CA509D"/>
    <w:rsid w:val="00D13D97"/>
    <w:rsid w:val="00D16268"/>
    <w:rsid w:val="00D7300D"/>
    <w:rsid w:val="00DA3DCF"/>
    <w:rsid w:val="00DF5ACC"/>
    <w:rsid w:val="00EB4745"/>
    <w:rsid w:val="00EC150F"/>
    <w:rsid w:val="00EE7C36"/>
    <w:rsid w:val="00F35F05"/>
    <w:rsid w:val="00F50B5C"/>
    <w:rsid w:val="00F51C35"/>
    <w:rsid w:val="00F61756"/>
    <w:rsid w:val="7EF83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30"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E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861E30"/>
    <w:pPr>
      <w:keepNext/>
      <w:numPr>
        <w:ilvl w:val="3"/>
        <w:numId w:val="1"/>
      </w:numPr>
      <w:suppressAutoHyphens/>
      <w:spacing w:before="20" w:after="0" w:line="300" w:lineRule="auto"/>
      <w:ind w:firstLine="80"/>
      <w:jc w:val="center"/>
      <w:outlineLvl w:val="3"/>
    </w:pPr>
    <w:rPr>
      <w:b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61E3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861E30"/>
    <w:pPr>
      <w:tabs>
        <w:tab w:val="center" w:pos="4844"/>
        <w:tab w:val="right" w:pos="9689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861E30"/>
    <w:pPr>
      <w:tabs>
        <w:tab w:val="center" w:pos="4844"/>
        <w:tab w:val="right" w:pos="9689"/>
      </w:tabs>
      <w:spacing w:after="0" w:line="240" w:lineRule="auto"/>
    </w:pPr>
  </w:style>
  <w:style w:type="table" w:styleId="a9">
    <w:name w:val="Table Grid"/>
    <w:basedOn w:val="a1"/>
    <w:uiPriority w:val="59"/>
    <w:rsid w:val="00861E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861E30"/>
    <w:rPr>
      <w:rFonts w:ascii="Times New Roman" w:eastAsia="Times New Roman" w:hAnsi="Times New Roman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861E30"/>
    <w:rPr>
      <w:rFonts w:ascii="Times New Roman" w:eastAsia="Times New Roman" w:hAnsi="Times New Roman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61E30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qFormat/>
    <w:rsid w:val="00861E30"/>
    <w:rPr>
      <w:rFonts w:ascii="Times New Roman" w:eastAsia="Times New Roman" w:hAnsi="Times New Roman" w:cs="Times New Roman"/>
      <w:b/>
      <w:szCs w:val="20"/>
      <w:lang w:val="ru-RU" w:eastAsia="ar-SA"/>
    </w:rPr>
  </w:style>
  <w:style w:type="paragraph" w:customStyle="1" w:styleId="11">
    <w:name w:val="Обычный11"/>
    <w:qFormat/>
    <w:rsid w:val="00861E30"/>
    <w:pPr>
      <w:widowControl w:val="0"/>
      <w:spacing w:line="26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61E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Strong"/>
    <w:basedOn w:val="a0"/>
    <w:uiPriority w:val="22"/>
    <w:qFormat/>
    <w:rsid w:val="00CA50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FE0B2-2C3C-4112-A8D1-7E12718BE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Люция</dc:creator>
  <cp:lastModifiedBy>Люция Усеинова</cp:lastModifiedBy>
  <cp:revision>8</cp:revision>
  <cp:lastPrinted>2025-01-14T20:21:00Z</cp:lastPrinted>
  <dcterms:created xsi:type="dcterms:W3CDTF">2025-09-29T12:21:00Z</dcterms:created>
  <dcterms:modified xsi:type="dcterms:W3CDTF">2026-09-24T09:43:00Z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eyJoZGlkIjoiY2Q2NWE3Yzk3OTFkYTRlNTBkNjViMzBmNmFlNjhhNTEifQ==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FC5950B0F0C0425D9EABD3AD36561474_12</vt:lpwstr>
  </property>
</Properties>
</file>