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08A" w:rsidRDefault="003C308A" w:rsidP="003C308A">
      <w:pPr>
        <w:ind w:left="6480" w:right="-456"/>
        <w:rPr>
          <w:rFonts w:cs="Times New Roman"/>
          <w:b/>
          <w:sz w:val="28"/>
          <w:szCs w:val="28"/>
          <w:lang w:val="ru-KZ"/>
        </w:rPr>
      </w:pPr>
      <w:r>
        <w:rPr>
          <w:rFonts w:cs="Times New Roman"/>
          <w:b/>
          <w:sz w:val="28"/>
          <w:szCs w:val="28"/>
          <w:lang w:val="ru-KZ"/>
        </w:rPr>
        <w:t xml:space="preserve">Руководитель аппарата  акима </w:t>
      </w:r>
    </w:p>
    <w:p w:rsidR="003C308A" w:rsidRDefault="003C308A" w:rsidP="003C308A">
      <w:pPr>
        <w:ind w:left="6480" w:right="-456"/>
        <w:rPr>
          <w:rFonts w:cs="Times New Roman"/>
          <w:b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ru-KZ"/>
        </w:rPr>
        <w:t xml:space="preserve">района </w:t>
      </w:r>
      <w:r>
        <w:rPr>
          <w:rFonts w:cs="Times New Roman"/>
          <w:b/>
          <w:sz w:val="28"/>
          <w:szCs w:val="28"/>
          <w:lang w:val="kk-KZ"/>
        </w:rPr>
        <w:t xml:space="preserve"> «</w:t>
      </w:r>
      <w:r>
        <w:rPr>
          <w:rFonts w:cs="Times New Roman"/>
          <w:b/>
          <w:sz w:val="28"/>
          <w:szCs w:val="28"/>
          <w:lang w:val="ru-KZ"/>
        </w:rPr>
        <w:t>Есиль</w:t>
      </w:r>
      <w:r>
        <w:rPr>
          <w:rFonts w:cs="Times New Roman"/>
          <w:b/>
          <w:sz w:val="28"/>
          <w:szCs w:val="28"/>
          <w:lang w:val="kk-KZ"/>
        </w:rPr>
        <w:t>»</w:t>
      </w:r>
      <w:r>
        <w:rPr>
          <w:rFonts w:cs="Times New Roman"/>
          <w:b/>
          <w:sz w:val="28"/>
          <w:szCs w:val="28"/>
          <w:lang w:val="ru-KZ"/>
        </w:rPr>
        <w:t xml:space="preserve"> </w:t>
      </w:r>
      <w:r>
        <w:rPr>
          <w:rFonts w:cs="Times New Roman"/>
          <w:b/>
          <w:sz w:val="28"/>
          <w:szCs w:val="28"/>
          <w:lang w:val="kk-KZ"/>
        </w:rPr>
        <w:t>г. Астаны</w:t>
      </w:r>
    </w:p>
    <w:p w:rsidR="003C308A" w:rsidRDefault="003C308A" w:rsidP="003C308A">
      <w:pPr>
        <w:ind w:left="6480" w:right="-456"/>
        <w:rPr>
          <w:rFonts w:cs="Times New Roman"/>
          <w:b/>
          <w:sz w:val="28"/>
          <w:szCs w:val="28"/>
          <w:lang w:val="ru-KZ"/>
        </w:rPr>
      </w:pPr>
    </w:p>
    <w:p w:rsidR="003C308A" w:rsidRDefault="003C308A" w:rsidP="003C308A">
      <w:pPr>
        <w:ind w:left="6480" w:right="-456"/>
        <w:rPr>
          <w:rFonts w:cs="Times New Roman"/>
          <w:b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>_</w:t>
      </w:r>
      <w:r w:rsidRPr="001D2956">
        <w:rPr>
          <w:rFonts w:cs="Times New Roman"/>
          <w:b/>
          <w:sz w:val="28"/>
          <w:szCs w:val="28"/>
          <w:lang w:val="ru-RU"/>
        </w:rPr>
        <w:t>_____________</w:t>
      </w:r>
      <w:r>
        <w:rPr>
          <w:rFonts w:cs="Times New Roman"/>
          <w:b/>
          <w:sz w:val="28"/>
          <w:szCs w:val="28"/>
          <w:lang w:val="kk-KZ"/>
        </w:rPr>
        <w:t>Б</w:t>
      </w:r>
      <w:r>
        <w:rPr>
          <w:rFonts w:cs="Times New Roman"/>
          <w:b/>
          <w:sz w:val="28"/>
          <w:szCs w:val="28"/>
          <w:lang w:val="ru-KZ"/>
        </w:rPr>
        <w:t>. Жунисбеков</w:t>
      </w:r>
      <w:r>
        <w:rPr>
          <w:rFonts w:cs="Times New Roman"/>
          <w:b/>
          <w:sz w:val="28"/>
          <w:szCs w:val="28"/>
          <w:lang w:val="kk-KZ"/>
        </w:rPr>
        <w:t xml:space="preserve"> </w:t>
      </w:r>
    </w:p>
    <w:p w:rsidR="003C308A" w:rsidRDefault="003C308A" w:rsidP="003C308A">
      <w:pPr>
        <w:ind w:left="6480" w:right="-314"/>
        <w:rPr>
          <w:rFonts w:cs="Times New Roman"/>
          <w:i/>
          <w:sz w:val="28"/>
          <w:szCs w:val="28"/>
          <w:lang w:val="kk-KZ"/>
        </w:rPr>
      </w:pPr>
      <w:r>
        <w:rPr>
          <w:rFonts w:cs="Times New Roman"/>
          <w:i/>
          <w:sz w:val="28"/>
          <w:szCs w:val="28"/>
          <w:lang w:val="kk-KZ"/>
        </w:rPr>
        <w:t xml:space="preserve">             </w:t>
      </w:r>
      <w:r>
        <w:rPr>
          <w:rFonts w:cs="Times New Roman"/>
          <w:i/>
          <w:szCs w:val="28"/>
          <w:lang w:val="kk-KZ"/>
        </w:rPr>
        <w:t>(подпись, печать)</w:t>
      </w:r>
      <w:r>
        <w:rPr>
          <w:rFonts w:cs="Times New Roman"/>
          <w:i/>
          <w:sz w:val="28"/>
          <w:szCs w:val="28"/>
          <w:lang w:val="kk-KZ"/>
        </w:rPr>
        <w:t xml:space="preserve">                    </w:t>
      </w:r>
    </w:p>
    <w:p w:rsidR="003C308A" w:rsidRDefault="003C308A" w:rsidP="003C308A">
      <w:pPr>
        <w:ind w:left="6531" w:right="42"/>
        <w:jc w:val="both"/>
        <w:rPr>
          <w:rFonts w:eastAsiaTheme="minorHAnsi" w:cs="Times New Roman"/>
          <w:sz w:val="28"/>
          <w:szCs w:val="28"/>
          <w:lang w:val="kk-KZ"/>
        </w:rPr>
      </w:pPr>
      <w:r>
        <w:rPr>
          <w:rFonts w:cs="Times New Roman"/>
          <w:b/>
          <w:sz w:val="28"/>
          <w:szCs w:val="28"/>
          <w:lang w:val="kk-KZ"/>
        </w:rPr>
        <w:t>«     »</w:t>
      </w:r>
      <w:r w:rsidRPr="001D2956">
        <w:rPr>
          <w:rFonts w:cs="Times New Roman"/>
          <w:b/>
          <w:sz w:val="28"/>
          <w:szCs w:val="28"/>
          <w:lang w:val="ru-RU"/>
        </w:rPr>
        <w:t xml:space="preserve"> _____________ 2026  года</w:t>
      </w:r>
    </w:p>
    <w:p w:rsidR="00E343F0" w:rsidRDefault="00E343F0">
      <w:pPr>
        <w:jc w:val="center"/>
        <w:rPr>
          <w:b/>
          <w:sz w:val="28"/>
          <w:lang w:val="ru-RU"/>
        </w:rPr>
      </w:pPr>
    </w:p>
    <w:p w:rsidR="003C308A" w:rsidRDefault="003C308A">
      <w:pPr>
        <w:jc w:val="center"/>
        <w:rPr>
          <w:b/>
          <w:sz w:val="28"/>
          <w:lang w:val="ru-RU"/>
        </w:rPr>
      </w:pPr>
    </w:p>
    <w:p w:rsidR="00E343F0" w:rsidRDefault="00E343F0">
      <w:pPr>
        <w:jc w:val="center"/>
        <w:rPr>
          <w:b/>
          <w:sz w:val="28"/>
          <w:lang w:val="ru-RU"/>
        </w:rPr>
      </w:pPr>
    </w:p>
    <w:p w:rsidR="00B7503A" w:rsidRDefault="003A73E4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П</w:t>
      </w:r>
      <w:r w:rsidR="00FB3B1D" w:rsidRPr="003A73E4">
        <w:rPr>
          <w:b/>
          <w:sz w:val="28"/>
          <w:lang w:val="ru-RU"/>
        </w:rPr>
        <w:t xml:space="preserve">еречень </w:t>
      </w:r>
      <w:proofErr w:type="spellStart"/>
      <w:r w:rsidR="00FB3B1D" w:rsidRPr="003A73E4">
        <w:rPr>
          <w:b/>
          <w:sz w:val="28"/>
          <w:lang w:val="ru-RU"/>
        </w:rPr>
        <w:t>коррупциогенных</w:t>
      </w:r>
      <w:proofErr w:type="spellEnd"/>
      <w:r w:rsidR="00FB3B1D" w:rsidRPr="003A73E4">
        <w:rPr>
          <w:b/>
          <w:sz w:val="28"/>
          <w:lang w:val="ru-RU"/>
        </w:rPr>
        <w:t xml:space="preserve"> функций</w:t>
      </w:r>
      <w:r w:rsidR="00FB3B1D" w:rsidRPr="003A73E4">
        <w:rPr>
          <w:b/>
          <w:sz w:val="28"/>
          <w:lang w:val="ru-RU"/>
        </w:rPr>
        <w:br/>
        <w:t xml:space="preserve">ГУ «Аппарат </w:t>
      </w:r>
      <w:proofErr w:type="spellStart"/>
      <w:r w:rsidR="00FB3B1D" w:rsidRPr="003A73E4">
        <w:rPr>
          <w:b/>
          <w:sz w:val="28"/>
          <w:lang w:val="ru-RU"/>
        </w:rPr>
        <w:t>акима</w:t>
      </w:r>
      <w:proofErr w:type="spellEnd"/>
      <w:r w:rsidR="00FB3B1D" w:rsidRPr="003A73E4">
        <w:rPr>
          <w:b/>
          <w:sz w:val="28"/>
          <w:lang w:val="ru-RU"/>
        </w:rPr>
        <w:t xml:space="preserve"> района «Есиль» города Астаны»</w:t>
      </w:r>
    </w:p>
    <w:p w:rsidR="003C308A" w:rsidRPr="003A73E4" w:rsidRDefault="003C308A">
      <w:pPr>
        <w:jc w:val="center"/>
        <w:rPr>
          <w:lang w:val="ru-RU"/>
        </w:rPr>
      </w:pPr>
    </w:p>
    <w:p w:rsidR="00B7503A" w:rsidRPr="003A73E4" w:rsidRDefault="00B7503A">
      <w:pPr>
        <w:rPr>
          <w:lang w:val="ru-RU"/>
        </w:rPr>
      </w:pPr>
    </w:p>
    <w:tbl>
      <w:tblPr>
        <w:tblStyle w:val="aff0"/>
        <w:tblW w:w="10642" w:type="dxa"/>
        <w:jc w:val="center"/>
        <w:tblLayout w:type="fixed"/>
        <w:tblLook w:val="04A0" w:firstRow="1" w:lastRow="0" w:firstColumn="1" w:lastColumn="0" w:noHBand="0" w:noVBand="1"/>
      </w:tblPr>
      <w:tblGrid>
        <w:gridCol w:w="2563"/>
        <w:gridCol w:w="4859"/>
        <w:gridCol w:w="3220"/>
      </w:tblGrid>
      <w:tr w:rsidR="00B7503A" w:rsidRPr="00E343F0" w:rsidTr="00E343F0">
        <w:trPr>
          <w:trHeight w:val="1273"/>
          <w:tblHeader/>
          <w:jc w:val="center"/>
        </w:trPr>
        <w:tc>
          <w:tcPr>
            <w:tcW w:w="256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503A" w:rsidRPr="00E343F0" w:rsidRDefault="00FB3B1D">
            <w:pPr>
              <w:jc w:val="center"/>
              <w:rPr>
                <w:sz w:val="28"/>
                <w:szCs w:val="28"/>
              </w:rPr>
            </w:pPr>
            <w:proofErr w:type="spellStart"/>
            <w:r w:rsidRPr="00E343F0">
              <w:rPr>
                <w:b/>
                <w:sz w:val="28"/>
                <w:szCs w:val="28"/>
              </w:rPr>
              <w:t>Зона</w:t>
            </w:r>
            <w:proofErr w:type="spellEnd"/>
            <w:r w:rsidRPr="00E343F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343F0">
              <w:rPr>
                <w:b/>
                <w:sz w:val="28"/>
                <w:szCs w:val="28"/>
              </w:rPr>
              <w:t>повышенного</w:t>
            </w:r>
            <w:proofErr w:type="spellEnd"/>
            <w:r w:rsidRPr="00E343F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343F0">
              <w:rPr>
                <w:b/>
                <w:sz w:val="28"/>
                <w:szCs w:val="28"/>
              </w:rPr>
              <w:t>коррупционного</w:t>
            </w:r>
            <w:proofErr w:type="spellEnd"/>
            <w:r w:rsidRPr="00E343F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343F0">
              <w:rPr>
                <w:b/>
                <w:sz w:val="28"/>
                <w:szCs w:val="28"/>
              </w:rPr>
              <w:t>риска</w:t>
            </w:r>
            <w:proofErr w:type="spellEnd"/>
          </w:p>
        </w:tc>
        <w:tc>
          <w:tcPr>
            <w:tcW w:w="48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503A" w:rsidRPr="00E343F0" w:rsidRDefault="00FB3B1D">
            <w:pPr>
              <w:jc w:val="center"/>
              <w:rPr>
                <w:sz w:val="28"/>
                <w:szCs w:val="28"/>
              </w:rPr>
            </w:pPr>
            <w:r w:rsidRPr="00E343F0">
              <w:rPr>
                <w:b/>
                <w:sz w:val="28"/>
                <w:szCs w:val="28"/>
              </w:rPr>
              <w:t>Функции</w:t>
            </w:r>
          </w:p>
        </w:tc>
        <w:tc>
          <w:tcPr>
            <w:tcW w:w="3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503A" w:rsidRPr="00E343F0" w:rsidRDefault="00FB3B1D">
            <w:pPr>
              <w:jc w:val="center"/>
              <w:rPr>
                <w:sz w:val="28"/>
                <w:szCs w:val="28"/>
              </w:rPr>
            </w:pPr>
            <w:r w:rsidRPr="00E343F0">
              <w:rPr>
                <w:b/>
                <w:sz w:val="28"/>
                <w:szCs w:val="28"/>
              </w:rPr>
              <w:t>Коррупциогенные факторы (типовые ситуации)</w:t>
            </w:r>
          </w:p>
        </w:tc>
      </w:tr>
      <w:tr w:rsidR="003A73E4" w:rsidRPr="001D2956" w:rsidTr="00E343F0">
        <w:trPr>
          <w:jc w:val="center"/>
        </w:trPr>
        <w:tc>
          <w:tcPr>
            <w:tcW w:w="256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3E4" w:rsidRPr="00E343F0" w:rsidRDefault="00E343F0">
            <w:pPr>
              <w:jc w:val="center"/>
              <w:rPr>
                <w:sz w:val="28"/>
                <w:szCs w:val="28"/>
                <w:lang w:val="ru-RU"/>
              </w:rPr>
            </w:pPr>
            <w:r w:rsidRPr="00E343F0">
              <w:rPr>
                <w:sz w:val="28"/>
                <w:szCs w:val="28"/>
                <w:lang w:val="ru-RU"/>
              </w:rPr>
              <w:t>Общее руководство сферой государственного управления на территории района «Есиль» города Астаны</w:t>
            </w:r>
          </w:p>
        </w:tc>
        <w:tc>
          <w:tcPr>
            <w:tcW w:w="48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3E4" w:rsidRPr="00E343F0" w:rsidRDefault="003A73E4">
            <w:pPr>
              <w:jc w:val="both"/>
              <w:rPr>
                <w:sz w:val="28"/>
                <w:szCs w:val="28"/>
                <w:lang w:val="ru-RU"/>
              </w:rPr>
            </w:pPr>
            <w:r w:rsidRPr="00E343F0">
              <w:rPr>
                <w:sz w:val="28"/>
                <w:szCs w:val="28"/>
                <w:lang w:val="ru-RU"/>
              </w:rPr>
              <w:t>Осуществление регулирования земельных отношений в пределах компетенции, в том числе истребование самовольно занятого земельного участка из состава земель, находящихся в государственной собственности и не предоставленных в землепользование.</w:t>
            </w:r>
          </w:p>
        </w:tc>
        <w:tc>
          <w:tcPr>
            <w:tcW w:w="3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3E4" w:rsidRPr="00E343F0" w:rsidRDefault="003A73E4" w:rsidP="00E343F0">
            <w:pPr>
              <w:jc w:val="both"/>
              <w:rPr>
                <w:sz w:val="28"/>
                <w:szCs w:val="28"/>
                <w:lang w:val="ru-RU"/>
              </w:rPr>
            </w:pPr>
            <w:r w:rsidRPr="00E343F0">
              <w:rPr>
                <w:sz w:val="28"/>
                <w:szCs w:val="28"/>
                <w:lang w:val="ru-RU"/>
              </w:rPr>
              <w:t xml:space="preserve">Возможность </w:t>
            </w:r>
            <w:r w:rsidR="00E343F0" w:rsidRPr="00E343F0">
              <w:rPr>
                <w:sz w:val="28"/>
                <w:szCs w:val="28"/>
                <w:lang w:val="ru-RU"/>
              </w:rPr>
              <w:t>не выявления</w:t>
            </w:r>
            <w:r w:rsidRPr="00E343F0">
              <w:rPr>
                <w:sz w:val="28"/>
                <w:szCs w:val="28"/>
                <w:lang w:val="ru-RU"/>
              </w:rPr>
              <w:t xml:space="preserve"> фактов самовольного занятия земельных участков; несвоевременного инициирования мер по освобождению земельного участка; возникновения конфликта интересов при взаимодействии с заинтересованными лицами.</w:t>
            </w:r>
          </w:p>
        </w:tc>
      </w:tr>
      <w:tr w:rsidR="003A73E4" w:rsidRPr="001D2956" w:rsidTr="00E343F0">
        <w:trPr>
          <w:jc w:val="center"/>
        </w:trPr>
        <w:tc>
          <w:tcPr>
            <w:tcW w:w="256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3E4" w:rsidRPr="00E343F0" w:rsidRDefault="003A73E4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3E4" w:rsidRPr="00E343F0" w:rsidRDefault="003A73E4">
            <w:pPr>
              <w:jc w:val="both"/>
              <w:rPr>
                <w:sz w:val="28"/>
                <w:szCs w:val="28"/>
                <w:lang w:val="ru-RU"/>
              </w:rPr>
            </w:pPr>
            <w:r w:rsidRPr="00E343F0">
              <w:rPr>
                <w:sz w:val="28"/>
                <w:szCs w:val="28"/>
                <w:lang w:val="ru-RU"/>
              </w:rPr>
              <w:t>Организация работы по благоустройству, освещению, озеленению и санитарной очистке населенных пунктов по административно-территориальной принадлежности.</w:t>
            </w:r>
          </w:p>
        </w:tc>
        <w:tc>
          <w:tcPr>
            <w:tcW w:w="3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3E4" w:rsidRPr="00E343F0" w:rsidRDefault="003A73E4" w:rsidP="001D2956">
            <w:pPr>
              <w:jc w:val="both"/>
              <w:rPr>
                <w:sz w:val="28"/>
                <w:szCs w:val="28"/>
                <w:lang w:val="ru-RU"/>
              </w:rPr>
            </w:pPr>
            <w:r w:rsidRPr="00E343F0">
              <w:rPr>
                <w:sz w:val="28"/>
                <w:szCs w:val="28"/>
                <w:lang w:val="ru-RU"/>
              </w:rPr>
              <w:t>Возможность использования материалов, не соответствующих техническим требованиям; несвоевременного реагирования на нарушения условий договоров.</w:t>
            </w:r>
          </w:p>
        </w:tc>
      </w:tr>
      <w:tr w:rsidR="003A73E4" w:rsidRPr="001D2956" w:rsidTr="00E343F0">
        <w:trPr>
          <w:jc w:val="center"/>
        </w:trPr>
        <w:tc>
          <w:tcPr>
            <w:tcW w:w="256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3E4" w:rsidRPr="00E343F0" w:rsidRDefault="003A73E4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8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3E4" w:rsidRPr="00E343F0" w:rsidRDefault="003A73E4">
            <w:pPr>
              <w:jc w:val="both"/>
              <w:rPr>
                <w:sz w:val="28"/>
                <w:szCs w:val="28"/>
                <w:lang w:val="ru-RU"/>
              </w:rPr>
            </w:pPr>
            <w:r w:rsidRPr="00E343F0">
              <w:rPr>
                <w:sz w:val="28"/>
                <w:szCs w:val="28"/>
                <w:lang w:val="ru-RU"/>
              </w:rPr>
              <w:t xml:space="preserve">Осуществление государственного контроля за безопасной эксплуатацией </w:t>
            </w:r>
            <w:r w:rsidRPr="00E343F0">
              <w:rPr>
                <w:sz w:val="28"/>
                <w:szCs w:val="28"/>
                <w:lang w:val="ru-RU"/>
              </w:rPr>
              <w:lastRenderedPageBreak/>
              <w:t>аттракционов, оборудования для детских игровых площадок и постановка на учет стационарных и передвижных аттракционов.</w:t>
            </w:r>
          </w:p>
        </w:tc>
        <w:tc>
          <w:tcPr>
            <w:tcW w:w="3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3E4" w:rsidRPr="00E343F0" w:rsidRDefault="003A73E4">
            <w:pPr>
              <w:jc w:val="both"/>
              <w:rPr>
                <w:sz w:val="28"/>
                <w:szCs w:val="28"/>
                <w:lang w:val="ru-RU"/>
              </w:rPr>
            </w:pPr>
            <w:r w:rsidRPr="00E343F0">
              <w:rPr>
                <w:sz w:val="28"/>
                <w:szCs w:val="28"/>
                <w:lang w:val="ru-RU"/>
              </w:rPr>
              <w:lastRenderedPageBreak/>
              <w:t xml:space="preserve">Возможность формального проведения </w:t>
            </w:r>
            <w:r w:rsidRPr="00E343F0">
              <w:rPr>
                <w:sz w:val="28"/>
                <w:szCs w:val="28"/>
                <w:lang w:val="ru-RU"/>
              </w:rPr>
              <w:lastRenderedPageBreak/>
              <w:t>контроля; сокрытия выявленных нарушений; непринятия мер реагирования при наличии угрозы безопасности; необоснованного допуска оборудования к эксплуатации; выборочного подхода к субъектам контроля; искажения сведений при постановке на учет.</w:t>
            </w:r>
          </w:p>
        </w:tc>
      </w:tr>
    </w:tbl>
    <w:p w:rsidR="00B7503A" w:rsidRDefault="00B7503A" w:rsidP="00E343F0">
      <w:pPr>
        <w:spacing w:before="120"/>
        <w:jc w:val="both"/>
        <w:rPr>
          <w:lang w:val="ru-RU"/>
        </w:rPr>
      </w:pPr>
      <w:bookmarkStart w:id="0" w:name="_GoBack"/>
      <w:bookmarkEnd w:id="0"/>
    </w:p>
    <w:p w:rsidR="003C308A" w:rsidRDefault="003C308A" w:rsidP="00E343F0">
      <w:pPr>
        <w:spacing w:before="120"/>
        <w:jc w:val="both"/>
        <w:rPr>
          <w:lang w:val="ru-RU"/>
        </w:rPr>
      </w:pPr>
    </w:p>
    <w:p w:rsidR="003C308A" w:rsidRPr="003C308A" w:rsidRDefault="003C308A" w:rsidP="003C308A">
      <w:pPr>
        <w:spacing w:before="120"/>
        <w:ind w:firstLine="720"/>
        <w:jc w:val="both"/>
        <w:rPr>
          <w:b/>
          <w:sz w:val="28"/>
          <w:szCs w:val="28"/>
          <w:lang w:val="ru-RU"/>
        </w:rPr>
      </w:pPr>
      <w:r w:rsidRPr="003C308A">
        <w:rPr>
          <w:b/>
          <w:sz w:val="28"/>
          <w:szCs w:val="28"/>
          <w:lang w:val="ru-RU"/>
        </w:rPr>
        <w:t xml:space="preserve">Советник </w:t>
      </w:r>
      <w:proofErr w:type="spellStart"/>
      <w:r w:rsidRPr="003C308A">
        <w:rPr>
          <w:b/>
          <w:sz w:val="28"/>
          <w:szCs w:val="28"/>
          <w:lang w:val="ru-RU"/>
        </w:rPr>
        <w:t>акима</w:t>
      </w:r>
      <w:proofErr w:type="spellEnd"/>
      <w:r w:rsidRPr="003C308A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 w:rsidRPr="003C308A">
        <w:rPr>
          <w:b/>
          <w:sz w:val="28"/>
          <w:szCs w:val="28"/>
          <w:lang w:val="ru-RU"/>
        </w:rPr>
        <w:t xml:space="preserve">Калиев М.Р. </w:t>
      </w:r>
    </w:p>
    <w:sectPr w:rsidR="003C308A" w:rsidRPr="003C308A" w:rsidSect="00E343F0">
      <w:footerReference w:type="default" r:id="rId8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938" w:rsidRDefault="00BC5938">
      <w:r>
        <w:separator/>
      </w:r>
    </w:p>
  </w:endnote>
  <w:endnote w:type="continuationSeparator" w:id="0">
    <w:p w:rsidR="00BC5938" w:rsidRDefault="00BC5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03A" w:rsidRDefault="00B7503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938" w:rsidRDefault="00BC5938">
      <w:r>
        <w:separator/>
      </w:r>
    </w:p>
  </w:footnote>
  <w:footnote w:type="continuationSeparator" w:id="0">
    <w:p w:rsidR="00BC5938" w:rsidRDefault="00BC5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2956"/>
    <w:rsid w:val="0029639D"/>
    <w:rsid w:val="00326F90"/>
    <w:rsid w:val="003A73E4"/>
    <w:rsid w:val="003C308A"/>
    <w:rsid w:val="00AA1D8D"/>
    <w:rsid w:val="00B47730"/>
    <w:rsid w:val="00B7503A"/>
    <w:rsid w:val="00BC5938"/>
    <w:rsid w:val="00CB0664"/>
    <w:rsid w:val="00E343F0"/>
    <w:rsid w:val="00FB3B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CF6BF9D-BDFD-4B90-AF38-234BBE993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7DC126-E8D3-440D-9AD1-ADCEFE53F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Мейрзат Калиев Рахимбекович</cp:lastModifiedBy>
  <cp:revision>3</cp:revision>
  <dcterms:created xsi:type="dcterms:W3CDTF">2026-06-25T12:23:00Z</dcterms:created>
  <dcterms:modified xsi:type="dcterms:W3CDTF">2026-06-30T06:08:00Z</dcterms:modified>
  <cp:category/>
</cp:coreProperties>
</file>