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FEF" w:rsidRPr="00F15DFD"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Аналитикалық анықтама</w:t>
      </w:r>
    </w:p>
    <w:p w:rsidR="002C7FEF" w:rsidRPr="00DA0455"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 xml:space="preserve">сыбайлас жемқорлық тәуекелдеріне ішкі талдау нәтижелері бойынша </w:t>
      </w:r>
    </w:p>
    <w:p w:rsidR="002C7FEF" w:rsidRPr="00F15DFD"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«Астана қаласы «Есіл» ауданы әкімінің аппараты» ММ</w:t>
      </w:r>
    </w:p>
    <w:p w:rsidR="002C7FEF" w:rsidRPr="00F15DFD" w:rsidRDefault="002C7FEF" w:rsidP="00847F3B">
      <w:pPr>
        <w:spacing w:after="0" w:line="240" w:lineRule="auto"/>
        <w:ind w:right="-143" w:firstLine="567"/>
        <w:jc w:val="both"/>
        <w:rPr>
          <w:rFonts w:ascii="Times New Roman" w:hAnsi="Times New Roman" w:cs="Times New Roman"/>
          <w:sz w:val="28"/>
          <w:szCs w:val="28"/>
        </w:rPr>
      </w:pPr>
    </w:p>
    <w:p w:rsidR="002C7FEF" w:rsidRDefault="002C7FEF" w:rsidP="00847F3B">
      <w:pPr>
        <w:spacing w:after="0" w:line="240" w:lineRule="auto"/>
        <w:ind w:right="-143" w:firstLine="567"/>
        <w:jc w:val="both"/>
        <w:rPr>
          <w:rFonts w:ascii="Times New Roman" w:hAnsi="Times New Roman" w:cs="Times New Roman"/>
          <w:sz w:val="28"/>
          <w:szCs w:val="28"/>
        </w:rPr>
      </w:pPr>
    </w:p>
    <w:p w:rsidR="002C7FEF" w:rsidRPr="00ED42B9" w:rsidRDefault="00740E8E" w:rsidP="00740E8E">
      <w:pPr>
        <w:spacing w:after="0" w:line="240" w:lineRule="auto"/>
        <w:ind w:right="-143" w:firstLine="567"/>
        <w:jc w:val="both"/>
        <w:rPr>
          <w:rFonts w:ascii="Times New Roman" w:hAnsi="Times New Roman" w:cs="Times New Roman"/>
          <w:b/>
          <w:sz w:val="28"/>
          <w:szCs w:val="28"/>
        </w:rPr>
      </w:pPr>
      <w:r w:rsidRPr="00ED42B9">
        <w:rPr>
          <w:rFonts w:ascii="Times New Roman" w:hAnsi="Times New Roman" w:cs="Times New Roman"/>
          <w:b/>
          <w:sz w:val="28"/>
          <w:szCs w:val="28"/>
        </w:rPr>
        <w:t xml:space="preserve">2026 жылғы «16» шілде                                </w:t>
      </w:r>
      <w:r w:rsidR="00CE7990">
        <w:rPr>
          <w:rFonts w:ascii="Times New Roman" w:hAnsi="Times New Roman" w:cs="Times New Roman"/>
          <w:b/>
          <w:sz w:val="28"/>
          <w:szCs w:val="28"/>
        </w:rPr>
        <w:t xml:space="preserve">                             </w:t>
      </w:r>
      <w:r w:rsidRPr="00ED42B9">
        <w:rPr>
          <w:rFonts w:ascii="Times New Roman" w:hAnsi="Times New Roman" w:cs="Times New Roman"/>
          <w:b/>
          <w:sz w:val="28"/>
          <w:szCs w:val="28"/>
        </w:rPr>
        <w:t xml:space="preserve">             Астана қ.</w:t>
      </w:r>
    </w:p>
    <w:p w:rsidR="00341D53" w:rsidRPr="00ED42B9" w:rsidRDefault="00341D53" w:rsidP="00847F3B">
      <w:pPr>
        <w:spacing w:after="0" w:line="240" w:lineRule="auto"/>
        <w:ind w:right="-143" w:firstLine="567"/>
        <w:jc w:val="both"/>
        <w:rPr>
          <w:rFonts w:ascii="Times New Roman" w:hAnsi="Times New Roman" w:cs="Times New Roman"/>
          <w:sz w:val="28"/>
          <w:szCs w:val="28"/>
        </w:rPr>
      </w:pPr>
    </w:p>
    <w:p w:rsidR="002C7FEF" w:rsidRPr="00ED42B9" w:rsidRDefault="002C7FEF" w:rsidP="007A05BD">
      <w:pPr>
        <w:spacing w:after="0" w:line="240" w:lineRule="auto"/>
        <w:ind w:right="-143" w:firstLine="567"/>
        <w:jc w:val="both"/>
        <w:rPr>
          <w:rFonts w:ascii="Times New Roman" w:hAnsi="Times New Roman" w:cs="Times New Roman"/>
          <w:b/>
          <w:sz w:val="28"/>
          <w:szCs w:val="28"/>
        </w:rPr>
      </w:pPr>
      <w:r w:rsidRPr="00ED42B9">
        <w:rPr>
          <w:rFonts w:ascii="Times New Roman" w:hAnsi="Times New Roman" w:cs="Times New Roman"/>
          <w:b/>
          <w:sz w:val="28"/>
          <w:szCs w:val="28"/>
        </w:rPr>
        <w:t xml:space="preserve">Кіріспе бөлім: </w:t>
      </w:r>
    </w:p>
    <w:p w:rsidR="00616FCD" w:rsidRDefault="002C7FEF" w:rsidP="00B23479">
      <w:pPr>
        <w:spacing w:after="0" w:line="240" w:lineRule="auto"/>
        <w:ind w:right="-143" w:firstLine="567"/>
        <w:jc w:val="both"/>
        <w:rPr>
          <w:rFonts w:ascii="Times New Roman" w:hAnsi="Times New Roman" w:cs="Times New Roman"/>
          <w:sz w:val="28"/>
          <w:szCs w:val="28"/>
        </w:rPr>
      </w:pPr>
      <w:r w:rsidRPr="00ED42B9">
        <w:rPr>
          <w:rFonts w:ascii="Times New Roman" w:hAnsi="Times New Roman" w:cs="Times New Roman"/>
          <w:sz w:val="28"/>
          <w:szCs w:val="28"/>
        </w:rPr>
        <w:t xml:space="preserve">«Астана қаласы «Есіл» ауданы әкімінің аппараты» ММ-де (бұдан әрі – Аппарат) жұмыс тобының жетекшісі – Аппарат басшысы Б.А. Жүнісбековтің басшылығымен құрылған жұмыс тобы Аппарат қызметінде 2026 жылғы 1 қаңтардан 2026 жылғы 30 маусымға дейінгі кезең үшін сыбайлас жемқорлық тәуекелдеріне ішкі талдау </w:t>
      </w:r>
      <w:r w:rsidRPr="00CE7990">
        <w:rPr>
          <w:rFonts w:ascii="Times New Roman" w:hAnsi="Times New Roman" w:cs="Times New Roman"/>
          <w:i/>
          <w:sz w:val="28"/>
          <w:szCs w:val="28"/>
        </w:rPr>
        <w:t>(бұдан әрі – СЖТІТ)</w:t>
      </w:r>
      <w:r w:rsidRPr="00ED42B9">
        <w:rPr>
          <w:rFonts w:ascii="Times New Roman" w:hAnsi="Times New Roman" w:cs="Times New Roman"/>
          <w:sz w:val="28"/>
          <w:szCs w:val="28"/>
        </w:rPr>
        <w:t xml:space="preserve"> жүргізді.</w:t>
      </w:r>
    </w:p>
    <w:p w:rsidR="00B23479" w:rsidRPr="00ED42B9" w:rsidRDefault="00237853" w:rsidP="00473457">
      <w:pPr>
        <w:spacing w:after="0" w:line="240" w:lineRule="auto"/>
        <w:ind w:firstLine="567"/>
        <w:jc w:val="both"/>
        <w:rPr>
          <w:rFonts w:ascii="Times New Roman" w:hAnsi="Times New Roman" w:cs="Times New Roman"/>
          <w:b/>
          <w:bCs/>
          <w:sz w:val="28"/>
          <w:szCs w:val="28"/>
          <w:lang w:val="kk-KZ" w:bidi="ru-RU"/>
        </w:rPr>
      </w:pPr>
      <w:r>
        <w:rPr>
          <w:rFonts w:ascii="Times New Roman" w:hAnsi="Times New Roman" w:cs="Times New Roman"/>
          <w:sz w:val="28"/>
          <w:szCs w:val="28"/>
        </w:rPr>
        <w:t xml:space="preserve">Сыбайлас жемқорлық тәуекелдеріне ішкі талдау Қазақстан Республикасының «Сыбайлас жемқорлыққа қарсы іс-қимыл туралы» Заңының 8-бабы 5-тармағына, Қазақстан Республикасы Сыбайлас жемқорлыққа қарсы іс-қимыл агенттігінің (Сыбайлас жемқорлыққа қарсы қызмет) 2023 жылғы 16 қаңтардағы №21 бұйрығымен бекітілген Сыбайлас жемқорлық тәуекелдеріне ішкі талдау жүргізудің үлгілік қағидаларына, Қазақстан Республикасы Сыбайлас жемқорлыққа қарсы іс-қимыл агенттігі (Сыбайлас жемқорлыққа қарсы қызмет) Төрағасының 2022 жылғы 30 желтоқсандағы №488 бұйрығымен бекітілген Сыбайлас жемқорлық тәуекелдеріне ішкі талдау жүргізу жөніндегі әдістемелік ұсынымдарға, 2024 жылғы «31» желтоқсандағы №285 сыбайлас жемқорлыққа қарсы стандарттарды қалыптастыру жөніндегі әдістемелік ұсынымдарға сәйкес, сондай-ақ Есіл ауданы әкімінің 2026 жылғы 23 маусымдағы №03-02/ө-145 өкімі </w:t>
      </w:r>
      <w:r w:rsidRPr="00CE7990">
        <w:rPr>
          <w:rFonts w:ascii="Times New Roman" w:hAnsi="Times New Roman" w:cs="Times New Roman"/>
          <w:i/>
          <w:sz w:val="28"/>
          <w:szCs w:val="28"/>
        </w:rPr>
        <w:t>(бұдан әрі – өкім)</w:t>
      </w:r>
      <w:r>
        <w:rPr>
          <w:rFonts w:ascii="Times New Roman" w:hAnsi="Times New Roman" w:cs="Times New Roman"/>
          <w:sz w:val="28"/>
          <w:szCs w:val="28"/>
        </w:rPr>
        <w:t xml:space="preserve"> негізінде жүргізілді.</w:t>
      </w:r>
    </w:p>
    <w:p w:rsidR="005B3FE5" w:rsidRPr="00CE7990" w:rsidRDefault="00237853" w:rsidP="005B3FE5">
      <w:pPr>
        <w:spacing w:after="0" w:line="240" w:lineRule="auto"/>
        <w:ind w:firstLine="567"/>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Өкімге сәйкес жұмыс тобының құрамына аудан әкімі аппаратының басшысы, жұмыс тобының жетекшісі Б.А. Жүнісбеков, әкімнің кеңесшісі М.Р. Қалиев, ұйымдастыру-бақылау бөлімінің басшысы Н.Е. Үмірзақов, бас инспекторлар Н.К. Орманбаев, Р.Е. Сардаров, М.Б. Жұмабеков енгізілді.</w:t>
      </w:r>
    </w:p>
    <w:p w:rsidR="002C7FEF" w:rsidRPr="00ED42B9" w:rsidRDefault="002C7FEF" w:rsidP="00473457">
      <w:pPr>
        <w:spacing w:after="0" w:line="240" w:lineRule="auto"/>
        <w:ind w:firstLine="567"/>
        <w:jc w:val="both"/>
        <w:rPr>
          <w:b/>
          <w:bCs/>
          <w:sz w:val="28"/>
          <w:szCs w:val="28"/>
          <w:lang w:val="kk-KZ" w:bidi="ru-RU"/>
        </w:rPr>
      </w:pPr>
      <w:r w:rsidRPr="00CE7990">
        <w:rPr>
          <w:rFonts w:ascii="Times New Roman" w:hAnsi="Times New Roman" w:cs="Times New Roman"/>
          <w:sz w:val="28"/>
          <w:szCs w:val="28"/>
          <w:lang w:val="kk-KZ"/>
        </w:rPr>
        <w:t>Жоғарыда көрсетілген актілерге сәйкес жұмыс тобы Аппараттың құрылымдық бөлімшелерінің ұйымдастыру-басқару қызметіндегі сыбайлас жемқорлық тәуекелдеріне талдау жүргізді: абаттандыру бөлімі, ішкі саясат бөлімі, тіршілікті қамтамасыз ету бөлімі, инфрақұрылым бөлімі, кәсіпкерлікті қолдау бөлімі, өндірістік-техникалық бөлім, сметалық нормалар және мемлекеттік сатып алу бөлімі, әлеуметтік сала бөлімі, кадр қызметі бөлімі, қаржы-шаруашылық бөлімі.</w:t>
      </w:r>
    </w:p>
    <w:p w:rsidR="00341D53" w:rsidRPr="00CE7990" w:rsidRDefault="00341D53" w:rsidP="00441E19">
      <w:pPr>
        <w:spacing w:after="0" w:line="240" w:lineRule="auto"/>
        <w:ind w:firstLine="709"/>
        <w:contextualSpacing/>
        <w:jc w:val="both"/>
        <w:rPr>
          <w:rFonts w:ascii="Times New Roman" w:hAnsi="Times New Roman"/>
          <w:b/>
          <w:sz w:val="28"/>
          <w:lang w:val="kk-KZ"/>
        </w:rPr>
      </w:pPr>
    </w:p>
    <w:p w:rsidR="00CF7E44" w:rsidRPr="00CE7990" w:rsidRDefault="00CF7E44" w:rsidP="00441E19">
      <w:pPr>
        <w:spacing w:after="0" w:line="240" w:lineRule="auto"/>
        <w:ind w:firstLine="709"/>
        <w:contextualSpacing/>
        <w:jc w:val="both"/>
        <w:rPr>
          <w:rFonts w:ascii="Times New Roman" w:hAnsi="Times New Roman"/>
          <w:b/>
          <w:sz w:val="28"/>
          <w:lang w:val="kk-KZ"/>
        </w:rPr>
      </w:pPr>
      <w:r w:rsidRPr="00CE7990">
        <w:rPr>
          <w:rFonts w:ascii="Times New Roman" w:hAnsi="Times New Roman"/>
          <w:b/>
          <w:sz w:val="28"/>
          <w:lang w:val="kk-KZ"/>
        </w:rPr>
        <w:t>Сыбайлас жемқорлық тәуекелдеріне ішкі талдау екі бағыт бойынша жүргізілді:</w:t>
      </w:r>
    </w:p>
    <w:p w:rsidR="00CF7E44" w:rsidRPr="00CE7990" w:rsidRDefault="00CF7E44" w:rsidP="00441E19">
      <w:pPr>
        <w:tabs>
          <w:tab w:val="left" w:pos="993"/>
        </w:tabs>
        <w:spacing w:after="0" w:line="240" w:lineRule="auto"/>
        <w:ind w:firstLine="709"/>
        <w:contextualSpacing/>
        <w:jc w:val="both"/>
        <w:rPr>
          <w:rFonts w:ascii="Times New Roman" w:hAnsi="Times New Roman"/>
          <w:sz w:val="28"/>
          <w:lang w:val="kk-KZ"/>
        </w:rPr>
      </w:pPr>
      <w:r w:rsidRPr="00CE7990">
        <w:rPr>
          <w:rFonts w:ascii="Times New Roman" w:hAnsi="Times New Roman"/>
          <w:sz w:val="28"/>
          <w:lang w:val="kk-KZ"/>
        </w:rPr>
        <w:t>1) Аппарат қызметін қозғайтын нормативтік құқықтық актілердегі сыбайлас жемқорлық тәуекелдерін анықтау;</w:t>
      </w:r>
    </w:p>
    <w:p w:rsidR="00CF7E44" w:rsidRPr="00CE7990" w:rsidRDefault="00CF7E44" w:rsidP="00441E19">
      <w:pPr>
        <w:widowControl w:val="0"/>
        <w:spacing w:after="0" w:line="240" w:lineRule="auto"/>
        <w:ind w:firstLine="709"/>
        <w:contextualSpacing/>
        <w:jc w:val="both"/>
        <w:rPr>
          <w:rFonts w:ascii="Times New Roman" w:hAnsi="Times New Roman"/>
          <w:sz w:val="28"/>
          <w:lang w:val="kk-KZ"/>
        </w:rPr>
      </w:pPr>
      <w:r w:rsidRPr="00CE7990">
        <w:rPr>
          <w:rFonts w:ascii="Times New Roman" w:hAnsi="Times New Roman"/>
          <w:sz w:val="28"/>
          <w:lang w:val="kk-KZ"/>
        </w:rPr>
        <w:t>2) Аппараттың ұйымдастыру-басқару қызметіндегі сыбайлас жемқорлық тәуекелдерін анықтау</w:t>
      </w:r>
    </w:p>
    <w:p w:rsidR="00341D53" w:rsidRPr="00CE7990" w:rsidRDefault="00341D53" w:rsidP="00ED42B9">
      <w:pPr>
        <w:spacing w:after="0" w:line="240" w:lineRule="auto"/>
        <w:ind w:firstLine="709"/>
        <w:jc w:val="both"/>
        <w:rPr>
          <w:rFonts w:ascii="Times New Roman" w:hAnsi="Times New Roman" w:cs="Times New Roman"/>
          <w:b/>
          <w:sz w:val="28"/>
          <w:szCs w:val="28"/>
          <w:lang w:val="kk-KZ"/>
        </w:rPr>
      </w:pPr>
    </w:p>
    <w:p w:rsidR="002C7FEF" w:rsidRPr="00CE7990" w:rsidRDefault="002C7FEF" w:rsidP="00ED42B9">
      <w:pPr>
        <w:spacing w:after="0" w:line="240" w:lineRule="auto"/>
        <w:ind w:firstLine="709"/>
        <w:jc w:val="both"/>
        <w:rPr>
          <w:rFonts w:ascii="Times New Roman" w:hAnsi="Times New Roman" w:cs="Times New Roman"/>
          <w:b/>
          <w:sz w:val="28"/>
          <w:szCs w:val="28"/>
          <w:lang w:val="kk-KZ"/>
        </w:rPr>
      </w:pPr>
      <w:r w:rsidRPr="00CE7990">
        <w:rPr>
          <w:rFonts w:ascii="Times New Roman" w:hAnsi="Times New Roman" w:cs="Times New Roman"/>
          <w:b/>
          <w:sz w:val="28"/>
          <w:szCs w:val="28"/>
          <w:lang w:val="kk-KZ"/>
        </w:rPr>
        <w:lastRenderedPageBreak/>
        <w:t>Сипаттамалық бөлім:</w:t>
      </w:r>
    </w:p>
    <w:p w:rsidR="0070391A" w:rsidRPr="00CE7990" w:rsidRDefault="0070391A" w:rsidP="0070391A">
      <w:pPr>
        <w:shd w:val="clear" w:color="auto" w:fill="FFFFFF"/>
        <w:spacing w:after="0" w:line="240" w:lineRule="auto"/>
        <w:ind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СЖТІТ шеңберінде жұмыс тобы «Астана қаласы «Есіл» ауданы әкімінің аппараты» ММ қызметін реттейтін нормативтік құқықтық актілер мен ішкі құжаттарды, сондай-ақ Аппараттың құрылымдық бөлімшелерінің ұйымдастыру-басқару қызметінің жекелеген бағыттарын зерделеді.</w:t>
      </w:r>
    </w:p>
    <w:p w:rsidR="0070391A" w:rsidRPr="00CE7990" w:rsidRDefault="0070391A" w:rsidP="0070391A">
      <w:pPr>
        <w:shd w:val="clear" w:color="auto" w:fill="FFFFFF"/>
        <w:spacing w:after="0" w:line="240" w:lineRule="auto"/>
        <w:ind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Талдау ықтимал сыбайлас жемқорлыққа ықпал ететін нормаларды, құқықтық олқылықтарды, қайшылықтарды, құқықтық-лингвистикалық белгісіздікті, дискрециялық өкілеттіктердің кеңдігін, лауазымды адамдардың міндетінің орнына құқық белгілеуді, артық әкімшілік кедергілердің болуын, сондай-ақ лауазымды адамдардың функцияларын, міндеттерін, құқықтары мен жауапкершілігін тиісінше айқындамауды анықтау мақсатында жүргізілді.</w:t>
      </w:r>
    </w:p>
    <w:p w:rsidR="0011250D" w:rsidRPr="00CE7990" w:rsidRDefault="0070391A" w:rsidP="0011250D">
      <w:pPr>
        <w:shd w:val="clear" w:color="auto" w:fill="FFFFFF"/>
        <w:spacing w:after="0" w:line="240" w:lineRule="auto"/>
        <w:ind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Талдау барысында Аппарат қызметін реттейтін мынадай құжаттар мен құқықтық негіздер зерделенді, оның ішінде Аппарат құзыретіне жатқызылған мемлекеттік қызметтерді көрсету тәртібін реттейтін нормативтік құқықтық актілер, Астана қаласы әкімдігінің 2024 жылғы 15 қарашадағы №139-3528 қаулысымен бекітілген «Астана қаласы «Есіл» ауданы әкімінің аппараты» ММ туралы ереже, Аппараттың құрылымдық бөлімшелері туралы ережелер, бөлім басшыларының, бас инспекторлардың, кеңесшілер мен Аппараттың бас мамандарының лауазымдық нұсқаулықтары, бюджет қаражатын жоспарлауға, игеруге және бөлуге байланысты құжаттар, мемлекеттік сатып алу жоспарлары, мемлекеттік қызметтер көрсетуге, жеке және заңды тұлғалардың өтініштерін қарауға, ақпараттық жүйелер мен электрондық сервистерді пайдалануға байланысты құжаттар мен мәліметтер.</w:t>
      </w:r>
    </w:p>
    <w:p w:rsidR="0070391A" w:rsidRPr="00CE7990" w:rsidRDefault="0070391A" w:rsidP="0011250D">
      <w:pPr>
        <w:shd w:val="clear" w:color="auto" w:fill="FFFFFF"/>
        <w:spacing w:after="0" w:line="240" w:lineRule="auto"/>
        <w:ind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Көрсетілген құжаттарды зерделеу кезінде бірмәнді түсіндірілмеуі мүмкін нормалардың болуына, жеткілікті құқықтық регламенттеусіз лауазымды адамдардың қалауы бойынша шешім қабылдау мүмкіндігіне, нақты мерзімдер мен рәсімдердің болмауына, заңнамада көзделмеген қосымша құжаттарды талап ету мүмкіндігіне, сондай-ақ бақылау және дербес жауапкершілік тетіктерінің болмауына ерекше назар аударылды.</w:t>
      </w:r>
    </w:p>
    <w:p w:rsidR="00230150" w:rsidRPr="00CE7990" w:rsidRDefault="00230150" w:rsidP="0070391A">
      <w:pPr>
        <w:shd w:val="clear" w:color="auto" w:fill="FFFFFF"/>
        <w:spacing w:after="0" w:line="240" w:lineRule="auto"/>
        <w:ind w:firstLine="709"/>
        <w:jc w:val="both"/>
        <w:rPr>
          <w:rFonts w:ascii="TimesNewRomanPS-BoldMT" w:eastAsia="Times New Roman" w:hAnsi="TimesNewRomanPS-BoldMT" w:cs="Times New Roman"/>
          <w:b/>
          <w:bCs/>
          <w:color w:val="212121"/>
          <w:sz w:val="8"/>
          <w:szCs w:val="8"/>
          <w:lang w:val="kk-KZ" w:eastAsia="ru-RU"/>
        </w:rPr>
      </w:pPr>
    </w:p>
    <w:p w:rsidR="00106A8E" w:rsidRPr="00CE7990" w:rsidRDefault="00106A8E" w:rsidP="0070391A">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
          <w:bCs/>
          <w:color w:val="212121"/>
          <w:sz w:val="28"/>
          <w:szCs w:val="28"/>
          <w:lang w:val="kk-KZ" w:eastAsia="ru-RU"/>
        </w:rPr>
        <w:t>1. Персоналды басқару, оның ішінде сыбайлас жемқорлық тәуекелдеріне бейім лауазымдарды айқындау</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Сыбайлас жемқорлық тәуекелдеріне ішкі талдау шеңберінде персоналды басқару, әкімшілік мемлекеттік лауазымдарға орналасу тәртібі, қызмет бойынша ілгерілеу, өзге лауазымдарға ауысу, біліктілік талаптарын сақтау, көтермелеу және тәртіптік жауаптылық шараларын қолдану, сондай-ақ сыбайлас жемқорлық тәуекелдеріне ықтимал бейім лауазымдар мен функциялардың болуы мәселелері зерделенді.</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Аппаратта 11 бөлім жұмыс істейді, басшы құрамның саны 15 штат бірлігін құрайды, оның ішінде аудан әкімі, аудан әкімінің орынбасарлары және құрылымдық бөлімшелердің басшылары бар, басшы емес құрамның саны 28 штат бірлігін құрайды, оған бас инспекторлар, кеңесшілер және бас мамандар кіреді.</w:t>
      </w:r>
    </w:p>
    <w:p w:rsidR="000A6712" w:rsidRPr="00CE7990" w:rsidRDefault="00441E19"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 xml:space="preserve">Аппараттағы кадр құрамының жай-күйі мен кадр тұрақтылығы орнықты деңгейде. Жыл басынан бері тек бір қызметкер – абаттандыру бөлімінің бас маманы Е. Махамбетов денсаулық жағдайына байланысты жұмыстан босатылды, екі қызметкер алғаш рет мемлекеттік қызметке қабылданды: абаттандыру </w:t>
      </w:r>
      <w:r w:rsidRPr="00CE7990">
        <w:rPr>
          <w:rFonts w:ascii="Times New Roman" w:eastAsia="Times New Roman" w:hAnsi="Times New Roman" w:cs="Times New Roman"/>
          <w:color w:val="212121"/>
          <w:sz w:val="28"/>
          <w:szCs w:val="28"/>
          <w:lang w:val="kk-KZ" w:eastAsia="ru-RU"/>
        </w:rPr>
        <w:lastRenderedPageBreak/>
        <w:t>бөлімінің бас маманы Д. Нариманов және құрылыс, жылжымайтын мүлік және мемлекеттік сатып алу бөлімінің бас маманы Б. Бекетбаев. Екі қызметкер мемлекеттік қызметке қайта қабылданды: абаттандыру бөлімінің бас маманы А. Қаратаев және аудан әкімінің кеңесшісі М. Қалиев.</w:t>
      </w:r>
    </w:p>
    <w:p w:rsidR="00441E19"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Тәртіптік практика бойынша есепті кезеңде Аппарат қызметкерлері тәртіптік жауаптылыққа тартылмағаны анықталды.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Алынбаған тәртіптік жазалары болған кезде қызметкерлерді көтермелеу, тәртіптік жазаларды мерзімінен бұрын алып тастау, жазаларды тым қысқа мерзімде алып тастау, сондай-ақ негіздер болған кезде тәртіптік сипаттағы шараларды қабылдамау фактілері анықталған жоқ.</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Жыл басында «Астана қаласы әкімдігінің Еңбек мобильділігі орталығы» КММ бағыты бойынша қоғамдық жұмыстарға 9 адам жіберілді, олардың 1-еуі кейін мемлекеттік қызметке қабылданды. Бұл ретте қоғамдық жұмыстардан өту әкімшілік мемлекеттік лауазымға конкурстан тыс орналасуға негіз болып табылмайды және мемлекеттік қызметке кіру кезінде артықшылық бермейді. Әкімшілік мемлекеттік лауазымдарға орналасу Қазақстан Республикасының мемлекеттік қызмет туралы заңнамасында көзделген тәртіппен ғана жүзеге асырылады.</w:t>
      </w:r>
    </w:p>
    <w:p w:rsidR="00E4413B"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Бекітілген қайта даярлау және біліктілікті арттыру жоспарына сәйкес ағымдағы жылы Аппараттың 9 мемлекеттік қызметшісі оқытылуға тиіс болды, оның ішінде 2-еуі қайта даярлаудан, 7-еуі біліктілікті арттырудан өтті.</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Есепті кезеңде барлық 9 қызметкер оқуды сәтті аяқтады, осыған байланысты оқу жоспары 100% орындалды. Мемлекеттік қызметшілердің кәсіби құзыреттілігін арттыру жұмысы жалғасуда.</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Мемлекеттік қызметшілерді іріктеу, тағайындау, ауыстыру және қызмет бойынша ілгерілету тәртібі Қазақстан Республикасының «Қазақстан Республикасының мемлекеттік қызметі туралы» Заңына, «Б» корпусының әкімшілік мемлекеттік лауазымдарына орналасу қағидаларына, сондай-ақ мемлекеттік қызмет саласын реттейтін өзге де нормативтік құқықтық актілерге сәйкес жүзеге асырылады.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Персоналды басқарудың қолданыстағы жүйесі аудан әкімі аппараты мен Астана қаласы әкімдігінің Бірыңғай персоналды басқару қызметі арасындағы өкілеттіктерді ажыратуды көздейді. Көрсетілген ажырату кадрлық шешімдер қабылдау кезіндегі субъективті факторды төмендетеді, меритократия, ашықтық, объективтілік, азаматтардың мемлекеттік қызметке тең қол жеткізуі және мүдделер қақтығысының алдын алу қағидаттарының сақталуын қамтамасыз етеді.</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Аппараттың кадр қызметіне әкімшілік мемлекеттік лауазымдарға орналасуға конкурстық рәсімдерді өткізу, конкурстық комиссияларды қалыптастыру, конкурстық тапсырмалар мен сұрақтарды әзірлеу, кандидаттарды бағалау, конкурс қорытындысы бойынша тағайындау туралы шешімдер қабылдау, сондай-ақ біліктілік талаптарын дербес бекіту бойынша дербес өкілеттіктер берілмеген. Аталған функциялар Астана қаласы әкімдігінің Бірыңғай персоналды басқару қызметінің құзыреті шегінде жүзеге асырылады.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 xml:space="preserve">Әкімшілік мемлекеттік лауазымдарға орналасу Қазақстан Республикасының заңнамасында тікелей көзделген жағдайларды қоспағанда, </w:t>
      </w:r>
      <w:r w:rsidRPr="00CE7990">
        <w:rPr>
          <w:rFonts w:ascii="Times New Roman" w:eastAsia="Times New Roman" w:hAnsi="Times New Roman" w:cs="Times New Roman"/>
          <w:color w:val="212121"/>
          <w:sz w:val="28"/>
          <w:szCs w:val="28"/>
          <w:lang w:val="kk-KZ" w:eastAsia="ru-RU"/>
        </w:rPr>
        <w:lastRenderedPageBreak/>
        <w:t>конкурстық негізде жүзеге асырылады. Конкурстық іріктеусіз лауазымдарға тағайындауға тек Қазақстан Республикасының «Қазақстан Республикасының мемлекеттік қызметі туралы» Заңында және «Б» корпусының бос немесе уақытша бос әкімшілік мемлекеттік лауазымдарына орналасу қағидаларында белгіленген жағдайларда ғана жол беріледі.</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Қазақстан Республикасының «Қазақстан Республикасының мемлекеттік қызметі туралы» Заңының 17-бабына сәйкес әкімшілік мемлекеттік лауазымдарға орналасуға үміткер азаматтар белгіленген біліктілік талаптарына сәйкес келуге тиіс. «Б» корпусының әкімшілік мемлекеттік лауазымдарына қойылатын біліктілік талаптары заңнамада белгіленген тәртіппен қалыптастырылады және келісіледі. Талдау нәтижелері бойынша белгіленген біліктілік талаптарына сәйкес келмейтін адамдарды мемлекеттік қызметке қабылдау фактілері анықталған жоқ.</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Мемлекеттік қызметшілерді қызмет бойынша ілгерілету, өзге лауазымдарға ауыстыру, міндеттерді уақытша жүктеу және өзге де кадрлық ауыс-түйістер мемлекеттік қызмет туралы заңнама талаптарына сәйкес және көзделген құқықтық негіздер болған кезде жүзеге асырылады. Қызметкерлерді лауазым бойынша негізсіз ілгерілету, белгіленген тәртіпті сақтамай өзге лауазымдарға ауыстыру, сондай-ақ конкурстық рәсімдерді айналып өту мақсатында ауыстыруды пайдалану фактілері анықталған жоқ.</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Еңбекақы төлеу бөлігінде мемлекеттік қызметшілердің жалақысы Еңбекақы төлеудің бірыңғай жүйесі негізінде айқындалатыны анықталды. Лауазымдық айлықақы лауазым санаты, жауапкершілік деңгейі, еңбек өтілі және заңнамада көзделген өзге де өлшемшарттар ескеріле отырып белгіленеді. Жалақы туралы жеке мәліметтер дербес деректерге жатады және еркін таратуға жатпайды. Бұл ретте еңбекақы төлеу тәртібі және жалақыны есептеудің жалпы нормативтік негіздері регламенттелген және жекелеген лауазымды адамдардың субъективті қалауы бойынша айқындалмайды.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Сыйақы беру, материалдық көмек көрсету және лауазымдық айлықақыларға үстемеақылар белгілеу жүйесі Қазақстан Республикасының заңнамасына және сыйақы беру, материалдық көмек көрсету және лауазымдық айлықақыларға үстемеақылар белгілеу қағидаларына сәйкес жүзеге асырылады. Төлемдер құқықтық негіздер болған кезде, қызмет нәтижелері ескеріле отырып және бюджет қаражатының қолда бар үнемі шегінде жүргізіледі. Талдау нәтижелері бойынша жұмыс нәтижелеріне қарамастан, лауазымды адамдардың қалауы бойынша не алынбаған тәртіптік жазалары болған кезде қызметкерлерді көтермелеу фактілері анықталған жоқ.</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Мемлекеттік қызметшілердің тәртіптік жауаптылығы Қазақстан Республикасының «Қазақстан Республикасының мемлекеттік қызметі туралы» Заңына және мемлекеттік қызметшілерге тәртіптік жаза қолдану қағидаларына сәйкес қолданылады. Есепті кезеңде Аппарат қызметкерлеріне тәртіптік жазалар қолданылған жоқ. Осыған байланысты тәртіптік жазаларды мерзімінен бұрын алып тастауға, тәртіптік ықпал ету шараларын мөлшерлес қолданбауға немесе бұзушылықтар болған кезде шаралар қабылдамауға байланысты тәуекелдер іс жүзінде расталмады.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lastRenderedPageBreak/>
        <w:t>Мүдделер қақтығысын реттеу бағыты бойынша кадр мәселелерін қарау кезінде мемлекеттік қызмет және сыбайлас жемқорлыққа қарсы іс-қимыл туралы заңнама талаптары сақталуға тиіс екені анықталды. Кандидатқа немесе мемлекеттік қызметшіге қатысты жеке, туыстық, мүліктік, қызметтік немесе өзге де мүдделілігі бар лауазымды адамдардың қатысуы басшылықты хабардар ету, өздігінен бас тарту не мүдделер қақтығысын белгіленген тәртіппен өзге тәсілмен реттеу арқылы болдырмауға жатады.</w:t>
      </w:r>
    </w:p>
    <w:p w:rsidR="000A6712" w:rsidRPr="00CE7990"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Талдау нәтижелері бойынша реттелмеген мүдделер қақтығысы жағдайында кадрлық шешімдер қабылдау, жекелеген кандидаттарға артықшылықтар жасау, меритократия қағидатын бұзу, конкурстық іріктеуді формалды өткізу, біліктілік талаптарына сәйкес келмейтін адамдарды қабылдау, сондай-ақ мемлекеттік қызметшілерді негізсіз көтермелеу немесе қызмет бойынша ілгерілету фактілері анықталған жоқ.</w:t>
      </w:r>
    </w:p>
    <w:p w:rsidR="000A6712" w:rsidRPr="00CE7990" w:rsidRDefault="000A6712" w:rsidP="00F25D54">
      <w:pPr>
        <w:shd w:val="clear" w:color="auto" w:fill="FFFFFF"/>
        <w:spacing w:after="0" w:line="240" w:lineRule="auto"/>
        <w:ind w:firstLine="709"/>
        <w:jc w:val="both"/>
        <w:rPr>
          <w:rFonts w:ascii="Times New Roman" w:eastAsia="Times New Roman" w:hAnsi="Times New Roman" w:cs="Times New Roman"/>
          <w:b/>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Осылайша, жүргізілген талдау нәтижелері бойынша персоналды басқару мәселелерін реттейтін нормативтік құқықтық актілерде, сондай-ақ Аппараттың тиісті бизнес-процестерінде сыбайлас жемқорлық тәуекелдері анықталған жоқ.</w:t>
      </w:r>
    </w:p>
    <w:p w:rsidR="00106A8E" w:rsidRPr="00CE7990" w:rsidRDefault="00106A8E" w:rsidP="00230150">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
          <w:bCs/>
          <w:color w:val="212121"/>
          <w:sz w:val="28"/>
          <w:szCs w:val="28"/>
          <w:lang w:val="kk-KZ" w:eastAsia="ru-RU"/>
        </w:rPr>
        <w:t>2. Мүдделер қақтығысын реттеу</w:t>
      </w:r>
    </w:p>
    <w:p w:rsidR="00707D3B" w:rsidRPr="00CE7990"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Аппарат қызметін зерделеу нәтижелері бойынша мүдделер қақтығысын реттеу бағыты бойынша сыбайлас жемқорлық тәуекелдері ішкі бақылау жүйесінің жұмыс істеуі және лауазымды адамдар арасында тиісті міндеттердің бөлінуі арқылы барынша азайтылғаны анықталды.</w:t>
      </w:r>
    </w:p>
    <w:p w:rsidR="00294562" w:rsidRPr="00CE7990" w:rsidRDefault="00707D3B" w:rsidP="00707D3B">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 xml:space="preserve">Аппаратта жауапты лауазымды адам – әкімнің кеңесшісі айқындалған, оған сыбайлас жемқорлыққа қарсы заңнаманың сақталуына мониторинг жүргізу, сыбайлас жемқорлық тәуекелдеріне талдау жүргізу, мүдделер қақтығысының алдын алу және оны реттеу мәселелерін қарау, сондай-ақ мемлекеттік қызметшілер арасында сыбайлас жемқорлыққа қарсы мәдениетті қалыптастыру жөніндегі жұмысты үйлестіру функциялары жүктелген. </w:t>
      </w:r>
    </w:p>
    <w:p w:rsidR="00707D3B" w:rsidRPr="00CE7990"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 xml:space="preserve">Аталған функцияларды әкімнің кеңесшісіне бекіту практикасы түсіндіру жұмыстарын жүргізуді, сыбайлас жемқорлық тәуекелдеріне мониторингті және сыбайлас жемқорлыққа қарсы іс-қимыл туралы заңнама талаптарының сақталуын бақылауды көздейді.  </w:t>
      </w:r>
    </w:p>
    <w:p w:rsidR="00707D3B" w:rsidRPr="00CE7990"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 xml:space="preserve">Бұдан басқа, мүдделер қақтығысының алдын алу мәселелері ішкі ұйымдастыру-өкімдік құжаттармен, лауазымдық нұсқаулықтармен және Қазақстан Республикасының мемлекеттік қызмет және сыбайлас жемқорлыққа қарсы іс-қимыл туралы заңнамасының талаптарымен реттелген. Мемлекеттік қызметке қабылдау кезінде және одан әрі қызметтік қызмет барысында қызметкерлерге мемлекеттік қызмет өткеруге байланысты шектеулер, сондай-ақ мүдделер қақтығысына әкелуі мүмкін мән-жайлар туындаған жағдайда басшылықты хабардар ету тәртібі түсіндіріледі.  </w:t>
      </w:r>
    </w:p>
    <w:p w:rsidR="00707D3B" w:rsidRPr="00CE7990"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Талдау жүргізілген күнгі жағдай бойынша Аппарат қызметкерлері арасында реттелмеген мүдделер қақтығысы фактілері, жеке мүдделілік жағдайында шешімдер қабылдау жағдайлары, сондай-ақ мүдделер қақтығысының бар екенін көрсететін өтініштер анықталған жоқ.</w:t>
      </w:r>
    </w:p>
    <w:p w:rsidR="0076698F" w:rsidRPr="00CE7990" w:rsidRDefault="00707D3B" w:rsidP="00707D3B">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lastRenderedPageBreak/>
        <w:t xml:space="preserve">Осылайша, «Мүдделер қақтығысын реттеу» бағыты бойынша көзделген сыбайлас жемқорлық тәуекелдерінің индикаторлары Аппарат қызметінде анықталған жоқ. </w:t>
      </w:r>
    </w:p>
    <w:p w:rsidR="00213C06" w:rsidRPr="00CE7990" w:rsidRDefault="00213C06" w:rsidP="006A4FE9">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
          <w:bCs/>
          <w:color w:val="212121"/>
          <w:sz w:val="28"/>
          <w:szCs w:val="28"/>
          <w:lang w:val="kk-KZ" w:eastAsia="ru-RU"/>
        </w:rPr>
        <w:t>3. Мемлекеттік қызметтер көрсету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Аппарат Қазақстан Республикасының заңнамасында белгіленген құзырет шегінде жүктелген функциялардың іске асырылуын қамтамасыз ететін мемлекеттік орган болып табылады.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Аппарат тиісті құрылымдық бөлімше арқылы мынадай бағыттар бойынша мемлекеттік қызметтер көрсетеді: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1) спорттық разрядтар мен біліктілік санаттарын беру;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2) әскери қызметке шақырудан кейінге қалдыруды ұсыну;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3) азаматтарды әскери қызметке шақырудан босату.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Көрсетілген мемлекеттік қызметтерді құқықтық реттеу Қазақстан Республикасының «Мемлекеттік көрсетілетін қызметтер туралы» Заңына, Қазақстан Республикасының «Әскери қызмет және әскери қызметшілердің мәртебесі туралы» Заңына, Қазақстан Республикасының «Дене шынықтыру және спорт туралы» Заңына, спорттық атақтарды, разрядтар мен біліктілік санаттарын беру және олардан айыру қағидаларына, спорттық атақтарды, разрядтар мен біліктілік санаттарын беру үшін нормалар мен талаптарға, сондай-ақ уәкілетті мемлекеттік органдар бекіткен тиісті мемлекеттік қызметтер көрсету қағидаларына сәйкес жүзеге асырылады.</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2026 жылғы 1 қаңтардан 2026 жылғы 26 маусымға дейінгі кезеңде Аппарат 738 мемлекеттік қызмет көрсетті және қарады.</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Мемлекеттік қызмет түрлері бөлінісінде көрсеткіштер мынадай болды:</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спорттық разрядтар мен біліктілік санаттарын беру бойынша — 177 өтінім;</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шақырудан кейінге қалдыруды ұсыну бойынша — 540 өтінім;</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әскери қызметке шақырудан босату бойынша — 21 өтінім.</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Қаралған өтінімдердің жалпы санынан 14 өтінім бойынша мемлекеттік қызмет көрсетуден бас тартылды. Талданатын кезеңде жеке және заңды тұлғалар тарапынан мемлекеттік қызметтер көрсету сапасына, мерзімдеріне не тәртібіне қатысты шағымдар түскен жоқ.</w:t>
      </w:r>
    </w:p>
    <w:p w:rsidR="00341D53" w:rsidRPr="00CE7990"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Осылайша, мемлекеттік қызметтер көрсету заңнамада белгіленген тәртіппен жүзеге асырылды.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val="kk-KZ" w:eastAsia="ru-RU"/>
        </w:rPr>
      </w:pPr>
      <w:r w:rsidRPr="00CE7990">
        <w:rPr>
          <w:rFonts w:ascii="TimesNewRomanPS-BoldMT" w:eastAsia="Times New Roman" w:hAnsi="TimesNewRomanPS-BoldMT" w:cs="Times New Roman"/>
          <w:bCs/>
          <w:i/>
          <w:color w:val="212121"/>
          <w:sz w:val="28"/>
          <w:szCs w:val="28"/>
          <w:lang w:val="kk-KZ" w:eastAsia="ru-RU"/>
        </w:rPr>
        <w:t>3.1. Мемлекеттік қызметтер көрсетудің нақты тәртібі</w:t>
      </w:r>
    </w:p>
    <w:p w:rsidR="00381B01"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xml:space="preserve">Спорттық разрядтар мен біліктілік санаттарын беру бағыты бойынша мемлекеттік қызмет жергілікті атқарушы органның құзыреті шегінде көрсетілетіні анықталды. </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Қызмет «электрондық үкімет» веб-порталы және/немесе «Азаматтарға арналған үкімет» мемлекеттік корпорациясы» КЕАҚ арқылы көрсетіледі.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Өтініш беруші порталда авторизациядан өтеді, қажетті мәліметтерді толтырады, көзделген құжаттарды қоса тіркейді, өтінішке электрондық цифрлық қолтаңбамен не өзге көзделген тәсілмен қол қояды, содан кейін қызмет көрсету нәтижесі өтініш берушінің жеке кабинетінде көрсетіледі.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xml:space="preserve">Өтінішті қарауға мемлекеттік қызмет көрсету қағидаларында көзделген құжаттар, оның ішінде дене шынықтыру-спорт ұйымының қолдаухаты, жарыс </w:t>
      </w:r>
      <w:r w:rsidRPr="00CE7990">
        <w:rPr>
          <w:rFonts w:ascii="TimesNewRomanPS-BoldMT" w:eastAsia="Times New Roman" w:hAnsi="TimesNewRomanPS-BoldMT" w:cs="Times New Roman"/>
          <w:bCs/>
          <w:color w:val="212121"/>
          <w:sz w:val="28"/>
          <w:szCs w:val="28"/>
          <w:lang w:val="kk-KZ" w:eastAsia="ru-RU"/>
        </w:rPr>
        <w:lastRenderedPageBreak/>
        <w:t>хаттамалары, тиісті спорттық разрядты немесе біліктілік санатын беру үшін нормалар мен талаптардың орындалғанын растайтын құжаттар негіз болып табылады.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Әскери қызметке шақырудан кейінге қалдыруды ұсыну және азаматтарды әскери қызметке шақырудан босату жөніндегі мемлекеттік қызметтер Қазақстан Республикасының «Әскери қызмет және әскери қызметшілердің мәртебесі туралы» Заңына және тиісті мемлекеттік қызметтер көрсету қағидаларына сәйкес көрсетіледі. Аталған қызметтер «электрондық үкімет» порталы және «электрондық лицензиялау» порталы арқылы көрсетіледі. Қызмет көрсету нәтижесі шақыру комиссиясының қорытындысы немесе мемлекеттік қызмет көрсетуден бас тарту туралы уәжді жауап болып табылады.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Шақырудан кейінге қалдыру және шақырудан босату мәселелері бойынша шешім қабылдау шақыру комиссиясымен алқалы түрде жүзеге асырылады. Көрсетілген мәселелерді алқалы түрде қарау жеке-дара шешім қабылдау тәуекелін төмендетеді және мемлекеттік қызмет нәтижесінің бір лауазымды адамға тәуелділігін болдырмайды.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val="kk-KZ" w:eastAsia="ru-RU"/>
        </w:rPr>
      </w:pPr>
      <w:r w:rsidRPr="00CE7990">
        <w:rPr>
          <w:rFonts w:ascii="TimesNewRomanPS-BoldMT" w:eastAsia="Times New Roman" w:hAnsi="TimesNewRomanPS-BoldMT" w:cs="Times New Roman"/>
          <w:bCs/>
          <w:i/>
          <w:color w:val="212121"/>
          <w:sz w:val="28"/>
          <w:szCs w:val="28"/>
          <w:lang w:val="kk-KZ" w:eastAsia="ru-RU"/>
        </w:rPr>
        <w:t>3.2. Спорттық разрядтар беру қызметі бойынша ықтимал сыбайлас жемқорлық тәуекелдері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Белгіленген бұзушылықтардың болмауына қарамастан, спорттық разрядтар мен біліктілік санаттарын беру қызметі бойынша спорттық нәтижелерді растау ерекшелігіне байланысты жекелеген ықтимал рәсімдік тәуекелдер сақталады.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Негізгі ықтимал тәуекел дәйексіз не формалды түрде куәландырылған құжаттарды, оның ішінде дене шынықтыру-спорт ұйымдарының қолдаухаттарын, жарыс хаттамаларын, спорттық нәтижелер туралы мәліметтерді, сондай-ақ тиісті спорттық разрядты беру үшін нормалар мен талаптардың орындалғанын растайтын құжаттарды ұсынумен байланысты болуы мүмкін.</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Бұл тәуекел спорттық разрядты беру үшін белгіленген тәртіп шегінде спорт ұйымдары, федерациялар, төрешілер алқалары немесе өзге де уәкілетті субъектілер ұсынатын мәліметтер мен құжаттардың негіз болып табылуымен байланысты.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Сондай-ақ құжаттарды қарауға қатысатын лауазымды адамның құжаттарды ұсынған спортшыға, жаттықтырушыға, спорт мектебіне, федерацияға немесе дене шынықтыру-спорт ұйымына қатысты жеке, туыстық, қызметтік не өзге де мүдделілігі болған жағдайда мүдделер қақтығысы туындауы мүмкін.</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Бұдан басқа, ұсынылған құжаттарды тексерудің бірыңғай ішкі алгоритмі болмаған жағдайда лауазымды адамдардың мәліметтердің толықтығы мен сәйкестігін бағалауға әртүрлі тәсіл қолдану тәуекелі туындауы мүмкін. Аталған тәуекел мемлекеттік қызмет көрсету тәртібін өзгертпей және көрсетілетін қызметті алушыларға қосымша талаптар жүктемей, ішкі ұйымдастырушылық бақылауды күшейтуді талап етеді.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val="kk-KZ" w:eastAsia="ru-RU"/>
        </w:rPr>
      </w:pPr>
      <w:r w:rsidRPr="00CE7990">
        <w:rPr>
          <w:rFonts w:ascii="TimesNewRomanPS-BoldMT" w:eastAsia="Times New Roman" w:hAnsi="TimesNewRomanPS-BoldMT" w:cs="Times New Roman"/>
          <w:bCs/>
          <w:i/>
          <w:color w:val="212121"/>
          <w:sz w:val="28"/>
          <w:szCs w:val="28"/>
          <w:lang w:val="kk-KZ" w:eastAsia="ru-RU"/>
        </w:rPr>
        <w:t>3.3. Ықтимал тәуекелдерді азайту шаралары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xml:space="preserve">Мемлекеттік қызмет көрсету тәртібі, қажетті құжаттар тізбесі, мерзімдері және оны көрсету нәтижесі нормативтік құқықтық актілермен айқындалғанын ескере отырып, көрсетілетін қызметті алушыларға қосымша талаптар, қосымша </w:t>
      </w:r>
      <w:r w:rsidRPr="00CE7990">
        <w:rPr>
          <w:rFonts w:ascii="TimesNewRomanPS-BoldMT" w:eastAsia="Times New Roman" w:hAnsi="TimesNewRomanPS-BoldMT" w:cs="Times New Roman"/>
          <w:bCs/>
          <w:color w:val="212121"/>
          <w:sz w:val="28"/>
          <w:szCs w:val="28"/>
          <w:lang w:val="kk-KZ" w:eastAsia="ru-RU"/>
        </w:rPr>
        <w:lastRenderedPageBreak/>
        <w:t>құжаттар немесе Аппарат тарапынан дербес келісу рәсімдерін енгізуге жол берілмейді.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Осыған байланысты ықтимал сыбайлас жемқорлық тәуекелдерін азайту шаралары тек ішкі ұйымдастыру-бақылау сипатында болуы және мемлекеттік қызмет көрсетудің белгіленген тәртібін өзгертпеуі тиіс.</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Өтініштерді қарауға бірыңғай тәсілді қамтамасыз ету мақсатында жауапты орындаушы үшін көрсетілетін қызметті алушы мемлекеттік қызмет көрсетудің белгіленген арналары арқылы ұсынған құжаттардың толықтығын, сәйкестігін және дұрыстығын тексеруге бағытталған ішкі қызметтік алгоритмді немесе бақылау парағын пайдалану орынды.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Аталған ішкі бақылау тетігі көрсетілетін қызметті алушыға қосымша талап болып табылмайды, мемлекеттік қызмет көрсету мерзімін ұлғайтпайды және мемлекеттік қызмет көрсету қағидаларында көзделген тізбеден тыс құжаттарды талап етуді көздемейді. Оның мақсаты – субъективті қалауды төмендету, формалды тәсілдің алдын алу және заңнама талаптарын бірыңғай қолдануды қамтамасыз ету.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Мемлекеттік қызмет электрондық форматта көрсетілетіндіктен, негізгі ықтимал тәуекел көрсетілетін қызметті алушының лауазымды адаммен тікелей байланысына емес, ұсынылған құжаттардың, оның ішінде спорт ұйымдарының қолдаухаттарының, жарыс хаттамаларының, спорттық нәтижелер туралы мәліметтердің және тиісті құжаттарды куәландырған адамдардың өкілеттіктерінің дұрыстығын тексеру сапасына байланысты.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
          <w:bCs/>
          <w:i/>
          <w:color w:val="212121"/>
          <w:sz w:val="28"/>
          <w:szCs w:val="28"/>
          <w:lang w:val="kk-KZ" w:eastAsia="ru-RU"/>
        </w:rPr>
      </w:pPr>
      <w:r w:rsidRPr="00CE7990">
        <w:rPr>
          <w:rFonts w:ascii="TimesNewRomanPS-BoldMT" w:eastAsia="Times New Roman" w:hAnsi="TimesNewRomanPS-BoldMT" w:cs="Times New Roman"/>
          <w:b/>
          <w:bCs/>
          <w:i/>
          <w:color w:val="212121"/>
          <w:sz w:val="28"/>
          <w:szCs w:val="28"/>
          <w:lang w:val="kk-KZ" w:eastAsia="ru-RU"/>
        </w:rPr>
        <w:t>Аталған тәуекелді азайту мақсатында мыналар ұсынылады:</w:t>
      </w:r>
    </w:p>
    <w:p w:rsidR="003E37D8" w:rsidRPr="00CE7990" w:rsidRDefault="00381B01" w:rsidP="00381B01">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ұсынылған құжаттарды мемлекеттік қызмет көрсету қағидаларында белгіленген талаптар шегінде ғана тексеруді қамтамасыз ету;</w:t>
      </w:r>
    </w:p>
    <w:p w:rsidR="003E37D8" w:rsidRPr="00CE7990"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жарыс хаттамаларындағы мәліметтерді тиісті спорттық разрядты беру үшін белгіленген нормалармен және талаптармен салыстырып тексеруді жүзеге асыру;</w:t>
      </w:r>
    </w:p>
    <w:p w:rsidR="003E37D8" w:rsidRPr="00CE7990"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заңнамада көзделген жағдайларда спорт федерациясының аккредиттелуінің не тиісті жергілікті атқарушы органның өкілеттіктерінің болуын анықтау;</w:t>
      </w:r>
    </w:p>
    <w:p w:rsidR="003E37D8" w:rsidRPr="00CE7990"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өтініштерді лауазымды адамдардың жеке мүдделілігінсіз қарауды қамтамасыз ету, ал мүдделер қақтығысының белгілері болған кезде оны заңнамада белгіленген тәртіппен реттеу жөнінде шаралар қабылдау;</w:t>
      </w:r>
    </w:p>
    <w:p w:rsidR="003E37D8" w:rsidRPr="00CE7990" w:rsidRDefault="001C515D"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val="kk-KZ" w:eastAsia="ru-RU"/>
        </w:rPr>
      </w:pPr>
      <w:r w:rsidRPr="00CE7990">
        <w:rPr>
          <w:rFonts w:ascii="TimesNewRomanPS-BoldMT" w:eastAsia="Times New Roman" w:hAnsi="TimesNewRomanPS-BoldMT" w:cs="Times New Roman"/>
          <w:bCs/>
          <w:i/>
          <w:color w:val="212121"/>
          <w:sz w:val="28"/>
          <w:szCs w:val="28"/>
          <w:lang w:val="kk-KZ" w:eastAsia="ru-RU"/>
        </w:rPr>
        <w:t>3.4. Шақырудан кейінге қалдыру және босату бойынша қызметтерді талдау</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Әскери қызметке шақырудан кейінге қалдыруды ұсынуға және азаматтарды әскери қызметке шақырудан босатуға байланысты мемлекеттік қызметтер бойынша сыбайлас жемқорлық тәуекелдерін төмендетудің маңызды факторы шақыру комиссиясының шешімді алқалы түрде қабылдау тәртібі болып табылады.</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xml:space="preserve">Шешім жеке-дара емес, комиссия мүшелерінің қатысуымен қабылданады, бұл объективтіліктің неғұрлым жоғары деңгейін қамтамасыз етеді, бір лауазымды адамның қызмет көрсету нәтижесіне негізсіз ықпал ету ықтималдығын </w:t>
      </w:r>
      <w:r w:rsidRPr="00CE7990">
        <w:rPr>
          <w:rFonts w:ascii="TimesNewRomanPS-BoldMT" w:eastAsia="Times New Roman" w:hAnsi="TimesNewRomanPS-BoldMT" w:cs="Times New Roman"/>
          <w:bCs/>
          <w:color w:val="212121"/>
          <w:sz w:val="28"/>
          <w:szCs w:val="28"/>
          <w:lang w:val="kk-KZ" w:eastAsia="ru-RU"/>
        </w:rPr>
        <w:lastRenderedPageBreak/>
        <w:t>төмендетеді және заңдылық, ашықтық және негізділік қағидаттарының сақталуына ықпал етеді.</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Бұл ретте аталған бағыттағы ықтимал тәуекелдер ұсынылған мәліметтердің толық болмауына, өтінішті уақтылы қарамауға, кейінге қалдыру немесе босату негіздерін зерделеуге формалды қарауға, сондай-ақ процеске қатысушылардың жекелегенінде ықтимал мүдделер қақтығысының болуына байланысты болуы мүмкін.</w:t>
      </w:r>
    </w:p>
    <w:p w:rsidR="003E37D8"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Аталған тәуекелдерді азайту мақсатында қызмет көрсету мерзімдерінің сақталуын, ұсынылған материалдардың толық қаралуын, шақыру комиссиясы шешімдерінің тіркелуін, бас тартулардың уәжділігін, сондай-ақ өтінішті қарау нәтижесіне жеке немесе өзге де мүдделілігі бар адамдардың мәселені қарауға қатысуына жол бермеуді қамтамасыз ету қажет.</w:t>
      </w:r>
    </w:p>
    <w:p w:rsidR="00381B01" w:rsidRPr="00CE7990" w:rsidRDefault="003E37D8" w:rsidP="003E37D8">
      <w:pPr>
        <w:shd w:val="clear" w:color="auto" w:fill="FFFFFF"/>
        <w:spacing w:after="0" w:line="240" w:lineRule="auto"/>
        <w:ind w:firstLine="709"/>
        <w:jc w:val="both"/>
        <w:rPr>
          <w:rFonts w:ascii="TimesNewRomanPS-BoldMT" w:eastAsia="Times New Roman" w:hAnsi="TimesNewRomanPS-BoldMT" w:cs="Times New Roman"/>
          <w:b/>
          <w:bCs/>
          <w:color w:val="212121"/>
          <w:sz w:val="28"/>
          <w:szCs w:val="28"/>
          <w:lang w:val="kk-KZ" w:eastAsia="ru-RU"/>
        </w:rPr>
      </w:pPr>
      <w:r w:rsidRPr="00CE7990">
        <w:rPr>
          <w:rFonts w:ascii="TimesNewRomanPS-BoldMT" w:eastAsia="Times New Roman" w:hAnsi="TimesNewRomanPS-BoldMT" w:cs="Times New Roman"/>
          <w:bCs/>
          <w:color w:val="212121"/>
          <w:sz w:val="28"/>
          <w:szCs w:val="28"/>
          <w:lang w:val="kk-KZ" w:eastAsia="ru-RU"/>
        </w:rPr>
        <w:t xml:space="preserve">Талдау нәтижелері бойынша Аппараттың мемлекеттік қызметтер көрсету бағыты бойынша қызметінде жүйелі сыбайлас жемқорлық тәуекелдері анықталған жоқ. </w:t>
      </w:r>
    </w:p>
    <w:p w:rsidR="00213C06" w:rsidRPr="00CE7990"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
          <w:bCs/>
          <w:color w:val="212121"/>
          <w:sz w:val="28"/>
          <w:szCs w:val="28"/>
          <w:lang w:val="kk-KZ" w:eastAsia="ru-RU"/>
        </w:rPr>
        <w:t>4. Рұқсат беру функцияларын іске асыру</w:t>
      </w:r>
    </w:p>
    <w:p w:rsidR="00213C06" w:rsidRPr="00CE7990" w:rsidRDefault="00213C06" w:rsidP="00F25D54">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Қазақстан Республикасының заңнамасымен Астана қаласы Есіл ауданы әкімі аппаратына рұқсат беру функциялары жүктелмеген. Осыған байланысты рұқсаттар, келісімдер, лицензиялар немесе өзге де рұқсат құжаттарын беруге байланысты сыбайлас жемқорлық тәуекелдері жоқ.</w:t>
      </w:r>
    </w:p>
    <w:p w:rsidR="00213C06" w:rsidRPr="00CE7990"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NewRomanPS-BoldMT" w:eastAsia="Times New Roman" w:hAnsi="TimesNewRomanPS-BoldMT" w:cs="Times New Roman"/>
          <w:b/>
          <w:bCs/>
          <w:color w:val="212121"/>
          <w:sz w:val="28"/>
          <w:szCs w:val="28"/>
          <w:lang w:val="kk-KZ" w:eastAsia="ru-RU"/>
        </w:rPr>
        <w:t>5. Бақылау-тексеру функцияларын іске асыру</w:t>
      </w:r>
    </w:p>
    <w:p w:rsidR="00213C06" w:rsidRPr="00CE7990"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val="kk-KZ" w:eastAsia="ru-RU"/>
        </w:rPr>
      </w:pPr>
      <w:r w:rsidRPr="00CE7990">
        <w:rPr>
          <w:rFonts w:ascii="Times New Roman" w:eastAsia="Times New Roman" w:hAnsi="Times New Roman" w:cs="Times New Roman"/>
          <w:color w:val="212121"/>
          <w:sz w:val="28"/>
          <w:szCs w:val="28"/>
          <w:lang w:val="kk-KZ" w:eastAsia="ru-RU"/>
        </w:rPr>
        <w:t>Астана қаласы Есіл ауданы әкімінің аппараты бақылау-тексеру және қадағалау функцияларымен қамтамасыз етілмеген.</w:t>
      </w:r>
    </w:p>
    <w:p w:rsidR="00067E82" w:rsidRPr="00CE7990" w:rsidRDefault="002C7FEF" w:rsidP="00847F3B">
      <w:pPr>
        <w:spacing w:after="0" w:line="240" w:lineRule="auto"/>
        <w:ind w:right="-143"/>
        <w:jc w:val="both"/>
        <w:rPr>
          <w:rFonts w:ascii="Times New Roman" w:hAnsi="Times New Roman" w:cs="Times New Roman"/>
          <w:bCs/>
          <w:sz w:val="28"/>
          <w:szCs w:val="28"/>
          <w:lang w:val="kk-KZ"/>
        </w:rPr>
      </w:pPr>
      <w:r w:rsidRPr="00CE7990">
        <w:rPr>
          <w:rFonts w:ascii="Times New Roman" w:hAnsi="Times New Roman" w:cs="Times New Roman"/>
          <w:b/>
          <w:sz w:val="28"/>
          <w:szCs w:val="28"/>
          <w:lang w:val="kk-KZ"/>
        </w:rPr>
        <w:tab/>
        <w:t xml:space="preserve">6. Бюджет және қаржы қаражатын игеру және бөлу. </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Сыбайлас жемқорлық тәуекелдеріне ішкі талдау шеңберінде бюджет және қаржы қаражатын игеру және бөлу бағыты бойынша бюджет жоспарлау және бюджетті атқару үшін жауапты бөлімше функцияларының нормативтік бекітілуі, бюджетті бекіту және өзгерту, қаржыландырудың жеке жоспарын орындау, бюджет қаражатын игеру бойынша есептілікті ұсыну, сондай-ақ жүргізілген тексеру іс-шараларының материалдары зерделенді.</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 xml:space="preserve">Астана қаласы «Есіл» ауданы әкімі аппараты бюджет рәсімдерін бюджеттік бағдарламалар әкімшісінің құзыреті шегінде жүзеге асыратынын атап өткен жөн. </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Бұл ретте қала бюджетін бекіту, қала деңгейінде бюджет қаражатын қайта бөлу, сыртқы мемлекеттік аудит жүргізу, қаланың бюджеттік есептілігін бекіту, сондай-ақ бюджетаралық қатынастар бойынша шешімдер қабылдау функциялары аудан Аппаратының дербес құзыретіне жатпайды. Аталған мәселелерді тиісті уәкілетті органдар және Астана қаласының мәслихаты өз құзыреті шегінде жүзеге асырады.</w:t>
      </w:r>
    </w:p>
    <w:p w:rsidR="00A07458" w:rsidRPr="00CE7990" w:rsidRDefault="00A07458" w:rsidP="00A07458">
      <w:pPr>
        <w:spacing w:after="0" w:line="240" w:lineRule="auto"/>
        <w:ind w:right="-143" w:firstLine="709"/>
        <w:jc w:val="both"/>
        <w:rPr>
          <w:rFonts w:ascii="Times New Roman" w:hAnsi="Times New Roman" w:cs="Times New Roman"/>
          <w:i/>
          <w:sz w:val="28"/>
          <w:szCs w:val="28"/>
          <w:lang w:val="kk-KZ"/>
        </w:rPr>
      </w:pPr>
      <w:r w:rsidRPr="00CE7990">
        <w:rPr>
          <w:rFonts w:ascii="Times New Roman" w:hAnsi="Times New Roman" w:cs="Times New Roman"/>
          <w:i/>
          <w:sz w:val="28"/>
          <w:szCs w:val="28"/>
          <w:lang w:val="kk-KZ"/>
        </w:rPr>
        <w:t>6.1. Бөлімше функцияларының нормативтік бекітілуі</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Астана қаласы «Есіл» ауданы әкімі аппаратының экономика және қаржы бөлімі туралы ереже Есіл ауданы әкімінің 2026 жылғы 5 қаңтардағы №02-06/04 өкімімен бекітілген.</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 xml:space="preserve">Белгіленген құзырет шеңберінде экономика және қаржы бөлімі бюджет жоспарлауына, бюджеттік өтінімдерді қалыптастыруға, қаржыландырудың жеке жоспарын сүйемелдеуге, бюджеттің атқарылуына мониторинг жүргізуге, бюджет </w:t>
      </w:r>
      <w:r w:rsidRPr="00CE7990">
        <w:rPr>
          <w:rFonts w:ascii="Times New Roman" w:hAnsi="Times New Roman" w:cs="Times New Roman"/>
          <w:sz w:val="28"/>
          <w:szCs w:val="28"/>
          <w:lang w:val="kk-KZ"/>
        </w:rPr>
        <w:lastRenderedPageBreak/>
        <w:t>қаражатын игеру бойынша есептік ақпаратты дайындауға, сондай-ақ бюджет процесі мәселелері бойынша Астана қаласының уәкілетті органдарымен өзара іс-қимыл жасауға байланысты жұмысты жүзеге асырады.</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Бөлімнің функциялары ұйымдастырушылық-сүйемелдеу және талдамалық сипатта болады және бекітілген бюджеттік бағдарламалар, қаржыландыру лимиттері және уәкілетті органдар қабылдайтын шешімдер шегінде іске асырылады. Бөлім бекітілген бюджет тағайындауларын белгіленген тәртіптен тыс дербес өзгертуді жүзеге асырмайды.</w:t>
      </w:r>
    </w:p>
    <w:p w:rsidR="00A07458" w:rsidRPr="00CE7990" w:rsidRDefault="00A07458" w:rsidP="00A07458">
      <w:pPr>
        <w:spacing w:after="0" w:line="240" w:lineRule="auto"/>
        <w:ind w:right="-143" w:firstLine="709"/>
        <w:jc w:val="both"/>
        <w:rPr>
          <w:rFonts w:ascii="Times New Roman" w:hAnsi="Times New Roman" w:cs="Times New Roman"/>
          <w:i/>
          <w:sz w:val="28"/>
          <w:szCs w:val="28"/>
          <w:lang w:val="kk-KZ"/>
        </w:rPr>
      </w:pPr>
      <w:r w:rsidRPr="00CE7990">
        <w:rPr>
          <w:rFonts w:ascii="Times New Roman" w:hAnsi="Times New Roman" w:cs="Times New Roman"/>
          <w:i/>
          <w:sz w:val="28"/>
          <w:szCs w:val="28"/>
          <w:lang w:val="kk-KZ"/>
        </w:rPr>
        <w:t>6.2. Бекітілген бюджет және енгізілген өзгерістер</w:t>
      </w:r>
    </w:p>
    <w:p w:rsidR="00A07458" w:rsidRPr="00CE7990" w:rsidRDefault="00A07458" w:rsidP="00A07458">
      <w:pPr>
        <w:spacing w:after="0" w:line="240" w:lineRule="auto"/>
        <w:ind w:right="-143" w:firstLine="709"/>
        <w:jc w:val="both"/>
        <w:rPr>
          <w:rFonts w:ascii="Times New Roman" w:hAnsi="Times New Roman" w:cs="Times New Roman"/>
          <w:i/>
          <w:sz w:val="28"/>
          <w:szCs w:val="28"/>
          <w:lang w:val="kk-KZ"/>
        </w:rPr>
      </w:pPr>
      <w:r w:rsidRPr="00CE7990">
        <w:rPr>
          <w:rFonts w:ascii="Times New Roman" w:hAnsi="Times New Roman" w:cs="Times New Roman"/>
          <w:sz w:val="28"/>
          <w:szCs w:val="28"/>
          <w:lang w:val="kk-KZ"/>
        </w:rPr>
        <w:t>Астана қаласы мәслихатының 2025 жылғы 12 желтоқсандағы №352/47-VIII, 2026 жылғы 27 ақпандағы №385/50-VIII, 2026 жылғы 5 маусымдағы №416/54-VIII «Астана қаласының 2026–2028 жылдарға арналған бюджеті туралы» шешімдерімен Астана қаласының бюджеті, оның ішінде «Есіл» ауданының бюджеті бекітілді.</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Аппараттың бюджет қаражаты қаладағы аудан әкімі қызметін қамтамасыз етуге, мемлекеттік органдардың күрделі шығыстарына, елді мекендердің көшелерін жарықтандыруға, елді мекендердің санитариясын қамтамасыз етуге, жерлеу орындарын күтіп-ұстауға және туысы жоқ адамдарды жерлеуге, сондай-ақ елді мекендерді абаттандыру мен көгалдандыруға байланысты бағыттар бойынша көзделген.</w:t>
      </w:r>
    </w:p>
    <w:p w:rsidR="00051EC1"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 xml:space="preserve">Бюджеттік өтінімді қалыптастыру, шығыстарды жоспарлау және бюджеттің атқарылуын кейіннен сүйемелдеу Аппараттың бюджеттік бағдарламалар әкімшісі ретіндегі құзыреті шегінде жүзеге асырылады. </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Қаржыландырудың жеке жоспары бюджет туралы тиісті шешім қабылданғаннан кейін бекітіледі және одан әрі бюджеттік бағдарламаларға енгізілген өзгерістер ескеріле отырып, заңнамада белгіленген тәртіппен түзетіледі.</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 xml:space="preserve">Бюджетті атқару қаражаттың игерілуіне ағымдағы мониторинг жүргізумен, есептік ақпаратты дайындаумен, Астана қаласының Қаржы басқармасымен өзара іс-қимыл жасаумен, сондай-ақ бюджеттің атқарылуы туралы мәліметтерді ашық ақпараттық ресурстарда орналастырумен сүйемелденеді. </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Талдау нәтижелері бойынша бюджет рәсімдері бекітілген бюджет тағайындаулары шеңберінде және Аппарат құзыреті аясында жүзеге асырылатыны анықталды. Ұсынылған материалдар бойынша бюджет тағайындауларын белгіленген тәртіптен тыс дербес өзгерту, бекітілген бюджеттік бағдарламалардың болмауы немесе бюджеттік сүйемелдеу рәсімдерінің реттелмеуі фактілері анықталған жоқ.</w:t>
      </w:r>
    </w:p>
    <w:p w:rsidR="00A07458" w:rsidRPr="00CE7990" w:rsidRDefault="00A07458" w:rsidP="00A07458">
      <w:pPr>
        <w:spacing w:after="0" w:line="240" w:lineRule="auto"/>
        <w:ind w:right="-143" w:firstLine="709"/>
        <w:jc w:val="both"/>
        <w:rPr>
          <w:rFonts w:ascii="Times New Roman" w:hAnsi="Times New Roman" w:cs="Times New Roman"/>
          <w:i/>
          <w:sz w:val="28"/>
          <w:szCs w:val="28"/>
          <w:lang w:val="kk-KZ"/>
        </w:rPr>
      </w:pPr>
      <w:r w:rsidRPr="00CE7990">
        <w:rPr>
          <w:rFonts w:ascii="Times New Roman" w:hAnsi="Times New Roman" w:cs="Times New Roman"/>
          <w:i/>
          <w:sz w:val="28"/>
          <w:szCs w:val="28"/>
          <w:lang w:val="kk-KZ"/>
        </w:rPr>
        <w:t>6.3. Бюджеттің атқарылуы және бюджет қаражатының игерілуі туралы есептер</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2026 жылғы 30 маусымдағы жағдай бойынша бюджет қаражатының күтілетін игерілуі де 100% құрайды.</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Аппарат ай сайын Астана қаласының Қаржы басқармасына бюджет қаражатын игеру бойынша есептер ұсынады. Бюджеттің атқарылуы және ай сайынғы игерілуі ресми ақпараттық ресурстарда, оның ішінде Аппарат сайтындағы бюджеттің атқарылуына байланысты бөлімде, сондай-ақ «Ашық бюджеттер» интернет-порталында көрсетіледі.</w:t>
      </w:r>
    </w:p>
    <w:p w:rsidR="00A07458" w:rsidRPr="00CE7990" w:rsidRDefault="00A07458" w:rsidP="00A07458">
      <w:pPr>
        <w:spacing w:after="0" w:line="240" w:lineRule="auto"/>
        <w:ind w:right="-143" w:firstLine="709"/>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lastRenderedPageBreak/>
        <w:t>Тұрақты есептіліктің болуы және бюджеттің атқарылуы туралы мәліметтердің ашық ресурстарда орналастырылуы бюджет процесінің қосымша ашықтығын және бюджет қаражатын пайдалану туралы ақпаратпен қоғамның танысу мүмкіндігін қамтамасыз етеді.</w:t>
      </w:r>
    </w:p>
    <w:p w:rsidR="00A07458" w:rsidRPr="00A07458" w:rsidRDefault="00A07458" w:rsidP="00A07458">
      <w:pPr>
        <w:spacing w:after="0" w:line="240" w:lineRule="auto"/>
        <w:ind w:right="-143" w:firstLine="709"/>
        <w:jc w:val="both"/>
        <w:rPr>
          <w:rFonts w:ascii="Times New Roman" w:hAnsi="Times New Roman" w:cs="Times New Roman"/>
          <w:i/>
          <w:sz w:val="28"/>
          <w:szCs w:val="28"/>
        </w:rPr>
      </w:pPr>
      <w:r w:rsidRPr="00A07458">
        <w:rPr>
          <w:rFonts w:ascii="Times New Roman" w:hAnsi="Times New Roman" w:cs="Times New Roman"/>
          <w:i/>
          <w:sz w:val="28"/>
          <w:szCs w:val="28"/>
        </w:rPr>
        <w:t>6.4. Ішкі мемлекеттік аудит, ревизиялар және тексерулер материалдары</w:t>
      </w:r>
    </w:p>
    <w:p w:rsidR="00A07458" w:rsidRP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2026 жылғы 20 мамырдан 2026 жылғы 19 маусымға дейінгі кезеңде Аппаратта Астана қаласы бойынша Ішкі мемлекеттік аудит департаменті 2023 жыл — 2026 жылғы I тоқсан кезеңі үшін сәйкестік аудитін жүргізді. Осы талдауды дайындау күніне аудит актісі қол қою сатысында.</w:t>
      </w:r>
    </w:p>
    <w:p w:rsid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i/>
          <w:sz w:val="28"/>
          <w:szCs w:val="28"/>
        </w:rPr>
        <w:t>6.5. Сыбайлас жемқорлық тәуекелдері индикаторлары бойынша бағалау</w:t>
      </w:r>
    </w:p>
    <w:p w:rsid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sz w:val="28"/>
          <w:szCs w:val="28"/>
        </w:rPr>
        <w:t>Ұсынылған материалдарды талдау нәтижелері бойынша бюджет жоспарлау, бюджеттің атқарылуын сүйемелдеу және есептілікті дайындау функциялары тиісті бөлімше туралы ережеде бекітілгені анықталды.</w:t>
      </w:r>
    </w:p>
    <w:p w:rsidR="00A07458" w:rsidRP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sz w:val="28"/>
          <w:szCs w:val="28"/>
        </w:rPr>
        <w:t>Аудан Аппаратының құзыретіне қатысты бюджетті бекітетін немесе қаржы қаражатын бөлуге негіз болатын алқалы органның болмауы фактілері анықталған жоқ, өйткені Астана қаласының бюджетін бекіту Қазақстан Республикасының заңнамасында көзделген тәртіппен Астана қаласының мәслихатымен жүзеге асырылады.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Бюджет және қаржы қаражатын игеру бойынша есептілік түрлерінің болмауы немесе әлсіз пысықталуы фактілері анықталған жоқ, өйткені Аппарат ай сайын Қаржы басқармасына есептер ұсынады, бюджеттің атқарылуы туралы мәліметтер ашық ақпараттық ресурстарда орналастырылады, сондай-ақ уәкілетті орган мемлекеттік аудит жүргізеді</w:t>
      </w:r>
    </w:p>
    <w:p w:rsidR="00A07458" w:rsidRP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Сонымен бірге бюджет процесін ішкі сүйемелдеудің сапасын арттыру мақсатында есептік деректерді уақтылы қалыптастыру, атқарылу көрсеткіштерін қаржыландырудың жеке жоспарымен салыстырып тексеру және ашық ресурстарда орналастырылатын ақпараттың өзектілігін қамтамасыз ету практикасын жалғастыру орынды.</w:t>
      </w:r>
    </w:p>
    <w:p w:rsidR="00A07458" w:rsidRDefault="00A07458" w:rsidP="00A07458">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Жалпы, Аппараттың бюджеттік бағдарламалары негізінен аудан әкімі қызметін қамтамасыз етуге, мемлекеттік органдардың күрделі шығыстарына, көшелерді жарықтандыруға, елді мекендердің санитариясына, жерлеу орындарын күтіп-ұстауға және аудан аумағын абаттандыруға байланысты.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Ұсынылған материалдарды ескере отырып, бюджет қаражатын игеру және бөлу бағыты бойынша жүйелі сыбайлас жемқорлық тәуекелдері анықталған жоқ.</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Осылайша, ұсынылған материалдар бойынша бюджет және қаржы қаражатын игеру және бөлу бағыты бойынша бұзушылықтар немесе жүйелі сыбайлас жемқорлық тәуекелдері анықталған жоқ. Сәйкестік аудитінің нәтижелері бойынша түпкілікті бағалау Астана қаласы бойынша Ішкі мемлекеттік аудит департаментінің тиісті актісіне қол қойылғаннан кейін көрсетілуге жатады.</w:t>
      </w:r>
    </w:p>
    <w:p w:rsidR="00A07458" w:rsidRPr="00A07458" w:rsidRDefault="00A07458" w:rsidP="00A07458">
      <w:pPr>
        <w:spacing w:after="0" w:line="240" w:lineRule="auto"/>
        <w:ind w:right="-143" w:firstLine="708"/>
        <w:jc w:val="both"/>
        <w:rPr>
          <w:rFonts w:ascii="Times New Roman" w:hAnsi="Times New Roman" w:cs="Times New Roman"/>
          <w:sz w:val="8"/>
          <w:szCs w:val="8"/>
        </w:rPr>
      </w:pPr>
    </w:p>
    <w:p w:rsidR="005B63CD" w:rsidRDefault="002C7FEF" w:rsidP="00D75DEC">
      <w:pPr>
        <w:spacing w:after="0" w:line="240" w:lineRule="auto"/>
        <w:ind w:right="-143"/>
        <w:jc w:val="both"/>
        <w:rPr>
          <w:rFonts w:ascii="Times New Roman" w:hAnsi="Times New Roman" w:cs="Times New Roman"/>
          <w:b/>
          <w:sz w:val="28"/>
          <w:szCs w:val="28"/>
        </w:rPr>
      </w:pPr>
      <w:r>
        <w:rPr>
          <w:rFonts w:ascii="Times New Roman" w:hAnsi="Times New Roman" w:cs="Times New Roman"/>
          <w:b/>
          <w:sz w:val="28"/>
          <w:szCs w:val="28"/>
        </w:rPr>
        <w:tab/>
        <w:t>7. Ұйымдастыру-басқару қызметінен туындайтын өзге мәселелер.</w:t>
      </w:r>
    </w:p>
    <w:p w:rsidR="00A07458" w:rsidRPr="00CE7990" w:rsidRDefault="00A07458" w:rsidP="00A07458">
      <w:pPr>
        <w:spacing w:after="0" w:line="240" w:lineRule="auto"/>
        <w:ind w:right="-143"/>
        <w:jc w:val="both"/>
        <w:rPr>
          <w:rFonts w:ascii="Times New Roman" w:hAnsi="Times New Roman" w:cs="Times New Roman"/>
          <w:sz w:val="28"/>
          <w:szCs w:val="28"/>
        </w:rPr>
      </w:pPr>
      <w:r>
        <w:rPr>
          <w:rFonts w:ascii="Times New Roman" w:hAnsi="Times New Roman" w:cs="Times New Roman"/>
          <w:b/>
          <w:sz w:val="28"/>
          <w:szCs w:val="28"/>
        </w:rPr>
        <w:tab/>
      </w:r>
      <w:r w:rsidRPr="00CE7990">
        <w:rPr>
          <w:rFonts w:ascii="Times New Roman" w:hAnsi="Times New Roman" w:cs="Times New Roman"/>
          <w:sz w:val="28"/>
          <w:szCs w:val="28"/>
        </w:rPr>
        <w:t>Талдау шеңберінде мемлекеттік сатып алуды жоспарлауға, шарттар жасасуға және орындауға, жеткізушілерге төлем жасауға, орындалған жұмыстар мен көрсетілген қызметтер актілерін тексеруге, сондай-ақ Аппарат іске асыратын бюджеттік бағдарламаларды сүйемелдеуге байланысты ұйымдастыру-басқару қызметінің жекелеген мәсе</w:t>
      </w:r>
      <w:bookmarkStart w:id="0" w:name="_GoBack"/>
      <w:bookmarkEnd w:id="0"/>
      <w:r w:rsidRPr="00CE7990">
        <w:rPr>
          <w:rFonts w:ascii="Times New Roman" w:hAnsi="Times New Roman" w:cs="Times New Roman"/>
          <w:sz w:val="28"/>
          <w:szCs w:val="28"/>
        </w:rPr>
        <w:t>лелері де зерделенді.</w:t>
      </w:r>
    </w:p>
    <w:p w:rsidR="00A07458" w:rsidRDefault="00A07458" w:rsidP="00613A09">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lastRenderedPageBreak/>
        <w:t>2026 жылға арналған мемлекеттік сатып алу жоспары 2025 жылғы 23 желтоқсанда әкімнің №03-01/ө-194 өкімімен бекітілгені анықталды, мемлекеттік сатып алу жөніндегі жұмыс Аппарат құзыреті шегінде жүзеге асырылады және Қазақстан Республикасының мемлекеттік сатып алу веб-порталы арқылы жүргізіледі. Сатып алуды жоспарлау бекітілген бюджеттік бағдарламалар, ауданның нақты қажеттіліктері, тұрғындардың өтінімдері, маусымдық факторлар, аумақтың санитариялық жағдайы, абаттандыру, көгалдандыру, жарықтандыру және өзге де ағымдағы қажеттіліктер ескеріле отырып жүзеге асырылады.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Заңды тұлғалармен және дара кәсіпкерлермен шарттар мемлекеттік сатып алу туралы заңнама шеңберінде жасалады. Шарттардың орындалуы орындалған жұмыстар мен көрсетілген қызметтер актілерін тексерумен, шарт талаптарымен, сметалық құжаттамамен және бекітілген бюджет тағайындауларымен салыстырып тексерумен сүйемелденеді.</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Конкурстық құжаттаманы бейінді бөлімшелер өз құзыреті шегінде және қолданыстағы заңнамаға сәйкес қалыптастырады. Әлеуетті өнім берушілер ақпаратқа мемлекеттік сатып алу веб-порталы арқылы қол жеткізеді, бұл рәсімдердің ашықтығын қамтамасыз етеді және Аппараттың лауазымды адамдарымен тікелей байланысты барынша азайтады.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Ұсынылған материалдар бойынша бюджеттік бағдарламалар бойынша шарттардың, төлемдердің және орындалудың есебі жүргізілетіні анықталды. Бюджет қаражатының атқарылуы туралы ақпарат есептік материалдарда көрсетіледі және қаражаттың игерілуіне ағымдағы мониторинг жүргізу үшін пайдаланылады.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Ұсынылған материалдар бойынша сатып алу жоспарларының болмауы, жасалған шарттар есебінің болмауы, шарттық міндеттемелердің орындалуын бақылаудың жүзеге асырылмауы, сондай-ақ белгіленген тәртіптен тыс шарттар жасасу фактілері анықталған жоқ.</w:t>
      </w:r>
    </w:p>
    <w:p w:rsidR="00966B15" w:rsidRPr="00966B15" w:rsidRDefault="00966B15" w:rsidP="00966B15">
      <w:pPr>
        <w:spacing w:after="0" w:line="240" w:lineRule="auto"/>
        <w:ind w:right="-143" w:firstLine="708"/>
        <w:jc w:val="both"/>
        <w:rPr>
          <w:rFonts w:ascii="Times New Roman" w:hAnsi="Times New Roman" w:cs="Times New Roman"/>
          <w:i/>
          <w:sz w:val="28"/>
          <w:szCs w:val="28"/>
        </w:rPr>
      </w:pPr>
      <w:r w:rsidRPr="00966B15">
        <w:rPr>
          <w:rFonts w:ascii="Times New Roman" w:hAnsi="Times New Roman" w:cs="Times New Roman"/>
          <w:i/>
          <w:sz w:val="28"/>
          <w:szCs w:val="28"/>
        </w:rPr>
        <w:t>Аттракциондар мен балалар ойын алаңдары жабдықтарының қауіпсіз пайдаланылуына мониторинг жүргізу</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Сыбайлас жемқорлық тәуекелдеріне ішкі талдау шеңберінде «Астана қаласы «Есіл» ауданы әкімінің аппараты» ММ туралы ережеде көзделген Аппараттың аттракциондар мен балалар ойын алаңдары жабдықтарының қауіпсіз пайдаланылуына мемлекеттік бақылау жүргізу функциясын іске асыру мәселесі зерделенді.</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Аппарат құзыреті шегінде бұл жұмысты кәсіпкерлікті қолдау бөлімі жүзеге асыратыны анықталды. Бөлім аталған бағытты ұйымдастырушылық сүйемелдеуді қамтамасыз етеді, тиісті объектілердің есебін жүргізеді, белгіленген талаптардың сақталуын бақылауды жүзеге асырады, келіп түскен материалдарды қарайды және иелерімен, пайдаланушы ұйымдармен, сондай-ақ мүдделі мемлекеттік органдармен өзара іс-қимыл жасайды.</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 xml:space="preserve">Бұл бағыттағы жұмыс Қазақстан Республикасының заңнамасына, Қазақстан Республикасының «Қазақстан Республикасындағы жергілікті мемлекеттік басқару және өзін-өзі басқару туралы» Заңына, техникалық реттеу саласындағы заңнамаға, Еуразиялық экономикалық одақтың техникалық регламенттерінің талаптарына, СТ РК 3359-2019 «Аттракциондардың қауіпсіздігі. Аттракциондарды пайдалануға </w:t>
      </w:r>
      <w:r w:rsidRPr="00966B15">
        <w:rPr>
          <w:rFonts w:ascii="Times New Roman" w:hAnsi="Times New Roman" w:cs="Times New Roman"/>
          <w:sz w:val="28"/>
          <w:szCs w:val="28"/>
        </w:rPr>
        <w:lastRenderedPageBreak/>
        <w:t>енгізу және пайдалануға қойылатын қауіпсіздік талаптары» ұлттық стандартына, сондай-ақ өзге де нормативтік құқықтық актілерге сәйкес жүргізіледі.</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Белгіленген талаптарға сәйкес аттракциондарды қауіпсіз пайдалану монтаждауды, ретке келтіруді, техникалық куәландыруды, жергілікті атқарушы органда есепке қоюды, пайдалануға рұқсат беруді және кейіннен қауіпсіздік талаптарын сақтауды қамтиды. Техникалық жай-күйі мен қауіпсіз пайдаланылуы үшін жауапкершілікті иесі не пайдаланушы ұйым көтереді.</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Бұл ретте Аппараттың функциялары ұйымдастырушылық-бақылау және есептік сипатта болады. Аппарат аттракцион иесінің, мамандандырылған ұйымдардың, аккредиттелген зертханалардың, сәйкестікті растау органдарының және өзге де уәкілетті органдардың өкілеттіктерін алмастырмайды.</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Сыбайлас жемқорлық тәуекелдеріне ішкі талдау жүргізілген кезеңде, 2026 жылғы 1 қаңтардан 2026 жылғы 30 маусымға дейін, «Есіл» ауданы аумағында аттракциондарды пайдалануға енгізуге, есепке қоюға немесе пайдалануға рұқсат беруге байланысты өтініштер, жүгінулер немесе материалдар Аппаратқа түскен жоқ. Тиісінше, кәсіпкерлікті қолдау бөлімі есепке қою, бас тарту, рұқсат беру немесе пайдалануға жібермеу туралы шешімдер қабылдаған жоқ.</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Сонымен бірге бұл бағыт сыбайлас жемқорлық тәуекелі аймағына ықтимал жатады, өйткені кәсіпкерлік субъектілерімен өзара іс-қимылға және аттракциондар мен балалар ойын алаңдары жабдықтарын пайдалану мүмкіндігіне әсер ететін шешімдер қабылдауға байланысты.</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Ықтимал сыбайлас жемқорлыққа ықпал ететін факторларға мыналар жатуы мүмкін:</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тиісінше есепке алынбай пайдаланылатын объектілерді уақтылы анықтамау;</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ұсынылған материалдарды қарауға формалды көзқарас;</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иесі немесе пайдаланушы ұйым ұсынған мәліметтерді толық тексермеу;</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объектілер есебін тиісінше жүргізбеу;</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жекелеген кәсіпкерлік субъектілеріне қатысты іріктеп ден қою;</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 қауіпсіздік талаптарының бұзылғаны туралы ақпарат болған кезде шаралар қабылдамау;</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Талдау нәтижелері бойынша аталған тәуекелдер іс жүзінде расталмады, өйткені талданатын кезеңде аттракциондарды пайдалануға енгізу, есепке қою немесе пайдалануға рұқсат беру бойынша материалдар Аппаратқа түскен жоқ.</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Ықтимал тәуекелдерді азайту мақсатында объектілердің өзекті есебін жүргізуді жалғастыру, келіп түсетін материалдарды заңнамада белгіленген тәртіппен және мерзімдерде қарауды қамтамасыз ету, артық құжаттарды талап етуге жол бермеу, барлық өтініштер мен қабылданған шешімдерді құжаттамалық түрде тіркеу, сондай-ақ мүдделер қақтығысы болған кезде лауазымды адамдардың материалдарды қарауға қатысуын болдырмау қажет.</w:t>
      </w:r>
    </w:p>
    <w:p w:rsidR="00D01FEF" w:rsidRPr="00D01FEF" w:rsidRDefault="00D01FEF" w:rsidP="00A07458">
      <w:pPr>
        <w:spacing w:after="0" w:line="240" w:lineRule="auto"/>
        <w:ind w:firstLine="709"/>
        <w:jc w:val="both"/>
        <w:rPr>
          <w:rFonts w:ascii="Times New Roman" w:hAnsi="Times New Roman" w:cs="Times New Roman"/>
          <w:b/>
          <w:sz w:val="8"/>
          <w:szCs w:val="8"/>
        </w:rPr>
      </w:pPr>
    </w:p>
    <w:p w:rsidR="00A07458" w:rsidRPr="00A07458" w:rsidRDefault="001C515D"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8. Сыбайлас жемқорлыққа қарсы іс-қимыл жөніндегі жұмысты ұйымдастыру және қызметтің ашықтығын қамтамасыз ету</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СЖТІТ шеңберінде сыбайлас жемқорлыққа қарсы іс-қимыл жөніндегі профилактикалық жұмысты ұйымдастыру, сыбайлас жемқорлыққа қарсы шектеулерді сақтау, түсіндіру іс-шараларын өткізу, есептік ақпаратты жолдау, </w:t>
      </w:r>
      <w:r w:rsidRPr="00A07458">
        <w:rPr>
          <w:rFonts w:ascii="Times New Roman" w:hAnsi="Times New Roman" w:cs="Times New Roman"/>
          <w:sz w:val="28"/>
          <w:szCs w:val="28"/>
        </w:rPr>
        <w:lastRenderedPageBreak/>
        <w:t xml:space="preserve">сондай-ақ «Астана қаласы «Есіл» ауданы әкімінің аппараты» ММ қызметінің ашықтығы мен жариялылығын қамтамасыз ету мәселелері зерделенді. </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Талдау мемлекеттік мекеме туралы ережеде көзделген Аппарат функциялары шегінде жүргізілді, оның ішінде азаматтардың өтініштерін қарау, тапсырмалардың орындалуын ұйымдастыру, кадрлық және құжаттамалық сүйемелдеу, халықпен өзара іс-қимыл жасау және қызметтің ашықтығын қамтамасыз ету мәселелері қамтылды.</w:t>
      </w:r>
    </w:p>
    <w:p w:rsidR="00613A09"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 xml:space="preserve">Ағымдағы кезеңде Аппаратқа 4 251 өтініш түсті, оның ішінде: 3 461 арыз, 215 шағым, хабарламалар, сұрау салулар және пікірлерді қоса алғанда 447 өзге өтініш, сондай-ақ 128 ұсыныс. </w:t>
      </w:r>
    </w:p>
    <w:p w:rsidR="00613A09"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 xml:space="preserve">Өтініштерді қарау нәтижелері бойынша мынадай шешімдер қабылданды: 1 579 қолайлы әкімшілік акт шығарылды, 110 ауыртпалық салатын әкімшілік акт шығарылды, 2 057 өтініш құзыреті бойынша қайта жолданды, 235-і ішінара қайта жолданды; белгіленген мерзімді бұза отырып қаралған өтініштерге жол берілген жоқ, сондай-ақ өтініштерді үш жұмыс күнінен асатын мерзімді бұза отырып қайта жолдау фактілері жоқ. </w:t>
      </w:r>
    </w:p>
    <w:p w:rsidR="00613A09" w:rsidRPr="00A07458"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Келіп түскен өтініштердің мазмұнын талдау тұрғындар мәселелерінің негізгі тақырыбы дәстүрлі сипатта сақталып отырғанын және көбіне балалар мен спорт алаңдарын жайластыруға, аула аумақтарын абаттандыруға, қоқыс шығаруға, қар тазалауға, қоқыс контейнерлерін қайта орналастыруға және контейнер алаңдарын абаттандыруға, сумен жабдықтау жүйесін реттеуге, үйлердің шатырларын жөндеуге, құрылыс кемшіліктеріне, сондай-ақ ағаштарды бұтауға байланысты екенін көрсетеді.</w:t>
      </w:r>
    </w:p>
    <w:p w:rsidR="00A07458" w:rsidRPr="00A07458" w:rsidRDefault="001C515D"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9. Сыбайлас жемқорлыққа қарсы іс-қимыл жөніндегі жұмысты ұйымдастыру бағыты бойынша</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Аппаратта сыбайлас жемқорлыққа қарсы іс-қимыл жөніндегі профилактикалық жұмыс жүйелі негізде жүзеге асырылады, 2026 жылға сыбайлас жемқорлыққа қарсы іс-қимыл жөніндегі іс-шараларды өткізу жоспары қалыптастырылған, онда ақпараттық-түсіндіру жұмысы, «Е-Өтініш» жүйесінде азаматтардың өтініштерін қарау кезінде әкімшілік рәсімдердің сақталуын бақылау, жаңадан қабылданатын қызметкерлерді сыбайлас жемқорлыққа қарсы заңнама талаптарымен таныстыру, оқыту іс-шараларын өткізу, сондай-ақ оларды жою жөніндегі шараларды әзірлей отырып, сыбайлас жемқорлық тәуекелдеріне жыл сайынғы ішкі талдау жүргізу көзделген.</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Тиісті жұмысты үйлестіру басшылықтың тапсырмалары және бекітілген Жоспар шегінде кадр қызметінің, баспасөз қызметінің және Аппараттың лауазымды адамдарының өз құзыреті шеңберіндегі қатысуымен әкімнің құқықтық мәселелер жөніндегі кеңесшісімен қамтамасыз етіледі. Мемлекеттік қызмет туралы заңнаманы, сыбайлас жемқорлыққа қарсы талаптарды, қызметтік әдеп нормаларын сақтау және мүдделер қақтығысына жол бермеу мәселелері қызметкерлерге консультациялар, кеңестер және оқыту іс-шаралары шеңберінде жеткізіледі.</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Талданатын кезеңде Астана қаласы әкімдігінің Әдеп жөніндегі уәкілінің қатысуымен семинар және Аппарат ұжымымен «Жергілікті атқарушы </w:t>
      </w:r>
      <w:r w:rsidRPr="00A07458">
        <w:rPr>
          <w:rFonts w:ascii="Times New Roman" w:hAnsi="Times New Roman" w:cs="Times New Roman"/>
          <w:sz w:val="28"/>
          <w:szCs w:val="28"/>
        </w:rPr>
        <w:lastRenderedPageBreak/>
        <w:t xml:space="preserve">органдардағы сыбайлас жемқорлыққа қарсы іс-қимыл» тақырыбында әкімнің құқықтық мәселелер жөніндегі кеңесшісі М.Р. Қалиев ұсынған кеңес өткізілді. </w:t>
      </w:r>
    </w:p>
    <w:p w:rsidR="00A07458" w:rsidRPr="00A07458" w:rsidRDefault="00A07458"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Тоқсан сайын белгіленген нысандар бойынша тиісті есептік ақпарат қалыптастырылады және жолданады, әкімшілік және қылмыстық сыбайлас жемқорлық құқық бұзушылықтары, мемлекеттік қызметке кір келтіретін құқық бұзушылықтар, қызметкерлерді сыбайлас жемқорлық теріс қылықтары үшін тәртіптік жауаптылыққа тарту, мүдделер қақтығысының болуы, сыйлықтар алу, қызметтік ақпаратты құқыққа қайшы пайдалану және сыбайлас жемқорлық тәуекелдеріне әкелуі мүмкін өзге де мән-жайлардың болуы не болмауы туралы мәліметтер талданады.</w:t>
      </w:r>
    </w:p>
    <w:p w:rsidR="00A07458" w:rsidRPr="001C515D" w:rsidRDefault="001C515D" w:rsidP="00A07458">
      <w:pPr>
        <w:spacing w:after="0" w:line="240" w:lineRule="auto"/>
        <w:ind w:firstLine="708"/>
        <w:jc w:val="both"/>
        <w:rPr>
          <w:rFonts w:ascii="Times New Roman" w:hAnsi="Times New Roman" w:cs="Times New Roman"/>
          <w:b/>
          <w:sz w:val="28"/>
          <w:szCs w:val="28"/>
        </w:rPr>
      </w:pPr>
      <w:r w:rsidRPr="001C515D">
        <w:rPr>
          <w:rFonts w:ascii="Times New Roman" w:hAnsi="Times New Roman" w:cs="Times New Roman"/>
          <w:b/>
          <w:sz w:val="28"/>
          <w:szCs w:val="28"/>
        </w:rPr>
        <w:t>10. Қызметтің ашықтығы мен жариялылығын қамтамасыз ету бағыты бойынша</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2026 жылы Іс-шаралар жоспарында «Әкімдіктің ашықтығы» бағыты көзделген, оның шеңберінде Telegram, Instagram, Facebook, TikTok және Threads қоса алғанда, әлеуметтік желілердегі ресми аккаунттар арқылы халықпен өзара іс-қимыл, азаматтардың өтініштері мен хабарламаларын қабылдау және талдау жүзеге асырылады.</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Келіп түсетін азаматтардың өтініштері мен хабарламалары құқықтық және мазмұндық бағалауға жатады, оның ішінде сыбайлас жемқорлық тәуекелдерінің, заңнама бұзушылықтары белгілерінің, мерзімдерді негізсіз созудың, өтініштерді формалды қараудың немесе лауазымды адамдардың өздеріне жүктелген функцияларды тиісінше орындамауының болуына бағаланады. </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Қызметтің ашықтығы сондай-ақ «Е-Өтініш» жүйесінде азаматтардың өтініштерін қарау тәртібін сақтау, қоғамдық қызығушылық тудыратын ақпаратты орналастыру және өзектендіру, сондай-ақ халықты аудан әкімдігі қызметі туралы хабардар ету үшін ресми коммуникация арналарын пайдалану арқылы қамтамасыз етіледі. </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Жоспарда сондай-ақ ішкі және сыртқы сыбайлас жемқорлық тәуекелдерін талдау нәтижелерін талқылау, ұсынымдар әзірлеу және олардың іске асырылуына мониторинг жүргізу мәселелері бойынша Қоғамдық кеңес мүшелерінің қатысуымен бірлескен отырыстар, сондай-ақ сыбайлас жемқорлыққа қарсы саясатты сақтау және іске асыру мәселелері бойынша қоғамдық бірлестіктер өкілдерінің қатысуымен дөңгелек үстел өткізу көзделген. Бұл іс-шаралар қоғамдық бақылауды дамытуға, халықтың сенімін арттыруға және сыбайлас жемқорлық тәуекелдерінің алдын алу мәселелерін ашық талқылауға бағытталған.</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Талдау нәтижелері бойынша қызметтің ашықтығы мен жариялылығын қамтамасыз ету жұмысы Аппарат құзыреті шегінде жүргізілетіні анықталды.</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Ұсынылған материалдар бойынша қоғамдық қызығушылық тудыратын ақпаратты жүйелі түрде жасыру немесе азаматтардың өтініштеріне уақтылы ден қоймау туралы мәліметтер анықталған жоқ. </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Жоғарыда баяндалғанды ескере отырып, талданатын кезеңде сыбайлас жемқорлыққа қарсы іс-қимыл жөніндегі жұмысты ұйымдастыру және қызметтің ашықтығын қамтамасыз ету бағыттары бойынша сыбайлас жемқорлыққа ықпал ететін факторлар жоспарлы іс-шараларды бекіту және іске асыру, түсіндіру жұмыстарын жүргізу, тоқсан сайынғы есептік ақпаратты жолдау, ресми кері </w:t>
      </w:r>
      <w:r w:rsidRPr="00A07458">
        <w:rPr>
          <w:rFonts w:ascii="Times New Roman" w:hAnsi="Times New Roman" w:cs="Times New Roman"/>
          <w:sz w:val="28"/>
          <w:szCs w:val="28"/>
        </w:rPr>
        <w:lastRenderedPageBreak/>
        <w:t>байланыс арналарын пайдалану және азаматтардың өтініштерін талдау арқылы тұтастай азайтылған.</w:t>
      </w:r>
    </w:p>
    <w:p w:rsidR="00A07458" w:rsidRPr="005369B6" w:rsidRDefault="00A07458" w:rsidP="005369B6">
      <w:pPr>
        <w:spacing w:after="0" w:line="240" w:lineRule="auto"/>
        <w:ind w:right="-143" w:firstLine="709"/>
        <w:jc w:val="both"/>
        <w:rPr>
          <w:rFonts w:ascii="Times New Roman" w:hAnsi="Times New Roman" w:cs="Times New Roman"/>
          <w:sz w:val="28"/>
          <w:szCs w:val="28"/>
        </w:rPr>
      </w:pPr>
    </w:p>
    <w:p w:rsidR="005369B6" w:rsidRPr="005369B6" w:rsidRDefault="005369B6" w:rsidP="00F25D54">
      <w:pPr>
        <w:shd w:val="clear" w:color="auto" w:fill="FFFFFF"/>
        <w:spacing w:after="0" w:line="240" w:lineRule="auto"/>
        <w:ind w:firstLine="709"/>
        <w:jc w:val="both"/>
        <w:rPr>
          <w:rFonts w:ascii="Segoe UI" w:eastAsia="Times New Roman" w:hAnsi="Segoe UI" w:cs="Segoe UI"/>
          <w:b/>
          <w:color w:val="212121"/>
          <w:sz w:val="28"/>
          <w:szCs w:val="28"/>
          <w:lang w:eastAsia="ru-RU"/>
        </w:rPr>
      </w:pPr>
      <w:r w:rsidRPr="005369B6">
        <w:rPr>
          <w:rFonts w:ascii="Times New Roman" w:eastAsia="Times New Roman" w:hAnsi="Times New Roman" w:cs="Times New Roman"/>
          <w:b/>
          <w:color w:val="212121"/>
          <w:sz w:val="28"/>
          <w:szCs w:val="28"/>
          <w:lang w:eastAsia="ru-RU"/>
        </w:rPr>
        <w:t>Қорытынды бөлім</w:t>
      </w:r>
    </w:p>
    <w:p w:rsidR="005369B6" w:rsidRPr="005369B6" w:rsidRDefault="005369B6" w:rsidP="005369B6">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5369B6">
        <w:rPr>
          <w:rFonts w:ascii="Times New Roman" w:eastAsia="Times New Roman" w:hAnsi="Times New Roman" w:cs="Times New Roman"/>
          <w:color w:val="212121"/>
          <w:sz w:val="28"/>
          <w:szCs w:val="28"/>
          <w:lang w:eastAsia="ru-RU"/>
        </w:rPr>
        <w:t>«Астана қаласы «Есіл» ауданы әкімінің аппараты» ММ қызметіндегі сыбайлас жемқорлық тәуекелдеріне жүргізілген ішкі талдау нәтижелері бойынша Аппарат қызметі тұтастай алғанда Қазақстан Республикасының заңнамасында белгіленген құзырет шегінде жүзеге асырылатыны, ал негізгі ұйымдастыру-басқару процестері нормативтік құқықтық актілермен, ішкі құжаттармен, құрылымдық бөлімшелер туралы ережелермен және лауазымдық нұсқаулықтармен реттелгені анықталды.</w:t>
      </w:r>
    </w:p>
    <w:p w:rsidR="001717F5" w:rsidRDefault="005369B6" w:rsidP="001717F5">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5369B6">
        <w:rPr>
          <w:rFonts w:ascii="Times New Roman" w:eastAsia="Times New Roman" w:hAnsi="Times New Roman" w:cs="Times New Roman"/>
          <w:color w:val="212121"/>
          <w:sz w:val="28"/>
          <w:szCs w:val="28"/>
          <w:lang w:eastAsia="ru-RU"/>
        </w:rPr>
        <w:t>Талданатын кезеңде ұсынылған материалдар бойынша сыбайлас жемқорлық құқық бұзушылықтарын жасау үшін тұрақты себептер мен жағдайлардың бар екенін көрсететін жүйелі сыбайлас жемқорлық тәуекелдері анықталған жоқ.</w:t>
      </w:r>
    </w:p>
    <w:p w:rsidR="005343D6" w:rsidRPr="005343D6" w:rsidRDefault="005343D6" w:rsidP="005343D6">
      <w:pPr>
        <w:shd w:val="clear" w:color="auto" w:fill="FFFFFF"/>
        <w:spacing w:after="0" w:line="240" w:lineRule="auto"/>
        <w:ind w:firstLine="709"/>
        <w:jc w:val="both"/>
        <w:rPr>
          <w:rFonts w:ascii="Times New Roman" w:eastAsia="Times New Roman" w:hAnsi="Times New Roman" w:cs="Times New Roman"/>
          <w:color w:val="212121"/>
          <w:sz w:val="8"/>
          <w:szCs w:val="8"/>
          <w:lang w:eastAsia="ru-RU"/>
        </w:rPr>
      </w:pPr>
    </w:p>
    <w:p w:rsidR="005343D6" w:rsidRPr="00F25D54" w:rsidRDefault="001717F5" w:rsidP="00F25D54">
      <w:pPr>
        <w:shd w:val="clear" w:color="auto" w:fill="FFFFFF"/>
        <w:spacing w:after="0" w:line="240" w:lineRule="auto"/>
        <w:ind w:firstLine="709"/>
        <w:jc w:val="both"/>
        <w:rPr>
          <w:rFonts w:ascii="Times New Roman" w:eastAsia="Times New Roman" w:hAnsi="Times New Roman" w:cs="Times New Roman"/>
          <w:b/>
          <w:color w:val="212121"/>
          <w:sz w:val="28"/>
          <w:szCs w:val="28"/>
          <w:lang w:eastAsia="ru-RU"/>
        </w:rPr>
      </w:pPr>
      <w:r w:rsidRPr="00F25D54">
        <w:rPr>
          <w:rFonts w:ascii="Times New Roman" w:eastAsia="Times New Roman" w:hAnsi="Times New Roman" w:cs="Times New Roman"/>
          <w:b/>
          <w:color w:val="212121"/>
          <w:sz w:val="28"/>
          <w:szCs w:val="28"/>
          <w:lang w:eastAsia="ru-RU"/>
        </w:rPr>
        <w:t>Жоғарыда баяндалғанның негізінде жүргізілген талдау қорытындысы бойынша жұмыс тобы мынадай ұсынымдар дайындады:</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спорттық разрядтар мен біліктілік санаттарын беру жөніндегі мемлекеттік қызмет бойынша ұсынылған құжаттарды мемлекеттік қызмет көрсету қағидаларында белгіленген талаптар шегінде ғана, көрсетілетін қызметті алушыларға қосымша міндеттер жүктемей, сапалы тексеруді жүзеге асыру;</w:t>
      </w:r>
    </w:p>
    <w:p w:rsidR="005343D6"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сыбайлас жемқорлыққа қарсы іс-қимыл, қызметтік әдеп, мүдделер қақтығысы және сыбайлас жемқорлыққа қарсы шектеулерді сақтау мәселелері бойынша оқыту және түсіндіру іс-шараларын өткізуді қамтамасыз ету;</w:t>
      </w:r>
    </w:p>
    <w:p w:rsidR="00F25D54" w:rsidRDefault="00F25D54"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аттракциондар мен балалар ойын алаңдары жабдықтарының өзекті есебін қамтамасыз ету, келіп түсетін материалдарды қатаң түрде белгіленген тәртіппен қарау, қабылданған шешімдерді тіркеу, артық құжаттарды талап етуге жол бермеу және осы функцияны іске асыру кезінде мүдделер қақтығысын болдырмау</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осы аналитикалық анықтамаға 1-қосымшаға сәйкес сыбайлас жемқорлық тәуекелдеріне бейім лауазымдар тізбесін бекіту;</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осы аналитикалық анықтамаға 2-қосымшаға сәйкес сыбайлас жемқорлық тәуекелдеріне ішкі талдау нәтижелері бойынша ұсынымдарды орындау жөніндегі іс-шаралар жоспарын бекіту;</w:t>
      </w:r>
    </w:p>
    <w:p w:rsidR="005369B6" w:rsidRPr="005369B6"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сыбайлас жемқорлық тәуекелдеріне ішкі талдау нәтижелері бойынша аналитикалық анықтаманы Аппараттың ресми интернет-ресурсында белгіленген тәртіппен орналастыру.</w:t>
      </w:r>
    </w:p>
    <w:p w:rsidR="00F25D54" w:rsidRDefault="00F25D54" w:rsidP="00847F3B">
      <w:pPr>
        <w:spacing w:after="0" w:line="240" w:lineRule="auto"/>
        <w:ind w:right="-143"/>
        <w:jc w:val="both"/>
        <w:rPr>
          <w:rFonts w:ascii="Times New Roman" w:hAnsi="Times New Roman" w:cs="Times New Roman"/>
          <w:b/>
          <w:sz w:val="28"/>
          <w:szCs w:val="28"/>
        </w:rPr>
      </w:pPr>
    </w:p>
    <w:p w:rsidR="00F25D54" w:rsidRDefault="00F25D54" w:rsidP="00847F3B">
      <w:pPr>
        <w:spacing w:after="0" w:line="240" w:lineRule="auto"/>
        <w:ind w:right="-143"/>
        <w:jc w:val="both"/>
        <w:rPr>
          <w:rFonts w:ascii="Times New Roman" w:hAnsi="Times New Roman" w:cs="Times New Roman"/>
          <w:b/>
          <w:sz w:val="28"/>
          <w:szCs w:val="28"/>
        </w:rPr>
      </w:pPr>
    </w:p>
    <w:p w:rsidR="00CD37D7" w:rsidRPr="00113961" w:rsidRDefault="00657D49" w:rsidP="00847F3B">
      <w:pPr>
        <w:spacing w:after="0" w:line="240" w:lineRule="auto"/>
        <w:ind w:right="-143"/>
        <w:jc w:val="both"/>
        <w:rPr>
          <w:rFonts w:ascii="Times New Roman" w:eastAsia="Times New Roman" w:hAnsi="Times New Roman" w:cs="Times New Roman"/>
          <w:color w:val="000000"/>
          <w:sz w:val="28"/>
          <w:szCs w:val="28"/>
          <w:lang w:eastAsia="ru-RU"/>
        </w:rPr>
      </w:pPr>
      <w:r w:rsidRPr="00657D49">
        <w:rPr>
          <w:rFonts w:ascii="Times New Roman" w:hAnsi="Times New Roman" w:cs="Times New Roman"/>
          <w:b/>
          <w:sz w:val="28"/>
          <w:szCs w:val="28"/>
        </w:rPr>
        <w:t>Жұмыс тобының жетекшісі:</w:t>
      </w:r>
    </w:p>
    <w:p w:rsidR="002C7FEF" w:rsidRDefault="002C7FEF" w:rsidP="00847F3B">
      <w:pPr>
        <w:spacing w:after="0" w:line="240" w:lineRule="auto"/>
        <w:ind w:right="-143"/>
        <w:jc w:val="both"/>
        <w:rPr>
          <w:rFonts w:ascii="Times New Roman" w:hAnsi="Times New Roman" w:cs="Times New Roman"/>
          <w:sz w:val="28"/>
          <w:szCs w:val="28"/>
          <w:lang w:val="kk-KZ"/>
        </w:rPr>
      </w:pPr>
      <w:r w:rsidRPr="00F15DFD">
        <w:rPr>
          <w:rFonts w:ascii="Times New Roman" w:hAnsi="Times New Roman" w:cs="Times New Roman"/>
          <w:sz w:val="28"/>
          <w:szCs w:val="28"/>
        </w:rPr>
        <w:t>Аудан әкімі аппаратының басшысы</w:t>
      </w:r>
    </w:p>
    <w:p w:rsidR="002C7FEF" w:rsidRPr="00CE7990" w:rsidRDefault="002C7FEF" w:rsidP="00847F3B">
      <w:pPr>
        <w:tabs>
          <w:tab w:val="right" w:pos="9071"/>
        </w:tabs>
        <w:spacing w:after="0" w:line="240" w:lineRule="auto"/>
        <w:ind w:right="-143"/>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«Есіл» ауданы</w:t>
      </w:r>
      <w:r w:rsidRPr="00CE7990">
        <w:rPr>
          <w:rFonts w:ascii="Times New Roman" w:hAnsi="Times New Roman" w:cs="Times New Roman"/>
          <w:sz w:val="28"/>
          <w:szCs w:val="28"/>
          <w:lang w:val="kk-KZ"/>
        </w:rPr>
        <w:tab/>
        <w:t>Б. Жүнісбеков</w:t>
      </w:r>
    </w:p>
    <w:p w:rsidR="002C7FEF" w:rsidRPr="00CE7990" w:rsidRDefault="002C7FEF" w:rsidP="00847F3B">
      <w:pPr>
        <w:spacing w:after="0" w:line="240" w:lineRule="auto"/>
        <w:ind w:right="-143"/>
        <w:jc w:val="both"/>
        <w:rPr>
          <w:rFonts w:ascii="Times New Roman" w:hAnsi="Times New Roman" w:cs="Times New Roman"/>
          <w:b/>
          <w:sz w:val="28"/>
          <w:szCs w:val="28"/>
          <w:lang w:val="kk-KZ"/>
        </w:rPr>
      </w:pPr>
    </w:p>
    <w:p w:rsidR="00F25D54" w:rsidRPr="00CE7990" w:rsidRDefault="00F25D54" w:rsidP="00847F3B">
      <w:pPr>
        <w:spacing w:after="0" w:line="240" w:lineRule="auto"/>
        <w:ind w:right="-143"/>
        <w:jc w:val="both"/>
        <w:rPr>
          <w:rFonts w:ascii="Times New Roman" w:hAnsi="Times New Roman" w:cs="Times New Roman"/>
          <w:b/>
          <w:sz w:val="28"/>
          <w:szCs w:val="28"/>
          <w:lang w:val="kk-KZ"/>
        </w:rPr>
      </w:pPr>
    </w:p>
    <w:p w:rsidR="00657D49" w:rsidRPr="00CE7990" w:rsidRDefault="00657D49" w:rsidP="00847F3B">
      <w:pPr>
        <w:spacing w:after="0" w:line="240" w:lineRule="auto"/>
        <w:ind w:right="-143"/>
        <w:jc w:val="both"/>
        <w:rPr>
          <w:rFonts w:ascii="Times New Roman" w:hAnsi="Times New Roman" w:cs="Times New Roman"/>
          <w:b/>
          <w:sz w:val="28"/>
          <w:szCs w:val="28"/>
          <w:lang w:val="kk-KZ"/>
        </w:rPr>
      </w:pPr>
      <w:r w:rsidRPr="00CE7990">
        <w:rPr>
          <w:rFonts w:ascii="Times New Roman" w:hAnsi="Times New Roman" w:cs="Times New Roman"/>
          <w:b/>
          <w:sz w:val="28"/>
          <w:szCs w:val="28"/>
          <w:lang w:val="kk-KZ"/>
        </w:rPr>
        <w:t>Жұмыс тобының мүшелері:</w:t>
      </w:r>
    </w:p>
    <w:p w:rsidR="002C7FEF" w:rsidRDefault="002C7FEF" w:rsidP="00847F3B">
      <w:pPr>
        <w:tabs>
          <w:tab w:val="right" w:pos="9071"/>
        </w:tabs>
        <w:spacing w:after="0" w:line="240" w:lineRule="auto"/>
        <w:ind w:right="-143"/>
        <w:jc w:val="both"/>
        <w:rPr>
          <w:rFonts w:ascii="Times New Roman" w:hAnsi="Times New Roman" w:cs="Times New Roman"/>
          <w:sz w:val="28"/>
          <w:szCs w:val="28"/>
          <w:lang w:val="kk-KZ"/>
        </w:rPr>
      </w:pPr>
      <w:r w:rsidRPr="00CE7990">
        <w:rPr>
          <w:rFonts w:ascii="Times New Roman" w:hAnsi="Times New Roman" w:cs="Times New Roman"/>
          <w:sz w:val="28"/>
          <w:szCs w:val="28"/>
          <w:lang w:val="kk-KZ"/>
        </w:rPr>
        <w:t>Ұйымдастыру-бақылау бөлімінің басшысы</w:t>
      </w:r>
      <w:r w:rsidRPr="00CE7990">
        <w:rPr>
          <w:rFonts w:ascii="Times New Roman" w:hAnsi="Times New Roman" w:cs="Times New Roman"/>
          <w:sz w:val="28"/>
          <w:szCs w:val="28"/>
          <w:lang w:val="kk-KZ"/>
        </w:rPr>
        <w:tab/>
        <w:t>Н. Үмірзақов</w:t>
      </w:r>
    </w:p>
    <w:p w:rsidR="00CB46F4" w:rsidRPr="00CE7990" w:rsidRDefault="00CB46F4" w:rsidP="00847F3B">
      <w:pPr>
        <w:spacing w:after="0" w:line="240" w:lineRule="auto"/>
        <w:ind w:right="-143"/>
        <w:jc w:val="both"/>
        <w:rPr>
          <w:rFonts w:ascii="Times New Roman" w:hAnsi="Times New Roman" w:cs="Times New Roman"/>
          <w:sz w:val="28"/>
          <w:szCs w:val="28"/>
          <w:lang w:val="kk-KZ"/>
        </w:rPr>
      </w:pPr>
    </w:p>
    <w:p w:rsidR="00CB46F4" w:rsidRPr="00CE7990" w:rsidRDefault="00CB46F4" w:rsidP="00847F3B">
      <w:pPr>
        <w:spacing w:after="0" w:line="240" w:lineRule="auto"/>
        <w:ind w:right="-143"/>
        <w:jc w:val="both"/>
        <w:rPr>
          <w:rFonts w:ascii="Times New Roman" w:hAnsi="Times New Roman" w:cs="Times New Roman"/>
          <w:sz w:val="28"/>
          <w:szCs w:val="28"/>
          <w:lang w:val="kk-KZ"/>
        </w:rPr>
      </w:pPr>
    </w:p>
    <w:p w:rsidR="00F25D54" w:rsidRPr="00CE7990" w:rsidRDefault="00F25D54" w:rsidP="00F25D54">
      <w:pPr>
        <w:spacing w:after="0"/>
        <w:jc w:val="both"/>
        <w:rPr>
          <w:rFonts w:ascii="Times New Roman" w:hAnsi="Times New Roman" w:cs="Times New Roman"/>
          <w:sz w:val="28"/>
          <w:szCs w:val="28"/>
          <w:lang w:val="kk-KZ"/>
        </w:rPr>
      </w:pPr>
    </w:p>
    <w:p w:rsidR="00CB46F4" w:rsidRDefault="00CB46F4" w:rsidP="00CB46F4">
      <w:pPr>
        <w:tabs>
          <w:tab w:val="right" w:pos="9071"/>
        </w:tabs>
        <w:jc w:val="both"/>
        <w:rPr>
          <w:rFonts w:ascii="Times New Roman" w:hAnsi="Times New Roman" w:cs="Times New Roman"/>
          <w:sz w:val="28"/>
          <w:szCs w:val="28"/>
        </w:rPr>
      </w:pPr>
      <w:r w:rsidRPr="00CB46F4">
        <w:rPr>
          <w:rFonts w:ascii="Times New Roman" w:hAnsi="Times New Roman" w:cs="Times New Roman"/>
          <w:sz w:val="28"/>
          <w:szCs w:val="28"/>
        </w:rPr>
        <w:t>Аудан әкімінің бас инспекторы</w:t>
      </w:r>
      <w:r w:rsidRPr="00CB46F4">
        <w:rPr>
          <w:rFonts w:ascii="Times New Roman" w:hAnsi="Times New Roman" w:cs="Times New Roman"/>
          <w:sz w:val="28"/>
          <w:szCs w:val="28"/>
        </w:rPr>
        <w:tab/>
        <w:t>Н. Орманбаев</w:t>
      </w:r>
    </w:p>
    <w:p w:rsidR="00F25D54" w:rsidRDefault="00F25D54" w:rsidP="00F25D54">
      <w:pPr>
        <w:spacing w:after="0"/>
        <w:jc w:val="both"/>
        <w:rPr>
          <w:rFonts w:ascii="Times New Roman" w:hAnsi="Times New Roman" w:cs="Times New Roman"/>
          <w:sz w:val="28"/>
          <w:szCs w:val="28"/>
        </w:rPr>
      </w:pPr>
    </w:p>
    <w:p w:rsidR="002C7FEF" w:rsidRPr="00F15DFD" w:rsidRDefault="00CB46F4" w:rsidP="00CB46F4">
      <w:pPr>
        <w:tabs>
          <w:tab w:val="right" w:pos="9071"/>
        </w:tabs>
        <w:jc w:val="both"/>
        <w:rPr>
          <w:rFonts w:ascii="Times New Roman" w:hAnsi="Times New Roman" w:cs="Times New Roman"/>
          <w:sz w:val="28"/>
          <w:szCs w:val="28"/>
        </w:rPr>
      </w:pPr>
      <w:r w:rsidRPr="00CB46F4">
        <w:rPr>
          <w:rFonts w:ascii="Times New Roman" w:hAnsi="Times New Roman" w:cs="Times New Roman"/>
          <w:sz w:val="28"/>
          <w:szCs w:val="28"/>
        </w:rPr>
        <w:t>Аудан әкімінің бас инспекторы</w:t>
      </w:r>
      <w:r w:rsidRPr="00CB46F4">
        <w:rPr>
          <w:rFonts w:ascii="Times New Roman" w:hAnsi="Times New Roman" w:cs="Times New Roman"/>
          <w:sz w:val="28"/>
          <w:szCs w:val="28"/>
        </w:rPr>
        <w:tab/>
        <w:t>Р. Сардаров</w:t>
      </w:r>
    </w:p>
    <w:p w:rsidR="00F25D54" w:rsidRDefault="00F25D54" w:rsidP="00847F3B">
      <w:pPr>
        <w:spacing w:after="0" w:line="240" w:lineRule="auto"/>
        <w:ind w:right="-143"/>
        <w:jc w:val="both"/>
        <w:rPr>
          <w:rFonts w:ascii="Times New Roman" w:hAnsi="Times New Roman" w:cs="Times New Roman"/>
          <w:sz w:val="28"/>
          <w:szCs w:val="28"/>
        </w:rPr>
      </w:pPr>
    </w:p>
    <w:p w:rsidR="00F25D54" w:rsidRDefault="00F25D54" w:rsidP="00847F3B">
      <w:pPr>
        <w:tabs>
          <w:tab w:val="right" w:pos="9071"/>
        </w:tabs>
        <w:spacing w:after="0" w:line="240" w:lineRule="auto"/>
        <w:ind w:right="-143"/>
        <w:jc w:val="both"/>
        <w:rPr>
          <w:rFonts w:ascii="Times New Roman" w:hAnsi="Times New Roman" w:cs="Times New Roman"/>
          <w:sz w:val="28"/>
          <w:szCs w:val="28"/>
        </w:rPr>
      </w:pPr>
      <w:r w:rsidRPr="00CB46F4">
        <w:rPr>
          <w:rFonts w:ascii="Times New Roman" w:hAnsi="Times New Roman" w:cs="Times New Roman"/>
          <w:sz w:val="28"/>
          <w:szCs w:val="28"/>
        </w:rPr>
        <w:t>Аудан әкімінің бас инспекторы</w:t>
      </w:r>
      <w:r w:rsidRPr="00CB46F4">
        <w:rPr>
          <w:rFonts w:ascii="Times New Roman" w:hAnsi="Times New Roman" w:cs="Times New Roman"/>
          <w:sz w:val="28"/>
          <w:szCs w:val="28"/>
        </w:rPr>
        <w:tab/>
        <w:t>М. Жұмабеков</w:t>
      </w:r>
    </w:p>
    <w:p w:rsidR="00F25D54" w:rsidRDefault="00F25D54" w:rsidP="00847F3B">
      <w:pPr>
        <w:spacing w:after="0" w:line="240" w:lineRule="auto"/>
        <w:ind w:right="-143"/>
        <w:jc w:val="both"/>
        <w:rPr>
          <w:rFonts w:ascii="Times New Roman" w:hAnsi="Times New Roman" w:cs="Times New Roman"/>
          <w:sz w:val="28"/>
          <w:szCs w:val="28"/>
        </w:rPr>
      </w:pPr>
    </w:p>
    <w:p w:rsidR="00F25D54" w:rsidRDefault="00F25D54" w:rsidP="00847F3B">
      <w:pPr>
        <w:spacing w:after="0" w:line="240" w:lineRule="auto"/>
        <w:ind w:right="-143"/>
        <w:jc w:val="both"/>
        <w:rPr>
          <w:rFonts w:ascii="Times New Roman" w:hAnsi="Times New Roman" w:cs="Times New Roman"/>
          <w:sz w:val="28"/>
          <w:szCs w:val="28"/>
        </w:rPr>
      </w:pPr>
    </w:p>
    <w:p w:rsidR="002C7FEF" w:rsidRDefault="002C7FEF" w:rsidP="00847F3B">
      <w:pPr>
        <w:tabs>
          <w:tab w:val="right" w:pos="9071"/>
        </w:tabs>
        <w:spacing w:after="0" w:line="240" w:lineRule="auto"/>
        <w:ind w:right="-143"/>
        <w:jc w:val="both"/>
        <w:rPr>
          <w:rFonts w:ascii="Times New Roman" w:hAnsi="Times New Roman" w:cs="Times New Roman"/>
          <w:sz w:val="28"/>
          <w:szCs w:val="28"/>
          <w:lang w:val="kk-KZ"/>
        </w:rPr>
      </w:pPr>
      <w:r>
        <w:rPr>
          <w:rFonts w:ascii="Times New Roman" w:hAnsi="Times New Roman" w:cs="Times New Roman"/>
          <w:sz w:val="28"/>
          <w:szCs w:val="28"/>
        </w:rPr>
        <w:t>Әкімнің құқықтық мәселелер жөніндегі кеңесшісі</w:t>
      </w:r>
      <w:r>
        <w:rPr>
          <w:rFonts w:ascii="Times New Roman" w:hAnsi="Times New Roman" w:cs="Times New Roman"/>
          <w:sz w:val="28"/>
          <w:szCs w:val="28"/>
        </w:rPr>
        <w:tab/>
        <w:t>М. Қалиев</w:t>
      </w:r>
    </w:p>
    <w:p w:rsidR="007B3DA1" w:rsidRDefault="007B3DA1" w:rsidP="00847F3B">
      <w:pPr>
        <w:spacing w:after="0" w:line="240" w:lineRule="auto"/>
        <w:ind w:right="-143"/>
        <w:jc w:val="both"/>
        <w:rPr>
          <w:rFonts w:ascii="Times New Roman" w:hAnsi="Times New Roman" w:cs="Times New Roman"/>
          <w:sz w:val="28"/>
          <w:szCs w:val="28"/>
        </w:rPr>
      </w:pPr>
    </w:p>
    <w:p w:rsidR="00CB46F4" w:rsidRPr="00F15DFD" w:rsidRDefault="00CB46F4" w:rsidP="00847F3B">
      <w:pPr>
        <w:spacing w:after="0" w:line="240" w:lineRule="auto"/>
        <w:ind w:right="-143"/>
        <w:jc w:val="both"/>
        <w:rPr>
          <w:rFonts w:ascii="Times New Roman" w:hAnsi="Times New Roman" w:cs="Times New Roman"/>
          <w:sz w:val="28"/>
          <w:szCs w:val="28"/>
        </w:rPr>
      </w:pPr>
    </w:p>
    <w:sectPr w:rsidR="00CB46F4" w:rsidRPr="00F15DFD" w:rsidSect="00FE5FFD">
      <w:headerReference w:type="even" r:id="rId8"/>
      <w:headerReference w:type="default" r:id="rId9"/>
      <w:footerReference w:type="even" r:id="rId10"/>
      <w:footerReference w:type="default" r:id="rId11"/>
      <w:headerReference w:type="first" r:id="rId12"/>
      <w:footerReference w:type="first" r:id="rId13"/>
      <w:pgSz w:w="11906" w:h="16838"/>
      <w:pgMar w:top="1134" w:right="850" w:bottom="99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532" w:rsidRDefault="003B2532" w:rsidP="00A07027">
      <w:pPr>
        <w:spacing w:after="0" w:line="240" w:lineRule="auto"/>
      </w:pPr>
      <w:r>
        <w:separator/>
      </w:r>
    </w:p>
  </w:endnote>
  <w:endnote w:type="continuationSeparator" w:id="0">
    <w:p w:rsidR="003B2532" w:rsidRDefault="003B2532" w:rsidP="00A0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532" w:rsidRDefault="003B2532" w:rsidP="00A07027">
      <w:pPr>
        <w:spacing w:after="0" w:line="240" w:lineRule="auto"/>
      </w:pPr>
      <w:r>
        <w:separator/>
      </w:r>
    </w:p>
  </w:footnote>
  <w:footnote w:type="continuationSeparator" w:id="0">
    <w:p w:rsidR="003B2532" w:rsidRDefault="003B2532" w:rsidP="00A07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707728"/>
      <w:docPartObj>
        <w:docPartGallery w:val="Page Numbers (Top of Page)"/>
        <w:docPartUnique/>
      </w:docPartObj>
    </w:sdtPr>
    <w:sdtEndPr/>
    <w:sdtContent>
      <w:p w:rsidR="00230150" w:rsidRDefault="00230150">
        <w:pPr>
          <w:pStyle w:val="a6"/>
          <w:jc w:val="center"/>
        </w:pPr>
        <w:r>
          <w:fldChar w:fldCharType="begin"/>
        </w:r>
        <w:r>
          <w:instrText>PAGE   \* MERGEFORMAT</w:instrText>
        </w:r>
        <w:r>
          <w:fldChar w:fldCharType="separate"/>
        </w:r>
        <w:r w:rsidR="00CE7990">
          <w:rPr>
            <w:noProof/>
          </w:rPr>
          <w:t>16</w:t>
        </w:r>
        <w:r>
          <w:fldChar w:fldCharType="end"/>
        </w:r>
      </w:p>
    </w:sdtContent>
  </w:sdt>
  <w:p w:rsidR="00230150" w:rsidRDefault="00230150">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1A99"/>
    <w:multiLevelType w:val="multilevel"/>
    <w:tmpl w:val="2DBC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00068"/>
    <w:multiLevelType w:val="multilevel"/>
    <w:tmpl w:val="91F28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C2AA1"/>
    <w:multiLevelType w:val="multilevel"/>
    <w:tmpl w:val="2DCC56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50342"/>
    <w:multiLevelType w:val="hybridMultilevel"/>
    <w:tmpl w:val="7FF66248"/>
    <w:lvl w:ilvl="0" w:tplc="BA7CE10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1A047A3"/>
    <w:multiLevelType w:val="multilevel"/>
    <w:tmpl w:val="F2D0C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76555"/>
    <w:multiLevelType w:val="multilevel"/>
    <w:tmpl w:val="6BEA4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C161A"/>
    <w:multiLevelType w:val="multilevel"/>
    <w:tmpl w:val="3B00F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F0117B"/>
    <w:multiLevelType w:val="multilevel"/>
    <w:tmpl w:val="A0427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8C6A2C"/>
    <w:multiLevelType w:val="hybridMultilevel"/>
    <w:tmpl w:val="1FA42960"/>
    <w:lvl w:ilvl="0" w:tplc="572CCFD0">
      <w:start w:val="6"/>
      <w:numFmt w:val="bullet"/>
      <w:lvlText w:val="-"/>
      <w:lvlJc w:val="left"/>
      <w:pPr>
        <w:ind w:left="1069" w:hanging="360"/>
      </w:pPr>
      <w:rPr>
        <w:rFonts w:ascii="Times New Roman" w:eastAsiaTheme="minorHAnsi" w:hAnsi="Times New Roman" w:cs="Times New Roman" w:hint="default"/>
        <w:i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79E35D8"/>
    <w:multiLevelType w:val="hybridMultilevel"/>
    <w:tmpl w:val="6374D896"/>
    <w:lvl w:ilvl="0" w:tplc="B7E6AB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88608C4"/>
    <w:multiLevelType w:val="multilevel"/>
    <w:tmpl w:val="E1A89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444B0E"/>
    <w:multiLevelType w:val="hybridMultilevel"/>
    <w:tmpl w:val="6AACC272"/>
    <w:lvl w:ilvl="0" w:tplc="D7D462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E612E58"/>
    <w:multiLevelType w:val="hybridMultilevel"/>
    <w:tmpl w:val="8280EA8A"/>
    <w:lvl w:ilvl="0" w:tplc="F3025830">
      <w:start w:val="3"/>
      <w:numFmt w:val="bullet"/>
      <w:lvlText w:val="-"/>
      <w:lvlJc w:val="left"/>
      <w:pPr>
        <w:ind w:left="1069" w:hanging="360"/>
      </w:pPr>
      <w:rPr>
        <w:rFonts w:ascii="TimesNewRomanPS-BoldMT" w:eastAsia="Times New Roman" w:hAnsi="TimesNewRomanPS-BoldMT"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ECC32DE"/>
    <w:multiLevelType w:val="hybridMultilevel"/>
    <w:tmpl w:val="C86C49CE"/>
    <w:lvl w:ilvl="0" w:tplc="C406BF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25F71CCD"/>
    <w:multiLevelType w:val="multilevel"/>
    <w:tmpl w:val="454E17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34CD0"/>
    <w:multiLevelType w:val="multilevel"/>
    <w:tmpl w:val="1A22CA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581317"/>
    <w:multiLevelType w:val="hybridMultilevel"/>
    <w:tmpl w:val="C218A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462A78"/>
    <w:multiLevelType w:val="multilevel"/>
    <w:tmpl w:val="22324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6B468DB"/>
    <w:multiLevelType w:val="hybridMultilevel"/>
    <w:tmpl w:val="36AA6432"/>
    <w:lvl w:ilvl="0" w:tplc="038A368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 w15:restartNumberingAfterBreak="0">
    <w:nsid w:val="3AA5009C"/>
    <w:multiLevelType w:val="multilevel"/>
    <w:tmpl w:val="41C44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AC6F24"/>
    <w:multiLevelType w:val="multilevel"/>
    <w:tmpl w:val="1DD85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F23252"/>
    <w:multiLevelType w:val="multilevel"/>
    <w:tmpl w:val="5BCE5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FD1EC0"/>
    <w:multiLevelType w:val="multilevel"/>
    <w:tmpl w:val="A2B693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E5529D"/>
    <w:multiLevelType w:val="multilevel"/>
    <w:tmpl w:val="3FACF7F2"/>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2A0818"/>
    <w:multiLevelType w:val="multilevel"/>
    <w:tmpl w:val="4C1A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744BAD"/>
    <w:multiLevelType w:val="multilevel"/>
    <w:tmpl w:val="22324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2074E69"/>
    <w:multiLevelType w:val="multilevel"/>
    <w:tmpl w:val="CAD848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EC7D7B"/>
    <w:multiLevelType w:val="hybridMultilevel"/>
    <w:tmpl w:val="BF3608B2"/>
    <w:lvl w:ilvl="0" w:tplc="0D385806">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766132EE"/>
    <w:multiLevelType w:val="multilevel"/>
    <w:tmpl w:val="13EEFD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5"/>
  </w:num>
  <w:num w:numId="3">
    <w:abstractNumId w:val="27"/>
  </w:num>
  <w:num w:numId="4">
    <w:abstractNumId w:val="18"/>
  </w:num>
  <w:num w:numId="5">
    <w:abstractNumId w:val="13"/>
  </w:num>
  <w:num w:numId="6">
    <w:abstractNumId w:val="16"/>
  </w:num>
  <w:num w:numId="7">
    <w:abstractNumId w:val="9"/>
  </w:num>
  <w:num w:numId="8">
    <w:abstractNumId w:val="11"/>
  </w:num>
  <w:num w:numId="9">
    <w:abstractNumId w:val="3"/>
  </w:num>
  <w:num w:numId="10">
    <w:abstractNumId w:val="23"/>
  </w:num>
  <w:num w:numId="11">
    <w:abstractNumId w:val="0"/>
  </w:num>
  <w:num w:numId="12">
    <w:abstractNumId w:val="12"/>
  </w:num>
  <w:num w:numId="13">
    <w:abstractNumId w:val="8"/>
  </w:num>
  <w:num w:numId="14">
    <w:abstractNumId w:val="10"/>
  </w:num>
  <w:num w:numId="15">
    <w:abstractNumId w:val="24"/>
  </w:num>
  <w:num w:numId="16">
    <w:abstractNumId w:val="14"/>
  </w:num>
  <w:num w:numId="17">
    <w:abstractNumId w:val="5"/>
  </w:num>
  <w:num w:numId="18">
    <w:abstractNumId w:val="21"/>
  </w:num>
  <w:num w:numId="19">
    <w:abstractNumId w:val="20"/>
  </w:num>
  <w:num w:numId="20">
    <w:abstractNumId w:val="15"/>
  </w:num>
  <w:num w:numId="21">
    <w:abstractNumId w:val="19"/>
  </w:num>
  <w:num w:numId="22">
    <w:abstractNumId w:val="22"/>
  </w:num>
  <w:num w:numId="23">
    <w:abstractNumId w:val="6"/>
  </w:num>
  <w:num w:numId="24">
    <w:abstractNumId w:val="26"/>
  </w:num>
  <w:num w:numId="25">
    <w:abstractNumId w:val="7"/>
  </w:num>
  <w:num w:numId="26">
    <w:abstractNumId w:val="28"/>
  </w:num>
  <w:num w:numId="27">
    <w:abstractNumId w:val="4"/>
  </w:num>
  <w:num w:numId="28">
    <w:abstractNumId w:val="2"/>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0AF"/>
    <w:rsid w:val="0000159F"/>
    <w:rsid w:val="00002DC8"/>
    <w:rsid w:val="00037E65"/>
    <w:rsid w:val="00044700"/>
    <w:rsid w:val="000459AD"/>
    <w:rsid w:val="00050C0B"/>
    <w:rsid w:val="00051EC1"/>
    <w:rsid w:val="00052617"/>
    <w:rsid w:val="00067E82"/>
    <w:rsid w:val="00070541"/>
    <w:rsid w:val="000740ED"/>
    <w:rsid w:val="00080DD3"/>
    <w:rsid w:val="00082F60"/>
    <w:rsid w:val="00083A65"/>
    <w:rsid w:val="00090E12"/>
    <w:rsid w:val="000A337B"/>
    <w:rsid w:val="000A6712"/>
    <w:rsid w:val="000B60BC"/>
    <w:rsid w:val="000C39AF"/>
    <w:rsid w:val="000D1DD4"/>
    <w:rsid w:val="000D4258"/>
    <w:rsid w:val="000D5187"/>
    <w:rsid w:val="000D600F"/>
    <w:rsid w:val="000F3763"/>
    <w:rsid w:val="00104AD4"/>
    <w:rsid w:val="00106A8E"/>
    <w:rsid w:val="0011250D"/>
    <w:rsid w:val="00113961"/>
    <w:rsid w:val="00116D10"/>
    <w:rsid w:val="001202D7"/>
    <w:rsid w:val="00122DEE"/>
    <w:rsid w:val="001349C5"/>
    <w:rsid w:val="00162F51"/>
    <w:rsid w:val="00163578"/>
    <w:rsid w:val="00163DA1"/>
    <w:rsid w:val="00164AB7"/>
    <w:rsid w:val="00170FE4"/>
    <w:rsid w:val="001710C9"/>
    <w:rsid w:val="001717F5"/>
    <w:rsid w:val="001868B3"/>
    <w:rsid w:val="001A558E"/>
    <w:rsid w:val="001C515D"/>
    <w:rsid w:val="001D3260"/>
    <w:rsid w:val="001D746E"/>
    <w:rsid w:val="001D77D6"/>
    <w:rsid w:val="001E44B3"/>
    <w:rsid w:val="001E4AAE"/>
    <w:rsid w:val="001F1ED7"/>
    <w:rsid w:val="001F1FF8"/>
    <w:rsid w:val="00211C0F"/>
    <w:rsid w:val="00213C06"/>
    <w:rsid w:val="00226EA0"/>
    <w:rsid w:val="00230150"/>
    <w:rsid w:val="0023563A"/>
    <w:rsid w:val="00235FC2"/>
    <w:rsid w:val="002365EF"/>
    <w:rsid w:val="00237853"/>
    <w:rsid w:val="00244237"/>
    <w:rsid w:val="00254697"/>
    <w:rsid w:val="00260CD6"/>
    <w:rsid w:val="002617C0"/>
    <w:rsid w:val="00262FE8"/>
    <w:rsid w:val="00270BA3"/>
    <w:rsid w:val="002737DE"/>
    <w:rsid w:val="0027752A"/>
    <w:rsid w:val="00294562"/>
    <w:rsid w:val="002969A3"/>
    <w:rsid w:val="002A0375"/>
    <w:rsid w:val="002A43DB"/>
    <w:rsid w:val="002A7C7C"/>
    <w:rsid w:val="002B0E73"/>
    <w:rsid w:val="002B301A"/>
    <w:rsid w:val="002C7FEF"/>
    <w:rsid w:val="002D0021"/>
    <w:rsid w:val="002D3D68"/>
    <w:rsid w:val="002E07D0"/>
    <w:rsid w:val="002F06C2"/>
    <w:rsid w:val="002F3152"/>
    <w:rsid w:val="00313B36"/>
    <w:rsid w:val="00313C2A"/>
    <w:rsid w:val="0032339B"/>
    <w:rsid w:val="00327B11"/>
    <w:rsid w:val="00332256"/>
    <w:rsid w:val="00334A33"/>
    <w:rsid w:val="00341D53"/>
    <w:rsid w:val="00361065"/>
    <w:rsid w:val="00371D31"/>
    <w:rsid w:val="00381B01"/>
    <w:rsid w:val="003905EC"/>
    <w:rsid w:val="00392778"/>
    <w:rsid w:val="00393A9F"/>
    <w:rsid w:val="003B2532"/>
    <w:rsid w:val="003E37D8"/>
    <w:rsid w:val="003F103D"/>
    <w:rsid w:val="0040751F"/>
    <w:rsid w:val="00427EA8"/>
    <w:rsid w:val="004304F8"/>
    <w:rsid w:val="00433E99"/>
    <w:rsid w:val="00436B03"/>
    <w:rsid w:val="00441E19"/>
    <w:rsid w:val="004445AB"/>
    <w:rsid w:val="0044670E"/>
    <w:rsid w:val="004467F5"/>
    <w:rsid w:val="004503E1"/>
    <w:rsid w:val="0045135D"/>
    <w:rsid w:val="004520AF"/>
    <w:rsid w:val="00457391"/>
    <w:rsid w:val="00473457"/>
    <w:rsid w:val="00483912"/>
    <w:rsid w:val="00487531"/>
    <w:rsid w:val="004A46E4"/>
    <w:rsid w:val="004B457E"/>
    <w:rsid w:val="004B533D"/>
    <w:rsid w:val="004D24C9"/>
    <w:rsid w:val="004D48A6"/>
    <w:rsid w:val="00504784"/>
    <w:rsid w:val="00505322"/>
    <w:rsid w:val="00515113"/>
    <w:rsid w:val="005236E5"/>
    <w:rsid w:val="00533B06"/>
    <w:rsid w:val="005343D6"/>
    <w:rsid w:val="005369B6"/>
    <w:rsid w:val="005538FA"/>
    <w:rsid w:val="00562F73"/>
    <w:rsid w:val="005676AC"/>
    <w:rsid w:val="00573CCF"/>
    <w:rsid w:val="00586316"/>
    <w:rsid w:val="00586566"/>
    <w:rsid w:val="00591381"/>
    <w:rsid w:val="00594AEE"/>
    <w:rsid w:val="005B3FE5"/>
    <w:rsid w:val="005B63CD"/>
    <w:rsid w:val="005C236F"/>
    <w:rsid w:val="005C4069"/>
    <w:rsid w:val="005D7CBB"/>
    <w:rsid w:val="005E1A9E"/>
    <w:rsid w:val="005E3DAC"/>
    <w:rsid w:val="005E3E32"/>
    <w:rsid w:val="00607377"/>
    <w:rsid w:val="00613A09"/>
    <w:rsid w:val="00614325"/>
    <w:rsid w:val="006157BF"/>
    <w:rsid w:val="00616FCD"/>
    <w:rsid w:val="006259D3"/>
    <w:rsid w:val="00633FD4"/>
    <w:rsid w:val="00634C6B"/>
    <w:rsid w:val="00655923"/>
    <w:rsid w:val="00657D49"/>
    <w:rsid w:val="00657F94"/>
    <w:rsid w:val="00664837"/>
    <w:rsid w:val="00664E04"/>
    <w:rsid w:val="006673B0"/>
    <w:rsid w:val="00680631"/>
    <w:rsid w:val="006931FC"/>
    <w:rsid w:val="006A4FE9"/>
    <w:rsid w:val="006A679E"/>
    <w:rsid w:val="006B08FD"/>
    <w:rsid w:val="006D2065"/>
    <w:rsid w:val="006E0F36"/>
    <w:rsid w:val="006E4BF2"/>
    <w:rsid w:val="0070391A"/>
    <w:rsid w:val="00707D3B"/>
    <w:rsid w:val="007309CB"/>
    <w:rsid w:val="007323CA"/>
    <w:rsid w:val="00740E8E"/>
    <w:rsid w:val="00754C6D"/>
    <w:rsid w:val="00760B65"/>
    <w:rsid w:val="0076698F"/>
    <w:rsid w:val="007720A0"/>
    <w:rsid w:val="00775216"/>
    <w:rsid w:val="0078213C"/>
    <w:rsid w:val="00791B8C"/>
    <w:rsid w:val="0079621A"/>
    <w:rsid w:val="007A05BD"/>
    <w:rsid w:val="007A2AB5"/>
    <w:rsid w:val="007B3DA1"/>
    <w:rsid w:val="007B416B"/>
    <w:rsid w:val="007B6815"/>
    <w:rsid w:val="007B6F5A"/>
    <w:rsid w:val="007C44CF"/>
    <w:rsid w:val="007D3731"/>
    <w:rsid w:val="007D7159"/>
    <w:rsid w:val="007F0142"/>
    <w:rsid w:val="007F2F3E"/>
    <w:rsid w:val="00805AB5"/>
    <w:rsid w:val="008100A7"/>
    <w:rsid w:val="008268D6"/>
    <w:rsid w:val="008351C3"/>
    <w:rsid w:val="00847F3B"/>
    <w:rsid w:val="008512D1"/>
    <w:rsid w:val="00853B21"/>
    <w:rsid w:val="00854D84"/>
    <w:rsid w:val="0088280E"/>
    <w:rsid w:val="008B151C"/>
    <w:rsid w:val="008C7B54"/>
    <w:rsid w:val="008F43CB"/>
    <w:rsid w:val="008F7B16"/>
    <w:rsid w:val="009120BD"/>
    <w:rsid w:val="009220C7"/>
    <w:rsid w:val="009413B6"/>
    <w:rsid w:val="00946630"/>
    <w:rsid w:val="00950640"/>
    <w:rsid w:val="009544E4"/>
    <w:rsid w:val="009570FB"/>
    <w:rsid w:val="00962292"/>
    <w:rsid w:val="00964275"/>
    <w:rsid w:val="009645F4"/>
    <w:rsid w:val="00966B15"/>
    <w:rsid w:val="009708CA"/>
    <w:rsid w:val="00971B45"/>
    <w:rsid w:val="00971C7E"/>
    <w:rsid w:val="00981A82"/>
    <w:rsid w:val="00987F91"/>
    <w:rsid w:val="00993061"/>
    <w:rsid w:val="009939CA"/>
    <w:rsid w:val="009968D5"/>
    <w:rsid w:val="009B34FC"/>
    <w:rsid w:val="009B5006"/>
    <w:rsid w:val="009D0D96"/>
    <w:rsid w:val="009D2FCA"/>
    <w:rsid w:val="009F3829"/>
    <w:rsid w:val="00A02783"/>
    <w:rsid w:val="00A07027"/>
    <w:rsid w:val="00A07458"/>
    <w:rsid w:val="00A107A0"/>
    <w:rsid w:val="00A13434"/>
    <w:rsid w:val="00A13F49"/>
    <w:rsid w:val="00A24D3A"/>
    <w:rsid w:val="00A42ACA"/>
    <w:rsid w:val="00A558DC"/>
    <w:rsid w:val="00A65B38"/>
    <w:rsid w:val="00A66E63"/>
    <w:rsid w:val="00A674EB"/>
    <w:rsid w:val="00A70CC1"/>
    <w:rsid w:val="00A75D0A"/>
    <w:rsid w:val="00A92786"/>
    <w:rsid w:val="00AB57CB"/>
    <w:rsid w:val="00AB6429"/>
    <w:rsid w:val="00AC2ED2"/>
    <w:rsid w:val="00AD5176"/>
    <w:rsid w:val="00AE569B"/>
    <w:rsid w:val="00AE6DBF"/>
    <w:rsid w:val="00AF4811"/>
    <w:rsid w:val="00B03F64"/>
    <w:rsid w:val="00B17333"/>
    <w:rsid w:val="00B206F1"/>
    <w:rsid w:val="00B23479"/>
    <w:rsid w:val="00B23C97"/>
    <w:rsid w:val="00B26949"/>
    <w:rsid w:val="00B27364"/>
    <w:rsid w:val="00B3555C"/>
    <w:rsid w:val="00B36F85"/>
    <w:rsid w:val="00B371B8"/>
    <w:rsid w:val="00B43813"/>
    <w:rsid w:val="00B4708E"/>
    <w:rsid w:val="00B554BF"/>
    <w:rsid w:val="00B61C02"/>
    <w:rsid w:val="00B74153"/>
    <w:rsid w:val="00B77F6E"/>
    <w:rsid w:val="00B93918"/>
    <w:rsid w:val="00BA31E0"/>
    <w:rsid w:val="00BA6A0C"/>
    <w:rsid w:val="00BC70D1"/>
    <w:rsid w:val="00BD69E5"/>
    <w:rsid w:val="00BF058D"/>
    <w:rsid w:val="00BF3E5F"/>
    <w:rsid w:val="00C030CE"/>
    <w:rsid w:val="00C12D24"/>
    <w:rsid w:val="00C16EF3"/>
    <w:rsid w:val="00C33A8C"/>
    <w:rsid w:val="00C41E0D"/>
    <w:rsid w:val="00C4680D"/>
    <w:rsid w:val="00C62872"/>
    <w:rsid w:val="00C629A9"/>
    <w:rsid w:val="00C62C3C"/>
    <w:rsid w:val="00C631DA"/>
    <w:rsid w:val="00C63CB0"/>
    <w:rsid w:val="00C72FAC"/>
    <w:rsid w:val="00C756DE"/>
    <w:rsid w:val="00C774F5"/>
    <w:rsid w:val="00C807EF"/>
    <w:rsid w:val="00C80E63"/>
    <w:rsid w:val="00C92BC8"/>
    <w:rsid w:val="00C9566F"/>
    <w:rsid w:val="00CB390C"/>
    <w:rsid w:val="00CB46F4"/>
    <w:rsid w:val="00CD37D7"/>
    <w:rsid w:val="00CD4AB1"/>
    <w:rsid w:val="00CE1177"/>
    <w:rsid w:val="00CE2711"/>
    <w:rsid w:val="00CE7990"/>
    <w:rsid w:val="00CF7DFC"/>
    <w:rsid w:val="00CF7E44"/>
    <w:rsid w:val="00D01FEF"/>
    <w:rsid w:val="00D14A91"/>
    <w:rsid w:val="00D26ED1"/>
    <w:rsid w:val="00D37DC5"/>
    <w:rsid w:val="00D400CE"/>
    <w:rsid w:val="00D72B90"/>
    <w:rsid w:val="00D75DEC"/>
    <w:rsid w:val="00D833CE"/>
    <w:rsid w:val="00D95E75"/>
    <w:rsid w:val="00DA0455"/>
    <w:rsid w:val="00DA4605"/>
    <w:rsid w:val="00DB1126"/>
    <w:rsid w:val="00DB2E55"/>
    <w:rsid w:val="00DC13A4"/>
    <w:rsid w:val="00DD4DD4"/>
    <w:rsid w:val="00DD7100"/>
    <w:rsid w:val="00DE7D0F"/>
    <w:rsid w:val="00DF4A83"/>
    <w:rsid w:val="00DF74C7"/>
    <w:rsid w:val="00E01093"/>
    <w:rsid w:val="00E1121F"/>
    <w:rsid w:val="00E118FE"/>
    <w:rsid w:val="00E177EE"/>
    <w:rsid w:val="00E31634"/>
    <w:rsid w:val="00E4413B"/>
    <w:rsid w:val="00E4526D"/>
    <w:rsid w:val="00E46DAE"/>
    <w:rsid w:val="00E533DF"/>
    <w:rsid w:val="00E5493F"/>
    <w:rsid w:val="00E5789D"/>
    <w:rsid w:val="00E63327"/>
    <w:rsid w:val="00E65F4A"/>
    <w:rsid w:val="00E764B7"/>
    <w:rsid w:val="00E76A7F"/>
    <w:rsid w:val="00E835BC"/>
    <w:rsid w:val="00E963A2"/>
    <w:rsid w:val="00E968FC"/>
    <w:rsid w:val="00E9789A"/>
    <w:rsid w:val="00EA3BFD"/>
    <w:rsid w:val="00ED42B9"/>
    <w:rsid w:val="00EE3EBD"/>
    <w:rsid w:val="00EF5F0A"/>
    <w:rsid w:val="00EF72B8"/>
    <w:rsid w:val="00F13DA4"/>
    <w:rsid w:val="00F15DFD"/>
    <w:rsid w:val="00F226C4"/>
    <w:rsid w:val="00F229AE"/>
    <w:rsid w:val="00F25D54"/>
    <w:rsid w:val="00F269B4"/>
    <w:rsid w:val="00F27759"/>
    <w:rsid w:val="00F32BC9"/>
    <w:rsid w:val="00F47E67"/>
    <w:rsid w:val="00F507B6"/>
    <w:rsid w:val="00F531E9"/>
    <w:rsid w:val="00F65D6F"/>
    <w:rsid w:val="00F85B49"/>
    <w:rsid w:val="00F87ED7"/>
    <w:rsid w:val="00FA73BB"/>
    <w:rsid w:val="00FA7D7C"/>
    <w:rsid w:val="00FB2291"/>
    <w:rsid w:val="00FB691A"/>
    <w:rsid w:val="00FD3397"/>
    <w:rsid w:val="00FD4BFB"/>
    <w:rsid w:val="00FE09D1"/>
    <w:rsid w:val="00FE13DD"/>
    <w:rsid w:val="00FE5FFD"/>
    <w:rsid w:val="00FF6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5DF7A"/>
  <w15:docId w15:val="{0B9260E5-84B6-4C18-9177-68A287D4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FEF"/>
  </w:style>
  <w:style w:type="paragraph" w:styleId="3">
    <w:name w:val="heading 3"/>
    <w:basedOn w:val="a"/>
    <w:link w:val="30"/>
    <w:uiPriority w:val="9"/>
    <w:qFormat/>
    <w:rsid w:val="00313B3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qFormat/>
    <w:rsid w:val="00D72B90"/>
    <w:pPr>
      <w:spacing w:after="0" w:line="240" w:lineRule="auto"/>
      <w:ind w:firstLine="851"/>
      <w:jc w:val="both"/>
    </w:pPr>
    <w:rPr>
      <w:rFonts w:ascii="Calibri" w:eastAsia="Times New Roman" w:hAnsi="Calibri" w:cs="Times New Roman"/>
      <w:sz w:val="20"/>
      <w:szCs w:val="20"/>
      <w:lang w:eastAsia="ru-RU"/>
    </w:rPr>
  </w:style>
  <w:style w:type="character" w:customStyle="1" w:styleId="NoSpacingChar">
    <w:name w:val="No Spacing Char"/>
    <w:link w:val="1"/>
    <w:locked/>
    <w:rsid w:val="00D72B90"/>
    <w:rPr>
      <w:rFonts w:ascii="Calibri" w:eastAsia="Times New Roman" w:hAnsi="Calibri" w:cs="Times New Roman"/>
      <w:sz w:val="20"/>
      <w:szCs w:val="20"/>
      <w:lang w:eastAsia="ru-RU"/>
    </w:rPr>
  </w:style>
  <w:style w:type="character" w:customStyle="1" w:styleId="xs1">
    <w:name w:val="x_s1"/>
    <w:basedOn w:val="a0"/>
    <w:rsid w:val="00D72B90"/>
  </w:style>
  <w:style w:type="paragraph" w:styleId="a3">
    <w:name w:val="List Paragraph"/>
    <w:basedOn w:val="a"/>
    <w:uiPriority w:val="34"/>
    <w:qFormat/>
    <w:rsid w:val="00791B8C"/>
    <w:pPr>
      <w:ind w:left="720"/>
      <w:contextualSpacing/>
    </w:pPr>
  </w:style>
  <w:style w:type="character" w:customStyle="1" w:styleId="a4">
    <w:name w:val="Без интервала Знак"/>
    <w:aliases w:val="No Spacing Знак,Айгерим Знак,No Spacing1 Знак,Алия Знак,мелкий Знак,Обя Знак,мой рабочий Знак,норма Знак,ТекстОтчета Знак,свой Знак,14 TNR Знак,МОЙ СТИЛЬ Знак,Без интеБез интервала Знак,Ерк!н Знак,мой стиль Знак,Без интервала2 Знак"/>
    <w:link w:val="a5"/>
    <w:uiPriority w:val="1"/>
    <w:locked/>
    <w:rsid w:val="00C4680D"/>
    <w:rPr>
      <w:rFonts w:ascii="Calibri" w:eastAsia="Calibri" w:hAnsi="Calibri" w:cs="Calibri"/>
      <w:sz w:val="28"/>
      <w:szCs w:val="28"/>
    </w:rPr>
  </w:style>
  <w:style w:type="paragraph" w:styleId="a5">
    <w:name w:val="No Spacing"/>
    <w:aliases w:val="No Spacing,Айгерим,No Spacing1,Алия,мелкий,Обя,мой рабочий,норма,ТекстОтчета,свой,14 TNR,МОЙ СТИЛЬ,Без интеБез интервала,Ерк!н,мой стиль,Без интервала2,Без интервала21,Без интерваль,Без интервала3,No Spacing12"/>
    <w:link w:val="a4"/>
    <w:uiPriority w:val="1"/>
    <w:qFormat/>
    <w:rsid w:val="00C4680D"/>
    <w:pPr>
      <w:spacing w:after="0" w:line="240" w:lineRule="auto"/>
    </w:pPr>
    <w:rPr>
      <w:rFonts w:ascii="Calibri" w:eastAsia="Calibri" w:hAnsi="Calibri" w:cs="Calibri"/>
      <w:sz w:val="28"/>
      <w:szCs w:val="28"/>
    </w:rPr>
  </w:style>
  <w:style w:type="paragraph" w:styleId="a6">
    <w:name w:val="header"/>
    <w:basedOn w:val="a"/>
    <w:link w:val="a7"/>
    <w:uiPriority w:val="99"/>
    <w:unhideWhenUsed/>
    <w:rsid w:val="00A0702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07027"/>
  </w:style>
  <w:style w:type="paragraph" w:styleId="a8">
    <w:name w:val="footer"/>
    <w:basedOn w:val="a"/>
    <w:link w:val="a9"/>
    <w:uiPriority w:val="99"/>
    <w:unhideWhenUsed/>
    <w:rsid w:val="00A0702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07027"/>
  </w:style>
  <w:style w:type="paragraph" w:customStyle="1" w:styleId="TableParagraph">
    <w:name w:val="Table Paragraph"/>
    <w:basedOn w:val="a"/>
    <w:uiPriority w:val="1"/>
    <w:qFormat/>
    <w:rsid w:val="00BA6A0C"/>
    <w:pPr>
      <w:widowControl w:val="0"/>
      <w:autoSpaceDE w:val="0"/>
      <w:autoSpaceDN w:val="0"/>
      <w:spacing w:after="0" w:line="240" w:lineRule="auto"/>
    </w:pPr>
    <w:rPr>
      <w:rFonts w:ascii="Times New Roman" w:eastAsia="Times New Roman" w:hAnsi="Times New Roman" w:cs="Times New Roman"/>
    </w:rPr>
  </w:style>
  <w:style w:type="character" w:customStyle="1" w:styleId="s0">
    <w:name w:val="s0"/>
    <w:basedOn w:val="a0"/>
    <w:uiPriority w:val="99"/>
    <w:rsid w:val="00164AB7"/>
    <w:rPr>
      <w:rFonts w:ascii="Times New Roman" w:hAnsi="Times New Roman" w:cs="Times New Roman"/>
      <w:color w:val="000000"/>
      <w:sz w:val="32"/>
      <w:szCs w:val="32"/>
      <w:u w:val="none"/>
      <w:effect w:val="none"/>
    </w:rPr>
  </w:style>
  <w:style w:type="paragraph" w:styleId="aa">
    <w:name w:val="Normal (Web)"/>
    <w:basedOn w:val="a"/>
    <w:uiPriority w:val="99"/>
    <w:unhideWhenUsed/>
    <w:rsid w:val="00B36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CB46F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13B36"/>
    <w:rPr>
      <w:rFonts w:ascii="Times New Roman" w:eastAsia="Times New Roman" w:hAnsi="Times New Roman" w:cs="Times New Roman"/>
      <w:b/>
      <w:bCs/>
      <w:sz w:val="27"/>
      <w:szCs w:val="27"/>
      <w:lang w:eastAsia="ru-RU"/>
    </w:rPr>
  </w:style>
  <w:style w:type="paragraph" w:styleId="ac">
    <w:name w:val="Balloon Text"/>
    <w:basedOn w:val="a"/>
    <w:link w:val="ad"/>
    <w:uiPriority w:val="99"/>
    <w:semiHidden/>
    <w:unhideWhenUsed/>
    <w:rsid w:val="007A05B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A05BD"/>
    <w:rPr>
      <w:rFonts w:ascii="Segoe UI" w:hAnsi="Segoe UI" w:cs="Segoe UI"/>
      <w:sz w:val="18"/>
      <w:szCs w:val="18"/>
    </w:rPr>
  </w:style>
  <w:style w:type="character" w:styleId="ae">
    <w:name w:val="Hyperlink"/>
    <w:basedOn w:val="a0"/>
    <w:uiPriority w:val="99"/>
    <w:semiHidden/>
    <w:unhideWhenUsed/>
    <w:rsid w:val="00226E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955">
      <w:bodyDiv w:val="1"/>
      <w:marLeft w:val="0"/>
      <w:marRight w:val="0"/>
      <w:marTop w:val="0"/>
      <w:marBottom w:val="0"/>
      <w:divBdr>
        <w:top w:val="none" w:sz="0" w:space="0" w:color="auto"/>
        <w:left w:val="none" w:sz="0" w:space="0" w:color="auto"/>
        <w:bottom w:val="none" w:sz="0" w:space="0" w:color="auto"/>
        <w:right w:val="none" w:sz="0" w:space="0" w:color="auto"/>
      </w:divBdr>
    </w:div>
    <w:div w:id="96407303">
      <w:bodyDiv w:val="1"/>
      <w:marLeft w:val="0"/>
      <w:marRight w:val="0"/>
      <w:marTop w:val="0"/>
      <w:marBottom w:val="0"/>
      <w:divBdr>
        <w:top w:val="none" w:sz="0" w:space="0" w:color="auto"/>
        <w:left w:val="none" w:sz="0" w:space="0" w:color="auto"/>
        <w:bottom w:val="none" w:sz="0" w:space="0" w:color="auto"/>
        <w:right w:val="none" w:sz="0" w:space="0" w:color="auto"/>
      </w:divBdr>
    </w:div>
    <w:div w:id="137647108">
      <w:bodyDiv w:val="1"/>
      <w:marLeft w:val="0"/>
      <w:marRight w:val="0"/>
      <w:marTop w:val="0"/>
      <w:marBottom w:val="0"/>
      <w:divBdr>
        <w:top w:val="none" w:sz="0" w:space="0" w:color="auto"/>
        <w:left w:val="none" w:sz="0" w:space="0" w:color="auto"/>
        <w:bottom w:val="none" w:sz="0" w:space="0" w:color="auto"/>
        <w:right w:val="none" w:sz="0" w:space="0" w:color="auto"/>
      </w:divBdr>
      <w:divsChild>
        <w:div w:id="1738237353">
          <w:marLeft w:val="0"/>
          <w:marRight w:val="0"/>
          <w:marTop w:val="0"/>
          <w:marBottom w:val="180"/>
          <w:divBdr>
            <w:top w:val="none" w:sz="0" w:space="0" w:color="auto"/>
            <w:left w:val="none" w:sz="0" w:space="0" w:color="auto"/>
            <w:bottom w:val="none" w:sz="0" w:space="0" w:color="auto"/>
            <w:right w:val="none" w:sz="0" w:space="0" w:color="auto"/>
          </w:divBdr>
        </w:div>
        <w:div w:id="849292000">
          <w:marLeft w:val="0"/>
          <w:marRight w:val="0"/>
          <w:marTop w:val="0"/>
          <w:marBottom w:val="180"/>
          <w:divBdr>
            <w:top w:val="none" w:sz="0" w:space="0" w:color="auto"/>
            <w:left w:val="none" w:sz="0" w:space="0" w:color="auto"/>
            <w:bottom w:val="none" w:sz="0" w:space="0" w:color="auto"/>
            <w:right w:val="none" w:sz="0" w:space="0" w:color="auto"/>
          </w:divBdr>
        </w:div>
        <w:div w:id="1700887633">
          <w:marLeft w:val="0"/>
          <w:marRight w:val="0"/>
          <w:marTop w:val="0"/>
          <w:marBottom w:val="180"/>
          <w:divBdr>
            <w:top w:val="none" w:sz="0" w:space="0" w:color="auto"/>
            <w:left w:val="none" w:sz="0" w:space="0" w:color="auto"/>
            <w:bottom w:val="none" w:sz="0" w:space="0" w:color="auto"/>
            <w:right w:val="none" w:sz="0" w:space="0" w:color="auto"/>
          </w:divBdr>
        </w:div>
        <w:div w:id="1820343231">
          <w:marLeft w:val="0"/>
          <w:marRight w:val="0"/>
          <w:marTop w:val="0"/>
          <w:marBottom w:val="180"/>
          <w:divBdr>
            <w:top w:val="none" w:sz="0" w:space="0" w:color="auto"/>
            <w:left w:val="none" w:sz="0" w:space="0" w:color="auto"/>
            <w:bottom w:val="none" w:sz="0" w:space="0" w:color="auto"/>
            <w:right w:val="none" w:sz="0" w:space="0" w:color="auto"/>
          </w:divBdr>
        </w:div>
        <w:div w:id="779102772">
          <w:marLeft w:val="0"/>
          <w:marRight w:val="0"/>
          <w:marTop w:val="0"/>
          <w:marBottom w:val="180"/>
          <w:divBdr>
            <w:top w:val="none" w:sz="0" w:space="0" w:color="auto"/>
            <w:left w:val="none" w:sz="0" w:space="0" w:color="auto"/>
            <w:bottom w:val="none" w:sz="0" w:space="0" w:color="auto"/>
            <w:right w:val="none" w:sz="0" w:space="0" w:color="auto"/>
          </w:divBdr>
        </w:div>
        <w:div w:id="864291924">
          <w:marLeft w:val="0"/>
          <w:marRight w:val="0"/>
          <w:marTop w:val="0"/>
          <w:marBottom w:val="180"/>
          <w:divBdr>
            <w:top w:val="none" w:sz="0" w:space="0" w:color="auto"/>
            <w:left w:val="none" w:sz="0" w:space="0" w:color="auto"/>
            <w:bottom w:val="none" w:sz="0" w:space="0" w:color="auto"/>
            <w:right w:val="none" w:sz="0" w:space="0" w:color="auto"/>
          </w:divBdr>
        </w:div>
      </w:divsChild>
    </w:div>
    <w:div w:id="160629096">
      <w:bodyDiv w:val="1"/>
      <w:marLeft w:val="0"/>
      <w:marRight w:val="0"/>
      <w:marTop w:val="0"/>
      <w:marBottom w:val="0"/>
      <w:divBdr>
        <w:top w:val="none" w:sz="0" w:space="0" w:color="auto"/>
        <w:left w:val="none" w:sz="0" w:space="0" w:color="auto"/>
        <w:bottom w:val="none" w:sz="0" w:space="0" w:color="auto"/>
        <w:right w:val="none" w:sz="0" w:space="0" w:color="auto"/>
      </w:divBdr>
    </w:div>
    <w:div w:id="210850683">
      <w:bodyDiv w:val="1"/>
      <w:marLeft w:val="0"/>
      <w:marRight w:val="0"/>
      <w:marTop w:val="0"/>
      <w:marBottom w:val="0"/>
      <w:divBdr>
        <w:top w:val="none" w:sz="0" w:space="0" w:color="auto"/>
        <w:left w:val="none" w:sz="0" w:space="0" w:color="auto"/>
        <w:bottom w:val="none" w:sz="0" w:space="0" w:color="auto"/>
        <w:right w:val="none" w:sz="0" w:space="0" w:color="auto"/>
      </w:divBdr>
      <w:divsChild>
        <w:div w:id="150681744">
          <w:marLeft w:val="0"/>
          <w:marRight w:val="0"/>
          <w:marTop w:val="0"/>
          <w:marBottom w:val="180"/>
          <w:divBdr>
            <w:top w:val="none" w:sz="0" w:space="0" w:color="auto"/>
            <w:left w:val="none" w:sz="0" w:space="0" w:color="auto"/>
            <w:bottom w:val="none" w:sz="0" w:space="0" w:color="auto"/>
            <w:right w:val="none" w:sz="0" w:space="0" w:color="auto"/>
          </w:divBdr>
        </w:div>
        <w:div w:id="152189106">
          <w:marLeft w:val="0"/>
          <w:marRight w:val="0"/>
          <w:marTop w:val="0"/>
          <w:marBottom w:val="180"/>
          <w:divBdr>
            <w:top w:val="none" w:sz="0" w:space="0" w:color="auto"/>
            <w:left w:val="none" w:sz="0" w:space="0" w:color="auto"/>
            <w:bottom w:val="none" w:sz="0" w:space="0" w:color="auto"/>
            <w:right w:val="none" w:sz="0" w:space="0" w:color="auto"/>
          </w:divBdr>
        </w:div>
        <w:div w:id="403452553">
          <w:marLeft w:val="0"/>
          <w:marRight w:val="0"/>
          <w:marTop w:val="0"/>
          <w:marBottom w:val="180"/>
          <w:divBdr>
            <w:top w:val="none" w:sz="0" w:space="0" w:color="auto"/>
            <w:left w:val="none" w:sz="0" w:space="0" w:color="auto"/>
            <w:bottom w:val="none" w:sz="0" w:space="0" w:color="auto"/>
            <w:right w:val="none" w:sz="0" w:space="0" w:color="auto"/>
          </w:divBdr>
        </w:div>
        <w:div w:id="466975635">
          <w:marLeft w:val="0"/>
          <w:marRight w:val="0"/>
          <w:marTop w:val="0"/>
          <w:marBottom w:val="180"/>
          <w:divBdr>
            <w:top w:val="none" w:sz="0" w:space="0" w:color="auto"/>
            <w:left w:val="none" w:sz="0" w:space="0" w:color="auto"/>
            <w:bottom w:val="none" w:sz="0" w:space="0" w:color="auto"/>
            <w:right w:val="none" w:sz="0" w:space="0" w:color="auto"/>
          </w:divBdr>
        </w:div>
        <w:div w:id="579752803">
          <w:marLeft w:val="0"/>
          <w:marRight w:val="0"/>
          <w:marTop w:val="0"/>
          <w:marBottom w:val="180"/>
          <w:divBdr>
            <w:top w:val="none" w:sz="0" w:space="0" w:color="auto"/>
            <w:left w:val="none" w:sz="0" w:space="0" w:color="auto"/>
            <w:bottom w:val="none" w:sz="0" w:space="0" w:color="auto"/>
            <w:right w:val="none" w:sz="0" w:space="0" w:color="auto"/>
          </w:divBdr>
        </w:div>
        <w:div w:id="787630223">
          <w:marLeft w:val="0"/>
          <w:marRight w:val="0"/>
          <w:marTop w:val="0"/>
          <w:marBottom w:val="180"/>
          <w:divBdr>
            <w:top w:val="none" w:sz="0" w:space="0" w:color="auto"/>
            <w:left w:val="none" w:sz="0" w:space="0" w:color="auto"/>
            <w:bottom w:val="none" w:sz="0" w:space="0" w:color="auto"/>
            <w:right w:val="none" w:sz="0" w:space="0" w:color="auto"/>
          </w:divBdr>
        </w:div>
        <w:div w:id="795568348">
          <w:marLeft w:val="0"/>
          <w:marRight w:val="0"/>
          <w:marTop w:val="0"/>
          <w:marBottom w:val="180"/>
          <w:divBdr>
            <w:top w:val="none" w:sz="0" w:space="0" w:color="auto"/>
            <w:left w:val="none" w:sz="0" w:space="0" w:color="auto"/>
            <w:bottom w:val="none" w:sz="0" w:space="0" w:color="auto"/>
            <w:right w:val="none" w:sz="0" w:space="0" w:color="auto"/>
          </w:divBdr>
        </w:div>
        <w:div w:id="905992180">
          <w:marLeft w:val="0"/>
          <w:marRight w:val="0"/>
          <w:marTop w:val="0"/>
          <w:marBottom w:val="180"/>
          <w:divBdr>
            <w:top w:val="none" w:sz="0" w:space="0" w:color="auto"/>
            <w:left w:val="none" w:sz="0" w:space="0" w:color="auto"/>
            <w:bottom w:val="none" w:sz="0" w:space="0" w:color="auto"/>
            <w:right w:val="none" w:sz="0" w:space="0" w:color="auto"/>
          </w:divBdr>
        </w:div>
        <w:div w:id="1051464627">
          <w:marLeft w:val="0"/>
          <w:marRight w:val="0"/>
          <w:marTop w:val="0"/>
          <w:marBottom w:val="180"/>
          <w:divBdr>
            <w:top w:val="none" w:sz="0" w:space="0" w:color="auto"/>
            <w:left w:val="none" w:sz="0" w:space="0" w:color="auto"/>
            <w:bottom w:val="none" w:sz="0" w:space="0" w:color="auto"/>
            <w:right w:val="none" w:sz="0" w:space="0" w:color="auto"/>
          </w:divBdr>
        </w:div>
        <w:div w:id="1167751460">
          <w:marLeft w:val="0"/>
          <w:marRight w:val="0"/>
          <w:marTop w:val="0"/>
          <w:marBottom w:val="180"/>
          <w:divBdr>
            <w:top w:val="none" w:sz="0" w:space="0" w:color="auto"/>
            <w:left w:val="none" w:sz="0" w:space="0" w:color="auto"/>
            <w:bottom w:val="none" w:sz="0" w:space="0" w:color="auto"/>
            <w:right w:val="none" w:sz="0" w:space="0" w:color="auto"/>
          </w:divBdr>
        </w:div>
        <w:div w:id="1213886043">
          <w:marLeft w:val="0"/>
          <w:marRight w:val="0"/>
          <w:marTop w:val="0"/>
          <w:marBottom w:val="180"/>
          <w:divBdr>
            <w:top w:val="none" w:sz="0" w:space="0" w:color="auto"/>
            <w:left w:val="none" w:sz="0" w:space="0" w:color="auto"/>
            <w:bottom w:val="none" w:sz="0" w:space="0" w:color="auto"/>
            <w:right w:val="none" w:sz="0" w:space="0" w:color="auto"/>
          </w:divBdr>
        </w:div>
        <w:div w:id="1218785605">
          <w:marLeft w:val="0"/>
          <w:marRight w:val="0"/>
          <w:marTop w:val="0"/>
          <w:marBottom w:val="180"/>
          <w:divBdr>
            <w:top w:val="none" w:sz="0" w:space="0" w:color="auto"/>
            <w:left w:val="none" w:sz="0" w:space="0" w:color="auto"/>
            <w:bottom w:val="none" w:sz="0" w:space="0" w:color="auto"/>
            <w:right w:val="none" w:sz="0" w:space="0" w:color="auto"/>
          </w:divBdr>
        </w:div>
        <w:div w:id="1221984838">
          <w:marLeft w:val="0"/>
          <w:marRight w:val="0"/>
          <w:marTop w:val="0"/>
          <w:marBottom w:val="180"/>
          <w:divBdr>
            <w:top w:val="none" w:sz="0" w:space="0" w:color="auto"/>
            <w:left w:val="none" w:sz="0" w:space="0" w:color="auto"/>
            <w:bottom w:val="none" w:sz="0" w:space="0" w:color="auto"/>
            <w:right w:val="none" w:sz="0" w:space="0" w:color="auto"/>
          </w:divBdr>
        </w:div>
        <w:div w:id="1325205175">
          <w:marLeft w:val="0"/>
          <w:marRight w:val="0"/>
          <w:marTop w:val="0"/>
          <w:marBottom w:val="180"/>
          <w:divBdr>
            <w:top w:val="none" w:sz="0" w:space="0" w:color="auto"/>
            <w:left w:val="none" w:sz="0" w:space="0" w:color="auto"/>
            <w:bottom w:val="none" w:sz="0" w:space="0" w:color="auto"/>
            <w:right w:val="none" w:sz="0" w:space="0" w:color="auto"/>
          </w:divBdr>
        </w:div>
        <w:div w:id="1349984120">
          <w:marLeft w:val="0"/>
          <w:marRight w:val="0"/>
          <w:marTop w:val="0"/>
          <w:marBottom w:val="180"/>
          <w:divBdr>
            <w:top w:val="none" w:sz="0" w:space="0" w:color="auto"/>
            <w:left w:val="none" w:sz="0" w:space="0" w:color="auto"/>
            <w:bottom w:val="none" w:sz="0" w:space="0" w:color="auto"/>
            <w:right w:val="none" w:sz="0" w:space="0" w:color="auto"/>
          </w:divBdr>
        </w:div>
        <w:div w:id="1461922190">
          <w:marLeft w:val="0"/>
          <w:marRight w:val="0"/>
          <w:marTop w:val="0"/>
          <w:marBottom w:val="180"/>
          <w:divBdr>
            <w:top w:val="none" w:sz="0" w:space="0" w:color="auto"/>
            <w:left w:val="none" w:sz="0" w:space="0" w:color="auto"/>
            <w:bottom w:val="none" w:sz="0" w:space="0" w:color="auto"/>
            <w:right w:val="none" w:sz="0" w:space="0" w:color="auto"/>
          </w:divBdr>
        </w:div>
        <w:div w:id="1510824741">
          <w:marLeft w:val="0"/>
          <w:marRight w:val="0"/>
          <w:marTop w:val="0"/>
          <w:marBottom w:val="180"/>
          <w:divBdr>
            <w:top w:val="none" w:sz="0" w:space="0" w:color="auto"/>
            <w:left w:val="none" w:sz="0" w:space="0" w:color="auto"/>
            <w:bottom w:val="none" w:sz="0" w:space="0" w:color="auto"/>
            <w:right w:val="none" w:sz="0" w:space="0" w:color="auto"/>
          </w:divBdr>
        </w:div>
        <w:div w:id="1511721123">
          <w:marLeft w:val="0"/>
          <w:marRight w:val="0"/>
          <w:marTop w:val="0"/>
          <w:marBottom w:val="180"/>
          <w:divBdr>
            <w:top w:val="none" w:sz="0" w:space="0" w:color="auto"/>
            <w:left w:val="none" w:sz="0" w:space="0" w:color="auto"/>
            <w:bottom w:val="none" w:sz="0" w:space="0" w:color="auto"/>
            <w:right w:val="none" w:sz="0" w:space="0" w:color="auto"/>
          </w:divBdr>
        </w:div>
        <w:div w:id="1520389576">
          <w:marLeft w:val="0"/>
          <w:marRight w:val="0"/>
          <w:marTop w:val="0"/>
          <w:marBottom w:val="180"/>
          <w:divBdr>
            <w:top w:val="none" w:sz="0" w:space="0" w:color="auto"/>
            <w:left w:val="none" w:sz="0" w:space="0" w:color="auto"/>
            <w:bottom w:val="none" w:sz="0" w:space="0" w:color="auto"/>
            <w:right w:val="none" w:sz="0" w:space="0" w:color="auto"/>
          </w:divBdr>
        </w:div>
      </w:divsChild>
    </w:div>
    <w:div w:id="499933467">
      <w:bodyDiv w:val="1"/>
      <w:marLeft w:val="0"/>
      <w:marRight w:val="0"/>
      <w:marTop w:val="0"/>
      <w:marBottom w:val="0"/>
      <w:divBdr>
        <w:top w:val="none" w:sz="0" w:space="0" w:color="auto"/>
        <w:left w:val="none" w:sz="0" w:space="0" w:color="auto"/>
        <w:bottom w:val="none" w:sz="0" w:space="0" w:color="auto"/>
        <w:right w:val="none" w:sz="0" w:space="0" w:color="auto"/>
      </w:divBdr>
    </w:div>
    <w:div w:id="637805889">
      <w:bodyDiv w:val="1"/>
      <w:marLeft w:val="0"/>
      <w:marRight w:val="0"/>
      <w:marTop w:val="0"/>
      <w:marBottom w:val="0"/>
      <w:divBdr>
        <w:top w:val="none" w:sz="0" w:space="0" w:color="auto"/>
        <w:left w:val="none" w:sz="0" w:space="0" w:color="auto"/>
        <w:bottom w:val="none" w:sz="0" w:space="0" w:color="auto"/>
        <w:right w:val="none" w:sz="0" w:space="0" w:color="auto"/>
      </w:divBdr>
      <w:divsChild>
        <w:div w:id="550922833">
          <w:marLeft w:val="0"/>
          <w:marRight w:val="0"/>
          <w:marTop w:val="0"/>
          <w:marBottom w:val="180"/>
          <w:divBdr>
            <w:top w:val="none" w:sz="0" w:space="0" w:color="auto"/>
            <w:left w:val="none" w:sz="0" w:space="0" w:color="auto"/>
            <w:bottom w:val="none" w:sz="0" w:space="0" w:color="auto"/>
            <w:right w:val="none" w:sz="0" w:space="0" w:color="auto"/>
          </w:divBdr>
        </w:div>
        <w:div w:id="577206190">
          <w:marLeft w:val="0"/>
          <w:marRight w:val="0"/>
          <w:marTop w:val="0"/>
          <w:marBottom w:val="180"/>
          <w:divBdr>
            <w:top w:val="none" w:sz="0" w:space="0" w:color="auto"/>
            <w:left w:val="none" w:sz="0" w:space="0" w:color="auto"/>
            <w:bottom w:val="none" w:sz="0" w:space="0" w:color="auto"/>
            <w:right w:val="none" w:sz="0" w:space="0" w:color="auto"/>
          </w:divBdr>
        </w:div>
        <w:div w:id="596793139">
          <w:marLeft w:val="0"/>
          <w:marRight w:val="0"/>
          <w:marTop w:val="0"/>
          <w:marBottom w:val="180"/>
          <w:divBdr>
            <w:top w:val="none" w:sz="0" w:space="0" w:color="auto"/>
            <w:left w:val="none" w:sz="0" w:space="0" w:color="auto"/>
            <w:bottom w:val="none" w:sz="0" w:space="0" w:color="auto"/>
            <w:right w:val="none" w:sz="0" w:space="0" w:color="auto"/>
          </w:divBdr>
        </w:div>
        <w:div w:id="909121039">
          <w:marLeft w:val="0"/>
          <w:marRight w:val="0"/>
          <w:marTop w:val="0"/>
          <w:marBottom w:val="180"/>
          <w:divBdr>
            <w:top w:val="none" w:sz="0" w:space="0" w:color="auto"/>
            <w:left w:val="none" w:sz="0" w:space="0" w:color="auto"/>
            <w:bottom w:val="none" w:sz="0" w:space="0" w:color="auto"/>
            <w:right w:val="none" w:sz="0" w:space="0" w:color="auto"/>
          </w:divBdr>
        </w:div>
        <w:div w:id="1013845112">
          <w:marLeft w:val="0"/>
          <w:marRight w:val="0"/>
          <w:marTop w:val="0"/>
          <w:marBottom w:val="180"/>
          <w:divBdr>
            <w:top w:val="none" w:sz="0" w:space="0" w:color="auto"/>
            <w:left w:val="none" w:sz="0" w:space="0" w:color="auto"/>
            <w:bottom w:val="none" w:sz="0" w:space="0" w:color="auto"/>
            <w:right w:val="none" w:sz="0" w:space="0" w:color="auto"/>
          </w:divBdr>
        </w:div>
        <w:div w:id="1056468481">
          <w:marLeft w:val="0"/>
          <w:marRight w:val="0"/>
          <w:marTop w:val="0"/>
          <w:marBottom w:val="180"/>
          <w:divBdr>
            <w:top w:val="none" w:sz="0" w:space="0" w:color="auto"/>
            <w:left w:val="none" w:sz="0" w:space="0" w:color="auto"/>
            <w:bottom w:val="none" w:sz="0" w:space="0" w:color="auto"/>
            <w:right w:val="none" w:sz="0" w:space="0" w:color="auto"/>
          </w:divBdr>
        </w:div>
        <w:div w:id="1156647175">
          <w:marLeft w:val="0"/>
          <w:marRight w:val="0"/>
          <w:marTop w:val="0"/>
          <w:marBottom w:val="180"/>
          <w:divBdr>
            <w:top w:val="none" w:sz="0" w:space="0" w:color="auto"/>
            <w:left w:val="none" w:sz="0" w:space="0" w:color="auto"/>
            <w:bottom w:val="none" w:sz="0" w:space="0" w:color="auto"/>
            <w:right w:val="none" w:sz="0" w:space="0" w:color="auto"/>
          </w:divBdr>
        </w:div>
        <w:div w:id="1595820734">
          <w:marLeft w:val="0"/>
          <w:marRight w:val="0"/>
          <w:marTop w:val="0"/>
          <w:marBottom w:val="180"/>
          <w:divBdr>
            <w:top w:val="none" w:sz="0" w:space="0" w:color="auto"/>
            <w:left w:val="none" w:sz="0" w:space="0" w:color="auto"/>
            <w:bottom w:val="none" w:sz="0" w:space="0" w:color="auto"/>
            <w:right w:val="none" w:sz="0" w:space="0" w:color="auto"/>
          </w:divBdr>
        </w:div>
        <w:div w:id="1673265286">
          <w:marLeft w:val="0"/>
          <w:marRight w:val="0"/>
          <w:marTop w:val="0"/>
          <w:marBottom w:val="180"/>
          <w:divBdr>
            <w:top w:val="none" w:sz="0" w:space="0" w:color="auto"/>
            <w:left w:val="none" w:sz="0" w:space="0" w:color="auto"/>
            <w:bottom w:val="none" w:sz="0" w:space="0" w:color="auto"/>
            <w:right w:val="none" w:sz="0" w:space="0" w:color="auto"/>
          </w:divBdr>
        </w:div>
        <w:div w:id="1749692367">
          <w:marLeft w:val="0"/>
          <w:marRight w:val="0"/>
          <w:marTop w:val="0"/>
          <w:marBottom w:val="180"/>
          <w:divBdr>
            <w:top w:val="none" w:sz="0" w:space="0" w:color="auto"/>
            <w:left w:val="none" w:sz="0" w:space="0" w:color="auto"/>
            <w:bottom w:val="none" w:sz="0" w:space="0" w:color="auto"/>
            <w:right w:val="none" w:sz="0" w:space="0" w:color="auto"/>
          </w:divBdr>
        </w:div>
        <w:div w:id="1762556404">
          <w:marLeft w:val="0"/>
          <w:marRight w:val="0"/>
          <w:marTop w:val="0"/>
          <w:marBottom w:val="180"/>
          <w:divBdr>
            <w:top w:val="none" w:sz="0" w:space="0" w:color="auto"/>
            <w:left w:val="none" w:sz="0" w:space="0" w:color="auto"/>
            <w:bottom w:val="none" w:sz="0" w:space="0" w:color="auto"/>
            <w:right w:val="none" w:sz="0" w:space="0" w:color="auto"/>
          </w:divBdr>
        </w:div>
        <w:div w:id="1833135848">
          <w:marLeft w:val="0"/>
          <w:marRight w:val="0"/>
          <w:marTop w:val="0"/>
          <w:marBottom w:val="180"/>
          <w:divBdr>
            <w:top w:val="none" w:sz="0" w:space="0" w:color="auto"/>
            <w:left w:val="none" w:sz="0" w:space="0" w:color="auto"/>
            <w:bottom w:val="none" w:sz="0" w:space="0" w:color="auto"/>
            <w:right w:val="none" w:sz="0" w:space="0" w:color="auto"/>
          </w:divBdr>
        </w:div>
        <w:div w:id="1856261967">
          <w:marLeft w:val="0"/>
          <w:marRight w:val="0"/>
          <w:marTop w:val="0"/>
          <w:marBottom w:val="180"/>
          <w:divBdr>
            <w:top w:val="none" w:sz="0" w:space="0" w:color="auto"/>
            <w:left w:val="none" w:sz="0" w:space="0" w:color="auto"/>
            <w:bottom w:val="none" w:sz="0" w:space="0" w:color="auto"/>
            <w:right w:val="none" w:sz="0" w:space="0" w:color="auto"/>
          </w:divBdr>
        </w:div>
        <w:div w:id="1975334418">
          <w:marLeft w:val="0"/>
          <w:marRight w:val="0"/>
          <w:marTop w:val="0"/>
          <w:marBottom w:val="180"/>
          <w:divBdr>
            <w:top w:val="none" w:sz="0" w:space="0" w:color="auto"/>
            <w:left w:val="none" w:sz="0" w:space="0" w:color="auto"/>
            <w:bottom w:val="none" w:sz="0" w:space="0" w:color="auto"/>
            <w:right w:val="none" w:sz="0" w:space="0" w:color="auto"/>
          </w:divBdr>
        </w:div>
        <w:div w:id="1987665378">
          <w:marLeft w:val="0"/>
          <w:marRight w:val="0"/>
          <w:marTop w:val="0"/>
          <w:marBottom w:val="180"/>
          <w:divBdr>
            <w:top w:val="none" w:sz="0" w:space="0" w:color="auto"/>
            <w:left w:val="none" w:sz="0" w:space="0" w:color="auto"/>
            <w:bottom w:val="none" w:sz="0" w:space="0" w:color="auto"/>
            <w:right w:val="none" w:sz="0" w:space="0" w:color="auto"/>
          </w:divBdr>
        </w:div>
      </w:divsChild>
    </w:div>
    <w:div w:id="704598673">
      <w:bodyDiv w:val="1"/>
      <w:marLeft w:val="0"/>
      <w:marRight w:val="0"/>
      <w:marTop w:val="0"/>
      <w:marBottom w:val="0"/>
      <w:divBdr>
        <w:top w:val="none" w:sz="0" w:space="0" w:color="auto"/>
        <w:left w:val="none" w:sz="0" w:space="0" w:color="auto"/>
        <w:bottom w:val="none" w:sz="0" w:space="0" w:color="auto"/>
        <w:right w:val="none" w:sz="0" w:space="0" w:color="auto"/>
      </w:divBdr>
    </w:div>
    <w:div w:id="937907022">
      <w:bodyDiv w:val="1"/>
      <w:marLeft w:val="0"/>
      <w:marRight w:val="0"/>
      <w:marTop w:val="0"/>
      <w:marBottom w:val="0"/>
      <w:divBdr>
        <w:top w:val="none" w:sz="0" w:space="0" w:color="auto"/>
        <w:left w:val="none" w:sz="0" w:space="0" w:color="auto"/>
        <w:bottom w:val="none" w:sz="0" w:space="0" w:color="auto"/>
        <w:right w:val="none" w:sz="0" w:space="0" w:color="auto"/>
      </w:divBdr>
      <w:divsChild>
        <w:div w:id="34042231">
          <w:marLeft w:val="0"/>
          <w:marRight w:val="0"/>
          <w:marTop w:val="0"/>
          <w:marBottom w:val="180"/>
          <w:divBdr>
            <w:top w:val="none" w:sz="0" w:space="0" w:color="auto"/>
            <w:left w:val="none" w:sz="0" w:space="0" w:color="auto"/>
            <w:bottom w:val="none" w:sz="0" w:space="0" w:color="auto"/>
            <w:right w:val="none" w:sz="0" w:space="0" w:color="auto"/>
          </w:divBdr>
        </w:div>
        <w:div w:id="154614953">
          <w:marLeft w:val="0"/>
          <w:marRight w:val="0"/>
          <w:marTop w:val="0"/>
          <w:marBottom w:val="180"/>
          <w:divBdr>
            <w:top w:val="none" w:sz="0" w:space="0" w:color="auto"/>
            <w:left w:val="none" w:sz="0" w:space="0" w:color="auto"/>
            <w:bottom w:val="none" w:sz="0" w:space="0" w:color="auto"/>
            <w:right w:val="none" w:sz="0" w:space="0" w:color="auto"/>
          </w:divBdr>
        </w:div>
        <w:div w:id="192573575">
          <w:marLeft w:val="0"/>
          <w:marRight w:val="0"/>
          <w:marTop w:val="0"/>
          <w:marBottom w:val="180"/>
          <w:divBdr>
            <w:top w:val="none" w:sz="0" w:space="0" w:color="auto"/>
            <w:left w:val="none" w:sz="0" w:space="0" w:color="auto"/>
            <w:bottom w:val="none" w:sz="0" w:space="0" w:color="auto"/>
            <w:right w:val="none" w:sz="0" w:space="0" w:color="auto"/>
          </w:divBdr>
        </w:div>
        <w:div w:id="200362794">
          <w:marLeft w:val="0"/>
          <w:marRight w:val="0"/>
          <w:marTop w:val="0"/>
          <w:marBottom w:val="180"/>
          <w:divBdr>
            <w:top w:val="none" w:sz="0" w:space="0" w:color="auto"/>
            <w:left w:val="none" w:sz="0" w:space="0" w:color="auto"/>
            <w:bottom w:val="none" w:sz="0" w:space="0" w:color="auto"/>
            <w:right w:val="none" w:sz="0" w:space="0" w:color="auto"/>
          </w:divBdr>
        </w:div>
        <w:div w:id="218398266">
          <w:marLeft w:val="0"/>
          <w:marRight w:val="0"/>
          <w:marTop w:val="0"/>
          <w:marBottom w:val="210"/>
          <w:divBdr>
            <w:top w:val="none" w:sz="0" w:space="0" w:color="auto"/>
            <w:left w:val="none" w:sz="0" w:space="0" w:color="auto"/>
            <w:bottom w:val="none" w:sz="0" w:space="0" w:color="auto"/>
            <w:right w:val="none" w:sz="0" w:space="0" w:color="auto"/>
          </w:divBdr>
        </w:div>
        <w:div w:id="308902327">
          <w:marLeft w:val="0"/>
          <w:marRight w:val="0"/>
          <w:marTop w:val="0"/>
          <w:marBottom w:val="180"/>
          <w:divBdr>
            <w:top w:val="none" w:sz="0" w:space="0" w:color="auto"/>
            <w:left w:val="none" w:sz="0" w:space="0" w:color="auto"/>
            <w:bottom w:val="none" w:sz="0" w:space="0" w:color="auto"/>
            <w:right w:val="none" w:sz="0" w:space="0" w:color="auto"/>
          </w:divBdr>
        </w:div>
        <w:div w:id="314070598">
          <w:marLeft w:val="0"/>
          <w:marRight w:val="0"/>
          <w:marTop w:val="0"/>
          <w:marBottom w:val="180"/>
          <w:divBdr>
            <w:top w:val="none" w:sz="0" w:space="0" w:color="auto"/>
            <w:left w:val="none" w:sz="0" w:space="0" w:color="auto"/>
            <w:bottom w:val="none" w:sz="0" w:space="0" w:color="auto"/>
            <w:right w:val="none" w:sz="0" w:space="0" w:color="auto"/>
          </w:divBdr>
        </w:div>
        <w:div w:id="362443809">
          <w:marLeft w:val="0"/>
          <w:marRight w:val="0"/>
          <w:marTop w:val="0"/>
          <w:marBottom w:val="180"/>
          <w:divBdr>
            <w:top w:val="none" w:sz="0" w:space="0" w:color="auto"/>
            <w:left w:val="none" w:sz="0" w:space="0" w:color="auto"/>
            <w:bottom w:val="none" w:sz="0" w:space="0" w:color="auto"/>
            <w:right w:val="none" w:sz="0" w:space="0" w:color="auto"/>
          </w:divBdr>
        </w:div>
        <w:div w:id="459612193">
          <w:marLeft w:val="0"/>
          <w:marRight w:val="0"/>
          <w:marTop w:val="0"/>
          <w:marBottom w:val="180"/>
          <w:divBdr>
            <w:top w:val="none" w:sz="0" w:space="0" w:color="auto"/>
            <w:left w:val="none" w:sz="0" w:space="0" w:color="auto"/>
            <w:bottom w:val="none" w:sz="0" w:space="0" w:color="auto"/>
            <w:right w:val="none" w:sz="0" w:space="0" w:color="auto"/>
          </w:divBdr>
        </w:div>
        <w:div w:id="534512626">
          <w:marLeft w:val="0"/>
          <w:marRight w:val="0"/>
          <w:marTop w:val="0"/>
          <w:marBottom w:val="180"/>
          <w:divBdr>
            <w:top w:val="none" w:sz="0" w:space="0" w:color="auto"/>
            <w:left w:val="none" w:sz="0" w:space="0" w:color="auto"/>
            <w:bottom w:val="none" w:sz="0" w:space="0" w:color="auto"/>
            <w:right w:val="none" w:sz="0" w:space="0" w:color="auto"/>
          </w:divBdr>
        </w:div>
        <w:div w:id="636380649">
          <w:marLeft w:val="0"/>
          <w:marRight w:val="0"/>
          <w:marTop w:val="0"/>
          <w:marBottom w:val="180"/>
          <w:divBdr>
            <w:top w:val="none" w:sz="0" w:space="0" w:color="auto"/>
            <w:left w:val="none" w:sz="0" w:space="0" w:color="auto"/>
            <w:bottom w:val="none" w:sz="0" w:space="0" w:color="auto"/>
            <w:right w:val="none" w:sz="0" w:space="0" w:color="auto"/>
          </w:divBdr>
        </w:div>
        <w:div w:id="753550584">
          <w:marLeft w:val="0"/>
          <w:marRight w:val="0"/>
          <w:marTop w:val="0"/>
          <w:marBottom w:val="210"/>
          <w:divBdr>
            <w:top w:val="none" w:sz="0" w:space="0" w:color="auto"/>
            <w:left w:val="none" w:sz="0" w:space="0" w:color="auto"/>
            <w:bottom w:val="none" w:sz="0" w:space="0" w:color="auto"/>
            <w:right w:val="none" w:sz="0" w:space="0" w:color="auto"/>
          </w:divBdr>
        </w:div>
        <w:div w:id="767697989">
          <w:marLeft w:val="0"/>
          <w:marRight w:val="0"/>
          <w:marTop w:val="0"/>
          <w:marBottom w:val="180"/>
          <w:divBdr>
            <w:top w:val="none" w:sz="0" w:space="0" w:color="auto"/>
            <w:left w:val="none" w:sz="0" w:space="0" w:color="auto"/>
            <w:bottom w:val="none" w:sz="0" w:space="0" w:color="auto"/>
            <w:right w:val="none" w:sz="0" w:space="0" w:color="auto"/>
          </w:divBdr>
        </w:div>
        <w:div w:id="776565290">
          <w:marLeft w:val="0"/>
          <w:marRight w:val="0"/>
          <w:marTop w:val="0"/>
          <w:marBottom w:val="180"/>
          <w:divBdr>
            <w:top w:val="none" w:sz="0" w:space="0" w:color="auto"/>
            <w:left w:val="none" w:sz="0" w:space="0" w:color="auto"/>
            <w:bottom w:val="none" w:sz="0" w:space="0" w:color="auto"/>
            <w:right w:val="none" w:sz="0" w:space="0" w:color="auto"/>
          </w:divBdr>
        </w:div>
        <w:div w:id="783813548">
          <w:marLeft w:val="0"/>
          <w:marRight w:val="0"/>
          <w:marTop w:val="0"/>
          <w:marBottom w:val="180"/>
          <w:divBdr>
            <w:top w:val="none" w:sz="0" w:space="0" w:color="auto"/>
            <w:left w:val="none" w:sz="0" w:space="0" w:color="auto"/>
            <w:bottom w:val="none" w:sz="0" w:space="0" w:color="auto"/>
            <w:right w:val="none" w:sz="0" w:space="0" w:color="auto"/>
          </w:divBdr>
        </w:div>
        <w:div w:id="882644044">
          <w:marLeft w:val="0"/>
          <w:marRight w:val="0"/>
          <w:marTop w:val="0"/>
          <w:marBottom w:val="180"/>
          <w:divBdr>
            <w:top w:val="none" w:sz="0" w:space="0" w:color="auto"/>
            <w:left w:val="none" w:sz="0" w:space="0" w:color="auto"/>
            <w:bottom w:val="none" w:sz="0" w:space="0" w:color="auto"/>
            <w:right w:val="none" w:sz="0" w:space="0" w:color="auto"/>
          </w:divBdr>
        </w:div>
        <w:div w:id="941453561">
          <w:marLeft w:val="0"/>
          <w:marRight w:val="0"/>
          <w:marTop w:val="0"/>
          <w:marBottom w:val="210"/>
          <w:divBdr>
            <w:top w:val="none" w:sz="0" w:space="0" w:color="auto"/>
            <w:left w:val="none" w:sz="0" w:space="0" w:color="auto"/>
            <w:bottom w:val="none" w:sz="0" w:space="0" w:color="auto"/>
            <w:right w:val="none" w:sz="0" w:space="0" w:color="auto"/>
          </w:divBdr>
        </w:div>
        <w:div w:id="1002927998">
          <w:marLeft w:val="0"/>
          <w:marRight w:val="0"/>
          <w:marTop w:val="0"/>
          <w:marBottom w:val="180"/>
          <w:divBdr>
            <w:top w:val="none" w:sz="0" w:space="0" w:color="auto"/>
            <w:left w:val="none" w:sz="0" w:space="0" w:color="auto"/>
            <w:bottom w:val="none" w:sz="0" w:space="0" w:color="auto"/>
            <w:right w:val="none" w:sz="0" w:space="0" w:color="auto"/>
          </w:divBdr>
        </w:div>
        <w:div w:id="1054617941">
          <w:marLeft w:val="0"/>
          <w:marRight w:val="0"/>
          <w:marTop w:val="0"/>
          <w:marBottom w:val="180"/>
          <w:divBdr>
            <w:top w:val="none" w:sz="0" w:space="0" w:color="auto"/>
            <w:left w:val="none" w:sz="0" w:space="0" w:color="auto"/>
            <w:bottom w:val="none" w:sz="0" w:space="0" w:color="auto"/>
            <w:right w:val="none" w:sz="0" w:space="0" w:color="auto"/>
          </w:divBdr>
        </w:div>
        <w:div w:id="1308171361">
          <w:marLeft w:val="0"/>
          <w:marRight w:val="0"/>
          <w:marTop w:val="0"/>
          <w:marBottom w:val="210"/>
          <w:divBdr>
            <w:top w:val="none" w:sz="0" w:space="0" w:color="auto"/>
            <w:left w:val="none" w:sz="0" w:space="0" w:color="auto"/>
            <w:bottom w:val="none" w:sz="0" w:space="0" w:color="auto"/>
            <w:right w:val="none" w:sz="0" w:space="0" w:color="auto"/>
          </w:divBdr>
        </w:div>
        <w:div w:id="1360352472">
          <w:marLeft w:val="0"/>
          <w:marRight w:val="0"/>
          <w:marTop w:val="0"/>
          <w:marBottom w:val="180"/>
          <w:divBdr>
            <w:top w:val="none" w:sz="0" w:space="0" w:color="auto"/>
            <w:left w:val="none" w:sz="0" w:space="0" w:color="auto"/>
            <w:bottom w:val="none" w:sz="0" w:space="0" w:color="auto"/>
            <w:right w:val="none" w:sz="0" w:space="0" w:color="auto"/>
          </w:divBdr>
        </w:div>
        <w:div w:id="1384795081">
          <w:marLeft w:val="0"/>
          <w:marRight w:val="0"/>
          <w:marTop w:val="0"/>
          <w:marBottom w:val="180"/>
          <w:divBdr>
            <w:top w:val="none" w:sz="0" w:space="0" w:color="auto"/>
            <w:left w:val="none" w:sz="0" w:space="0" w:color="auto"/>
            <w:bottom w:val="none" w:sz="0" w:space="0" w:color="auto"/>
            <w:right w:val="none" w:sz="0" w:space="0" w:color="auto"/>
          </w:divBdr>
        </w:div>
        <w:div w:id="1454909953">
          <w:marLeft w:val="0"/>
          <w:marRight w:val="0"/>
          <w:marTop w:val="0"/>
          <w:marBottom w:val="180"/>
          <w:divBdr>
            <w:top w:val="none" w:sz="0" w:space="0" w:color="auto"/>
            <w:left w:val="none" w:sz="0" w:space="0" w:color="auto"/>
            <w:bottom w:val="none" w:sz="0" w:space="0" w:color="auto"/>
            <w:right w:val="none" w:sz="0" w:space="0" w:color="auto"/>
          </w:divBdr>
        </w:div>
        <w:div w:id="1471289439">
          <w:marLeft w:val="0"/>
          <w:marRight w:val="0"/>
          <w:marTop w:val="0"/>
          <w:marBottom w:val="180"/>
          <w:divBdr>
            <w:top w:val="none" w:sz="0" w:space="0" w:color="auto"/>
            <w:left w:val="none" w:sz="0" w:space="0" w:color="auto"/>
            <w:bottom w:val="none" w:sz="0" w:space="0" w:color="auto"/>
            <w:right w:val="none" w:sz="0" w:space="0" w:color="auto"/>
          </w:divBdr>
        </w:div>
        <w:div w:id="1534925042">
          <w:marLeft w:val="0"/>
          <w:marRight w:val="0"/>
          <w:marTop w:val="0"/>
          <w:marBottom w:val="180"/>
          <w:divBdr>
            <w:top w:val="none" w:sz="0" w:space="0" w:color="auto"/>
            <w:left w:val="none" w:sz="0" w:space="0" w:color="auto"/>
            <w:bottom w:val="none" w:sz="0" w:space="0" w:color="auto"/>
            <w:right w:val="none" w:sz="0" w:space="0" w:color="auto"/>
          </w:divBdr>
        </w:div>
        <w:div w:id="1539857287">
          <w:marLeft w:val="0"/>
          <w:marRight w:val="0"/>
          <w:marTop w:val="0"/>
          <w:marBottom w:val="210"/>
          <w:divBdr>
            <w:top w:val="none" w:sz="0" w:space="0" w:color="auto"/>
            <w:left w:val="none" w:sz="0" w:space="0" w:color="auto"/>
            <w:bottom w:val="none" w:sz="0" w:space="0" w:color="auto"/>
            <w:right w:val="none" w:sz="0" w:space="0" w:color="auto"/>
          </w:divBdr>
        </w:div>
        <w:div w:id="1545749710">
          <w:marLeft w:val="0"/>
          <w:marRight w:val="0"/>
          <w:marTop w:val="0"/>
          <w:marBottom w:val="180"/>
          <w:divBdr>
            <w:top w:val="none" w:sz="0" w:space="0" w:color="auto"/>
            <w:left w:val="none" w:sz="0" w:space="0" w:color="auto"/>
            <w:bottom w:val="none" w:sz="0" w:space="0" w:color="auto"/>
            <w:right w:val="none" w:sz="0" w:space="0" w:color="auto"/>
          </w:divBdr>
        </w:div>
        <w:div w:id="1694646167">
          <w:marLeft w:val="0"/>
          <w:marRight w:val="0"/>
          <w:marTop w:val="0"/>
          <w:marBottom w:val="180"/>
          <w:divBdr>
            <w:top w:val="none" w:sz="0" w:space="0" w:color="auto"/>
            <w:left w:val="none" w:sz="0" w:space="0" w:color="auto"/>
            <w:bottom w:val="none" w:sz="0" w:space="0" w:color="auto"/>
            <w:right w:val="none" w:sz="0" w:space="0" w:color="auto"/>
          </w:divBdr>
        </w:div>
        <w:div w:id="1751779410">
          <w:marLeft w:val="0"/>
          <w:marRight w:val="0"/>
          <w:marTop w:val="0"/>
          <w:marBottom w:val="180"/>
          <w:divBdr>
            <w:top w:val="none" w:sz="0" w:space="0" w:color="auto"/>
            <w:left w:val="none" w:sz="0" w:space="0" w:color="auto"/>
            <w:bottom w:val="none" w:sz="0" w:space="0" w:color="auto"/>
            <w:right w:val="none" w:sz="0" w:space="0" w:color="auto"/>
          </w:divBdr>
        </w:div>
        <w:div w:id="1776897010">
          <w:marLeft w:val="0"/>
          <w:marRight w:val="0"/>
          <w:marTop w:val="0"/>
          <w:marBottom w:val="224"/>
          <w:divBdr>
            <w:top w:val="none" w:sz="0" w:space="0" w:color="auto"/>
            <w:left w:val="none" w:sz="0" w:space="0" w:color="auto"/>
            <w:bottom w:val="none" w:sz="0" w:space="0" w:color="auto"/>
            <w:right w:val="none" w:sz="0" w:space="0" w:color="auto"/>
          </w:divBdr>
        </w:div>
        <w:div w:id="1860389979">
          <w:marLeft w:val="0"/>
          <w:marRight w:val="0"/>
          <w:marTop w:val="0"/>
          <w:marBottom w:val="210"/>
          <w:divBdr>
            <w:top w:val="none" w:sz="0" w:space="0" w:color="auto"/>
            <w:left w:val="none" w:sz="0" w:space="0" w:color="auto"/>
            <w:bottom w:val="none" w:sz="0" w:space="0" w:color="auto"/>
            <w:right w:val="none" w:sz="0" w:space="0" w:color="auto"/>
          </w:divBdr>
        </w:div>
        <w:div w:id="1962303377">
          <w:marLeft w:val="0"/>
          <w:marRight w:val="0"/>
          <w:marTop w:val="0"/>
          <w:marBottom w:val="180"/>
          <w:divBdr>
            <w:top w:val="none" w:sz="0" w:space="0" w:color="auto"/>
            <w:left w:val="none" w:sz="0" w:space="0" w:color="auto"/>
            <w:bottom w:val="none" w:sz="0" w:space="0" w:color="auto"/>
            <w:right w:val="none" w:sz="0" w:space="0" w:color="auto"/>
          </w:divBdr>
        </w:div>
        <w:div w:id="2040398984">
          <w:marLeft w:val="0"/>
          <w:marRight w:val="0"/>
          <w:marTop w:val="0"/>
          <w:marBottom w:val="180"/>
          <w:divBdr>
            <w:top w:val="none" w:sz="0" w:space="0" w:color="auto"/>
            <w:left w:val="none" w:sz="0" w:space="0" w:color="auto"/>
            <w:bottom w:val="none" w:sz="0" w:space="0" w:color="auto"/>
            <w:right w:val="none" w:sz="0" w:space="0" w:color="auto"/>
          </w:divBdr>
        </w:div>
        <w:div w:id="2062289244">
          <w:marLeft w:val="0"/>
          <w:marRight w:val="0"/>
          <w:marTop w:val="0"/>
          <w:marBottom w:val="180"/>
          <w:divBdr>
            <w:top w:val="none" w:sz="0" w:space="0" w:color="auto"/>
            <w:left w:val="none" w:sz="0" w:space="0" w:color="auto"/>
            <w:bottom w:val="none" w:sz="0" w:space="0" w:color="auto"/>
            <w:right w:val="none" w:sz="0" w:space="0" w:color="auto"/>
          </w:divBdr>
        </w:div>
        <w:div w:id="2065712648">
          <w:marLeft w:val="0"/>
          <w:marRight w:val="0"/>
          <w:marTop w:val="0"/>
          <w:marBottom w:val="180"/>
          <w:divBdr>
            <w:top w:val="none" w:sz="0" w:space="0" w:color="auto"/>
            <w:left w:val="none" w:sz="0" w:space="0" w:color="auto"/>
            <w:bottom w:val="none" w:sz="0" w:space="0" w:color="auto"/>
            <w:right w:val="none" w:sz="0" w:space="0" w:color="auto"/>
          </w:divBdr>
        </w:div>
      </w:divsChild>
    </w:div>
    <w:div w:id="1233085148">
      <w:bodyDiv w:val="1"/>
      <w:marLeft w:val="0"/>
      <w:marRight w:val="0"/>
      <w:marTop w:val="0"/>
      <w:marBottom w:val="0"/>
      <w:divBdr>
        <w:top w:val="none" w:sz="0" w:space="0" w:color="auto"/>
        <w:left w:val="none" w:sz="0" w:space="0" w:color="auto"/>
        <w:bottom w:val="none" w:sz="0" w:space="0" w:color="auto"/>
        <w:right w:val="none" w:sz="0" w:space="0" w:color="auto"/>
      </w:divBdr>
    </w:div>
    <w:div w:id="1435973373">
      <w:bodyDiv w:val="1"/>
      <w:marLeft w:val="0"/>
      <w:marRight w:val="0"/>
      <w:marTop w:val="0"/>
      <w:marBottom w:val="0"/>
      <w:divBdr>
        <w:top w:val="none" w:sz="0" w:space="0" w:color="auto"/>
        <w:left w:val="none" w:sz="0" w:space="0" w:color="auto"/>
        <w:bottom w:val="none" w:sz="0" w:space="0" w:color="auto"/>
        <w:right w:val="none" w:sz="0" w:space="0" w:color="auto"/>
      </w:divBdr>
      <w:divsChild>
        <w:div w:id="324087981">
          <w:marLeft w:val="0"/>
          <w:marRight w:val="0"/>
          <w:marTop w:val="0"/>
          <w:marBottom w:val="180"/>
          <w:divBdr>
            <w:top w:val="none" w:sz="0" w:space="0" w:color="auto"/>
            <w:left w:val="none" w:sz="0" w:space="0" w:color="auto"/>
            <w:bottom w:val="none" w:sz="0" w:space="0" w:color="auto"/>
            <w:right w:val="none" w:sz="0" w:space="0" w:color="auto"/>
          </w:divBdr>
        </w:div>
        <w:div w:id="383214298">
          <w:marLeft w:val="0"/>
          <w:marRight w:val="0"/>
          <w:marTop w:val="0"/>
          <w:marBottom w:val="180"/>
          <w:divBdr>
            <w:top w:val="none" w:sz="0" w:space="0" w:color="auto"/>
            <w:left w:val="none" w:sz="0" w:space="0" w:color="auto"/>
            <w:bottom w:val="none" w:sz="0" w:space="0" w:color="auto"/>
            <w:right w:val="none" w:sz="0" w:space="0" w:color="auto"/>
          </w:divBdr>
        </w:div>
        <w:div w:id="1122724471">
          <w:marLeft w:val="0"/>
          <w:marRight w:val="0"/>
          <w:marTop w:val="0"/>
          <w:marBottom w:val="180"/>
          <w:divBdr>
            <w:top w:val="none" w:sz="0" w:space="0" w:color="auto"/>
            <w:left w:val="none" w:sz="0" w:space="0" w:color="auto"/>
            <w:bottom w:val="none" w:sz="0" w:space="0" w:color="auto"/>
            <w:right w:val="none" w:sz="0" w:space="0" w:color="auto"/>
          </w:divBdr>
        </w:div>
        <w:div w:id="1276012278">
          <w:marLeft w:val="0"/>
          <w:marRight w:val="0"/>
          <w:marTop w:val="0"/>
          <w:marBottom w:val="180"/>
          <w:divBdr>
            <w:top w:val="none" w:sz="0" w:space="0" w:color="auto"/>
            <w:left w:val="none" w:sz="0" w:space="0" w:color="auto"/>
            <w:bottom w:val="none" w:sz="0" w:space="0" w:color="auto"/>
            <w:right w:val="none" w:sz="0" w:space="0" w:color="auto"/>
          </w:divBdr>
        </w:div>
        <w:div w:id="1551574677">
          <w:marLeft w:val="0"/>
          <w:marRight w:val="0"/>
          <w:marTop w:val="0"/>
          <w:marBottom w:val="180"/>
          <w:divBdr>
            <w:top w:val="none" w:sz="0" w:space="0" w:color="auto"/>
            <w:left w:val="none" w:sz="0" w:space="0" w:color="auto"/>
            <w:bottom w:val="none" w:sz="0" w:space="0" w:color="auto"/>
            <w:right w:val="none" w:sz="0" w:space="0" w:color="auto"/>
          </w:divBdr>
        </w:div>
        <w:div w:id="1848983669">
          <w:marLeft w:val="0"/>
          <w:marRight w:val="0"/>
          <w:marTop w:val="0"/>
          <w:marBottom w:val="180"/>
          <w:divBdr>
            <w:top w:val="none" w:sz="0" w:space="0" w:color="auto"/>
            <w:left w:val="none" w:sz="0" w:space="0" w:color="auto"/>
            <w:bottom w:val="none" w:sz="0" w:space="0" w:color="auto"/>
            <w:right w:val="none" w:sz="0" w:space="0" w:color="auto"/>
          </w:divBdr>
        </w:div>
      </w:divsChild>
    </w:div>
    <w:div w:id="1494251347">
      <w:bodyDiv w:val="1"/>
      <w:marLeft w:val="0"/>
      <w:marRight w:val="0"/>
      <w:marTop w:val="0"/>
      <w:marBottom w:val="0"/>
      <w:divBdr>
        <w:top w:val="none" w:sz="0" w:space="0" w:color="auto"/>
        <w:left w:val="none" w:sz="0" w:space="0" w:color="auto"/>
        <w:bottom w:val="none" w:sz="0" w:space="0" w:color="auto"/>
        <w:right w:val="none" w:sz="0" w:space="0" w:color="auto"/>
      </w:divBdr>
    </w:div>
    <w:div w:id="1873297900">
      <w:bodyDiv w:val="1"/>
      <w:marLeft w:val="0"/>
      <w:marRight w:val="0"/>
      <w:marTop w:val="0"/>
      <w:marBottom w:val="0"/>
      <w:divBdr>
        <w:top w:val="none" w:sz="0" w:space="0" w:color="auto"/>
        <w:left w:val="none" w:sz="0" w:space="0" w:color="auto"/>
        <w:bottom w:val="none" w:sz="0" w:space="0" w:color="auto"/>
        <w:right w:val="none" w:sz="0" w:space="0" w:color="auto"/>
      </w:divBdr>
    </w:div>
    <w:div w:id="1985886139">
      <w:bodyDiv w:val="1"/>
      <w:marLeft w:val="0"/>
      <w:marRight w:val="0"/>
      <w:marTop w:val="0"/>
      <w:marBottom w:val="0"/>
      <w:divBdr>
        <w:top w:val="none" w:sz="0" w:space="0" w:color="auto"/>
        <w:left w:val="none" w:sz="0" w:space="0" w:color="auto"/>
        <w:bottom w:val="none" w:sz="0" w:space="0" w:color="auto"/>
        <w:right w:val="none" w:sz="0" w:space="0" w:color="auto"/>
      </w:divBdr>
    </w:div>
    <w:div w:id="2117941170">
      <w:bodyDiv w:val="1"/>
      <w:marLeft w:val="0"/>
      <w:marRight w:val="0"/>
      <w:marTop w:val="0"/>
      <w:marBottom w:val="0"/>
      <w:divBdr>
        <w:top w:val="none" w:sz="0" w:space="0" w:color="auto"/>
        <w:left w:val="none" w:sz="0" w:space="0" w:color="auto"/>
        <w:bottom w:val="none" w:sz="0" w:space="0" w:color="auto"/>
        <w:right w:val="none" w:sz="0" w:space="0" w:color="auto"/>
      </w:divBdr>
    </w:div>
    <w:div w:id="2132283721">
      <w:bodyDiv w:val="1"/>
      <w:marLeft w:val="0"/>
      <w:marRight w:val="0"/>
      <w:marTop w:val="0"/>
      <w:marBottom w:val="0"/>
      <w:divBdr>
        <w:top w:val="none" w:sz="0" w:space="0" w:color="auto"/>
        <w:left w:val="none" w:sz="0" w:space="0" w:color="auto"/>
        <w:bottom w:val="none" w:sz="0" w:space="0" w:color="auto"/>
        <w:right w:val="none" w:sz="0" w:space="0" w:color="auto"/>
      </w:divBdr>
      <w:divsChild>
        <w:div w:id="33739478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AD099-18F7-42DE-A42C-02A19343D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6633</Words>
  <Characters>37813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Аналитикалық анықтама</vt:lpstr>
    </vt:vector>
  </TitlesOfParts>
  <Company/>
  <LinksUpToDate>false</LinksUpToDate>
  <CharactersWithSpaces>44358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Аналитикалық анықтама</dc:title>
  <dc:subject/>
  <dc:creator>вцф</dc:creator>
  <cp:keywords/>
  <dc:description/>
  <cp:lastModifiedBy>Мейрзат Калиев Рахимбекович</cp:lastModifiedBy>
  <cp:revision>2</cp:revision>
  <cp:lastPrinted>2025-07-22T07:13:00Z</cp:lastPrinted>
  <dcterms:created xsi:type="dcterms:W3CDTF">2026-07-02T06:17:00Z</dcterms:created>
  <dcterms:modified xsi:type="dcterms:W3CDTF">2026-07-02T06:17:00Z</dcterms:modified>
</cp:coreProperties>
</file>