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805 от 17.08.2026</w:t>
      </w:r>
    </w:p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1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jc w:val="center"/>
        <w:rPr>
          <w:b/>
          <w:sz w:val="28"/>
          <w:szCs w:val="28"/>
          <w:lang w:val="kk-KZ" w:eastAsia="en-US"/>
        </w:rPr>
        <w:outlineLvl w:val="0"/>
      </w:pPr>
      <w:r>
        <w:rPr>
          <w:b/>
          <w:sz w:val="28"/>
          <w:szCs w:val="28"/>
          <w:lang w:val="kk-KZ" w:eastAsia="en-US"/>
        </w:rPr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приостановлении 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действия лицензии</w:t>
      </w:r>
      <w:r/>
    </w:p>
    <w:p>
      <w:pPr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</w:t>
      </w:r>
      <w:r>
        <w:rPr>
          <w:sz w:val="28"/>
          <w:szCs w:val="28"/>
          <w:lang w:val="kk-KZ"/>
        </w:rPr>
        <w:t xml:space="preserve">ом 5</w:t>
      </w:r>
      <w:r>
        <w:rPr>
          <w:sz w:val="28"/>
          <w:szCs w:val="28"/>
          <w:lang w:val="kk-KZ"/>
        </w:rPr>
        <w:t xml:space="preserve">)</w:t>
      </w:r>
      <w:r>
        <w:rPr>
          <w:sz w:val="28"/>
          <w:szCs w:val="28"/>
        </w:rPr>
        <w:t xml:space="preserve"> пункта 2 статьи 10 Закона Республики Казахстан «О нотариате»</w:t>
      </w:r>
      <w:r>
        <w:rPr>
          <w:sz w:val="28"/>
          <w:szCs w:val="28"/>
          <w:lang w:val="kk-KZ"/>
        </w:rPr>
        <w:t xml:space="preserve">,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ПРИКАЗЫВАЮ: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Приостановить действие государственной лицензии на право занятия нотариальной деятельностью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25025029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 xml:space="preserve">1 июля 2025</w:t>
      </w:r>
      <w:r>
        <w:rPr>
          <w:sz w:val="28"/>
          <w:szCs w:val="28"/>
        </w:rPr>
        <w:t xml:space="preserve"> года, выданной Министерств</w:t>
      </w:r>
      <w:r>
        <w:rPr>
          <w:sz w:val="28"/>
          <w:szCs w:val="28"/>
          <w:lang w:val="kk-KZ"/>
        </w:rPr>
        <w:t xml:space="preserve">ом</w:t>
      </w:r>
      <w:r>
        <w:rPr>
          <w:sz w:val="28"/>
          <w:szCs w:val="28"/>
        </w:rPr>
        <w:t xml:space="preserve"> юстиции Республики Казахстан</w:t>
      </w:r>
      <w:r>
        <w:rPr>
          <w:sz w:val="28"/>
          <w:szCs w:val="28"/>
          <w:lang w:val="kk-KZ"/>
        </w:rPr>
        <w:t xml:space="preserve"> Сарикенову Дамиру Маратовичу, </w:t>
      </w:r>
      <w:r>
        <w:rPr>
          <w:sz w:val="28"/>
          <w:szCs w:val="28"/>
        </w:rPr>
        <w:t xml:space="preserve">сроком </w:t>
      </w:r>
      <w:r>
        <w:rPr>
          <w:sz w:val="28"/>
          <w:szCs w:val="28"/>
          <w:lang w:val="kk-KZ"/>
        </w:rPr>
        <w:t xml:space="preserve">на </w:t>
      </w:r>
      <w:r>
        <w:rPr>
          <w:sz w:val="28"/>
          <w:szCs w:val="28"/>
          <w:lang w:val="kk-KZ"/>
        </w:rPr>
        <w:t xml:space="preserve">шесть месяцев</w:t>
      </w:r>
      <w:r>
        <w:rPr>
          <w:sz w:val="28"/>
          <w:szCs w:val="28"/>
        </w:rPr>
        <w:t xml:space="preserve">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Департаменту юстиции </w:t>
      </w:r>
      <w:r>
        <w:rPr>
          <w:sz w:val="28"/>
          <w:szCs w:val="28"/>
          <w:lang w:val="kk-KZ"/>
        </w:rPr>
        <w:t xml:space="preserve">Актюбинской области</w:t>
      </w:r>
      <w:r>
        <w:rPr>
          <w:sz w:val="28"/>
          <w:szCs w:val="28"/>
        </w:rPr>
        <w:t xml:space="preserve">: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настоящий приказ довести до сведения частного нотариуса </w:t>
      </w:r>
      <w:r>
        <w:rPr>
          <w:sz w:val="28"/>
          <w:szCs w:val="28"/>
        </w:rPr>
        <w:br/>
      </w:r>
      <w:r>
        <w:rPr>
          <w:sz w:val="28"/>
          <w:szCs w:val="28"/>
          <w:lang w:val="kk-KZ"/>
        </w:rPr>
        <w:t xml:space="preserve">Сарикенова Д.М</w:t>
      </w:r>
      <w:r>
        <w:rPr>
          <w:sz w:val="28"/>
          <w:szCs w:val="28"/>
        </w:rPr>
        <w:t xml:space="preserve">.;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принять меры по приостановлению доступа лицензиата к </w:t>
      </w:r>
      <w:r>
        <w:rPr>
          <w:sz w:val="28"/>
          <w:szCs w:val="28"/>
          <w:lang w:val="kk-KZ"/>
        </w:rPr>
        <w:t xml:space="preserve">Единой нотариальной цифровой системе</w:t>
      </w:r>
      <w:r>
        <w:rPr>
          <w:sz w:val="28"/>
          <w:szCs w:val="28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совместно с нотариальной палатой принять меры по передаче находящихся в производстве частного нотариуса </w:t>
      </w:r>
      <w:r>
        <w:rPr>
          <w:sz w:val="28"/>
          <w:szCs w:val="28"/>
          <w:lang w:val="kk-KZ"/>
        </w:rPr>
        <w:t xml:space="preserve">Сарикенова Д.М</w:t>
      </w:r>
      <w:r>
        <w:rPr>
          <w:sz w:val="28"/>
          <w:szCs w:val="28"/>
        </w:rPr>
        <w:t xml:space="preserve">. документов другому нотариусу.</w:t>
      </w:r>
      <w:r/>
    </w:p>
    <w:p>
      <w:pPr>
        <w:ind w:firstLine="567"/>
        <w:jc w:val="both"/>
        <w:tabs>
          <w:tab w:val="left" w:pos="19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принять меры по размещению настоящего приказа на интернет-ресурсе Министерства юстиции Республики Казахстан;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sz w:val="28"/>
          <w:szCs w:val="28"/>
          <w:lang w:val="kk-KZ"/>
        </w:rPr>
        <w:t xml:space="preserve">Калимову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В</w:t>
      </w:r>
      <w:r>
        <w:rPr>
          <w:sz w:val="28"/>
          <w:szCs w:val="28"/>
          <w:lang w:val="kk-KZ"/>
        </w:rPr>
        <w:t xml:space="preserve">.</w:t>
      </w:r>
      <w:r>
        <w:rPr>
          <w:sz w:val="28"/>
          <w:szCs w:val="28"/>
          <w:lang w:val="kk-KZ"/>
        </w:rPr>
        <w:t xml:space="preserve">К.</w:t>
      </w:r>
      <w:bookmarkStart w:id="0" w:name="_GoBack"/>
      <w:r/>
      <w:bookmarkEnd w:id="0"/>
      <w:r/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Настоящий приказ вводится в действие со дня доведения его содержания до сведения нотариуса.</w:t>
      </w:r>
      <w:r/>
    </w:p>
    <w:p>
      <w:pPr>
        <w:ind w:firstLine="567"/>
        <w:jc w:val="both"/>
        <w:rPr>
          <w:sz w:val="18"/>
          <w:szCs w:val="28"/>
          <w:lang w:val="kk-KZ"/>
        </w:rPr>
      </w:pPr>
      <w:r>
        <w:rPr>
          <w:sz w:val="18"/>
          <w:szCs w:val="28"/>
          <w:lang w:val="kk-KZ"/>
        </w:rPr>
      </w:r>
      <w:r/>
    </w:p>
    <w:p>
      <w:pPr>
        <w:ind w:firstLine="567"/>
        <w:jc w:val="both"/>
        <w:rPr>
          <w:i/>
          <w:szCs w:val="28"/>
          <w:lang w:val="kk-KZ"/>
        </w:rPr>
      </w:pPr>
      <w:r>
        <w:rPr>
          <w:i/>
          <w:szCs w:val="28"/>
        </w:rPr>
        <w:t xml:space="preserve">Основание: представление Департамента юстиции </w:t>
      </w:r>
      <w:r>
        <w:rPr>
          <w:i/>
          <w:szCs w:val="28"/>
          <w:lang w:val="kk-KZ"/>
        </w:rPr>
        <w:t xml:space="preserve">Актюбинской области</w:t>
      </w:r>
      <w:r>
        <w:rPr>
          <w:i/>
          <w:szCs w:val="28"/>
          <w:lang w:val="kk-KZ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№ </w:t>
      </w:r>
      <w:r>
        <w:rPr>
          <w:rFonts w:eastAsia="GulimChe"/>
          <w:i/>
          <w:szCs w:val="28"/>
          <w:lang w:val="kk-KZ" w:eastAsia="ko-KR"/>
        </w:rPr>
        <w:t xml:space="preserve">-1/24417-вн</w:t>
      </w:r>
      <w:r>
        <w:rPr>
          <w:rFonts w:eastAsia="GulimChe"/>
          <w:i/>
          <w:szCs w:val="28"/>
          <w:lang w:val="kk-KZ" w:eastAsia="ko-KR"/>
        </w:rPr>
        <w:br/>
      </w:r>
      <w:r>
        <w:rPr>
          <w:rFonts w:eastAsia="GulimChe"/>
          <w:i/>
          <w:szCs w:val="28"/>
          <w:lang w:val="kk-KZ" w:eastAsia="ko-KR"/>
        </w:rPr>
        <w:t xml:space="preserve">от </w:t>
      </w:r>
      <w:r>
        <w:rPr>
          <w:rFonts w:eastAsia="GulimChe"/>
          <w:i/>
          <w:szCs w:val="28"/>
          <w:lang w:val="kk-KZ" w:eastAsia="ko-KR"/>
        </w:rPr>
        <w:t xml:space="preserve">17 июля 2026</w:t>
      </w:r>
      <w:r>
        <w:rPr>
          <w:i/>
          <w:szCs w:val="28"/>
        </w:rPr>
        <w:t xml:space="preserve"> </w:t>
      </w:r>
      <w:r>
        <w:rPr>
          <w:i/>
          <w:szCs w:val="28"/>
          <w:lang w:val="kk-KZ"/>
        </w:rPr>
        <w:t xml:space="preserve">года.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b/>
          <w:color w:val="000000"/>
          <w:sz w:val="28"/>
          <w:szCs w:val="22"/>
          <w:lang w:eastAsia="en-US"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М.</w:t>
      </w:r>
      <w:r>
        <w:rPr>
          <w:i/>
          <w:iCs/>
          <w:lang w:val="kk-KZ"/>
        </w:rPr>
        <w:t xml:space="preserve">Орынбай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m.orynbait@adilet.gov.kz" w:history="1">
        <w:r>
          <w:rPr>
            <w:rStyle w:val="690"/>
            <w:i/>
            <w:lang w:val="en-US"/>
          </w:rPr>
          <w:t xml:space="preserve">m</w:t>
        </w:r>
        <w:r>
          <w:rPr>
            <w:rStyle w:val="690"/>
            <w:i/>
          </w:rPr>
          <w:t xml:space="preserve">.</w:t>
        </w:r>
        <w:r>
          <w:rPr>
            <w:rStyle w:val="690"/>
            <w:i/>
            <w:lang w:val="en-US"/>
          </w:rPr>
          <w:t xml:space="preserve">orynbait</w:t>
        </w:r>
        <w:r>
          <w:rPr>
            <w:rStyle w:val="690"/>
            <w:i/>
          </w:rPr>
          <w:t xml:space="preserve">@</w:t>
        </w:r>
        <w:r>
          <w:rPr>
            <w:rStyle w:val="690"/>
            <w:i/>
            <w:lang w:val="en-US"/>
          </w:rPr>
          <w:t xml:space="preserve">adilet</w:t>
        </w:r>
        <w:r>
          <w:rPr>
            <w:rStyle w:val="690"/>
            <w:i/>
          </w:rPr>
          <w:t xml:space="preserve">.</w:t>
        </w:r>
        <w:r>
          <w:rPr>
            <w:rStyle w:val="690"/>
            <w:i/>
            <w:lang w:val="en-US"/>
          </w:rPr>
          <w:t xml:space="preserve">gov</w:t>
        </w:r>
        <w:r>
          <w:rPr>
            <w:rStyle w:val="690"/>
            <w:i/>
          </w:rPr>
          <w:t xml:space="preserve">.</w:t>
        </w:r>
        <w:r>
          <w:rPr>
            <w:rStyle w:val="690"/>
            <w:i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15:22 Рахымжан Әсем Талғатқызы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15:26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15:54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17.08.2026 18:21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08:14.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08:14.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4"/>
      <w:rPr>
        <w:rStyle w:val="686"/>
      </w:rPr>
      <w:framePr w:wrap="around" w:vAnchor="text" w:hAnchor="margin" w:xAlign="center" w:y="1"/>
    </w:pPr>
    <w:r>
      <w:rPr>
        <w:rStyle w:val="686"/>
      </w:rPr>
      <w:fldChar w:fldCharType="begin"/>
    </w:r>
    <w:r>
      <w:rPr>
        <w:rStyle w:val="686"/>
      </w:rPr>
      <w:instrText xml:space="preserve">PAGE  </w:instrText>
    </w:r>
    <w:r>
      <w:rPr>
        <w:rStyle w:val="686"/>
      </w:rPr>
      <w:fldChar w:fldCharType="separate"/>
    </w:r>
    <w:r>
      <w:rPr>
        <w:rStyle w:val="686"/>
      </w:rPr>
      <w:t xml:space="preserve">2</w:t>
    </w:r>
    <w:r>
      <w:rPr>
        <w:rStyle w:val="686"/>
      </w:rPr>
      <w:fldChar w:fldCharType="end"/>
    </w:r>
    <w:r/>
  </w:p>
  <w:p>
    <w:pPr>
      <w:pStyle w:val="684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4"/>
      <w:rPr>
        <w:rStyle w:val="686"/>
      </w:rPr>
      <w:framePr w:wrap="around" w:vAnchor="text" w:hAnchor="margin" w:xAlign="center" w:y="1"/>
    </w:pPr>
    <w:r>
      <w:rPr>
        <w:rStyle w:val="686"/>
      </w:rPr>
      <w:fldChar w:fldCharType="begin"/>
    </w:r>
    <w:r>
      <w:rPr>
        <w:rStyle w:val="686"/>
      </w:rPr>
      <w:instrText xml:space="preserve">PAGE  </w:instrText>
    </w:r>
    <w:r>
      <w:rPr>
        <w:rStyle w:val="686"/>
      </w:rPr>
      <w:fldChar w:fldCharType="end"/>
    </w:r>
    <w:r/>
  </w:p>
  <w:p>
    <w:pPr>
      <w:pStyle w:val="684"/>
    </w:pPr>
    <w:r/>
    <w:r/>
  </w:p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Орынбай М. 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78"/>
    <w:next w:val="67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80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8"/>
    <w:next w:val="67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80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80"/>
    <w:link w:val="679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8"/>
    <w:next w:val="67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80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8"/>
    <w:next w:val="67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80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8"/>
    <w:next w:val="67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80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8"/>
    <w:next w:val="67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80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8"/>
    <w:next w:val="67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80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8"/>
    <w:next w:val="67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80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78"/>
    <w:uiPriority w:val="34"/>
    <w:qFormat/>
    <w:pPr>
      <w:contextualSpacing/>
      <w:ind w:left="720"/>
    </w:pPr>
  </w:style>
  <w:style w:type="paragraph" w:styleId="32">
    <w:name w:val="Title"/>
    <w:basedOn w:val="678"/>
    <w:next w:val="67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80"/>
    <w:link w:val="32"/>
    <w:uiPriority w:val="10"/>
    <w:rPr>
      <w:sz w:val="48"/>
      <w:szCs w:val="48"/>
    </w:rPr>
  </w:style>
  <w:style w:type="paragraph" w:styleId="34">
    <w:name w:val="Subtitle"/>
    <w:basedOn w:val="678"/>
    <w:next w:val="67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80"/>
    <w:link w:val="34"/>
    <w:uiPriority w:val="11"/>
    <w:rPr>
      <w:sz w:val="24"/>
      <w:szCs w:val="24"/>
    </w:rPr>
  </w:style>
  <w:style w:type="paragraph" w:styleId="36">
    <w:name w:val="Quote"/>
    <w:basedOn w:val="678"/>
    <w:next w:val="67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8"/>
    <w:next w:val="67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80"/>
    <w:link w:val="684"/>
    <w:uiPriority w:val="99"/>
  </w:style>
  <w:style w:type="paragraph" w:styleId="42">
    <w:name w:val="Footer"/>
    <w:basedOn w:val="67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80"/>
    <w:link w:val="42"/>
    <w:uiPriority w:val="99"/>
  </w:style>
  <w:style w:type="paragraph" w:styleId="44">
    <w:name w:val="Caption"/>
    <w:basedOn w:val="678"/>
    <w:next w:val="6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7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80"/>
    <w:uiPriority w:val="99"/>
    <w:unhideWhenUsed/>
    <w:rPr>
      <w:vertAlign w:val="superscript"/>
    </w:rPr>
  </w:style>
  <w:style w:type="paragraph" w:styleId="176">
    <w:name w:val="endnote text"/>
    <w:basedOn w:val="67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80"/>
    <w:uiPriority w:val="99"/>
    <w:semiHidden/>
    <w:unhideWhenUsed/>
    <w:rPr>
      <w:vertAlign w:val="superscript"/>
    </w:rPr>
  </w:style>
  <w:style w:type="paragraph" w:styleId="179">
    <w:name w:val="toc 1"/>
    <w:basedOn w:val="678"/>
    <w:next w:val="67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8"/>
    <w:next w:val="67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8"/>
    <w:next w:val="67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8"/>
    <w:next w:val="67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8"/>
    <w:next w:val="67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8"/>
    <w:next w:val="67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8"/>
    <w:next w:val="67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8"/>
    <w:next w:val="67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8"/>
    <w:next w:val="67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8"/>
    <w:next w:val="678"/>
    <w:uiPriority w:val="99"/>
    <w:unhideWhenUsed/>
    <w:pPr>
      <w:spacing w:after="0" w:afterAutospacing="0"/>
    </w:pPr>
  </w:style>
  <w:style w:type="paragraph" w:styleId="678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679">
    <w:name w:val="Heading 3"/>
    <w:basedOn w:val="678"/>
    <w:next w:val="678"/>
    <w:link w:val="692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>
    <w:name w:val="Header"/>
    <w:basedOn w:val="678"/>
    <w:link w:val="685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685" w:customStyle="1">
    <w:name w:val="Верхний колонтитул Знак"/>
    <w:basedOn w:val="680"/>
    <w:link w:val="684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686">
    <w:name w:val="page number"/>
    <w:basedOn w:val="680"/>
  </w:style>
  <w:style w:type="paragraph" w:styleId="687">
    <w:name w:val="Normal (Web)"/>
    <w:basedOn w:val="678"/>
    <w:link w:val="688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688" w:customStyle="1">
    <w:name w:val="Обычный (веб) Знак"/>
    <w:link w:val="687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89">
    <w:name w:val="No Spacing"/>
    <w:link w:val="691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90">
    <w:name w:val="Hyperlink"/>
    <w:uiPriority w:val="99"/>
    <w:unhideWhenUsed/>
    <w:rPr>
      <w:color w:val="0000FF"/>
      <w:u w:val="single"/>
    </w:rPr>
  </w:style>
  <w:style w:type="character" w:styleId="691" w:customStyle="1">
    <w:name w:val="Без интервала Знак"/>
    <w:link w:val="689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92" w:customStyle="1">
    <w:name w:val="Заголовок 3 Знак"/>
    <w:basedOn w:val="680"/>
    <w:link w:val="679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693">
    <w:name w:val="Balloon Text"/>
    <w:basedOn w:val="678"/>
    <w:link w:val="694"/>
    <w:uiPriority w:val="99"/>
    <w:semiHidden/>
    <w:unhideWhenUsed/>
    <w:rPr>
      <w:rFonts w:ascii="Tahoma" w:hAnsi="Tahoma" w:cs="Tahoma"/>
      <w:sz w:val="16"/>
      <w:szCs w:val="16"/>
    </w:rPr>
  </w:style>
  <w:style w:type="character" w:styleId="694" w:customStyle="1">
    <w:name w:val="Текст выноски Знак"/>
    <w:basedOn w:val="680"/>
    <w:link w:val="693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695">
    <w:name w:val="Unresolved Mention"/>
    <w:basedOn w:val="68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customXml" Target="../customXml/item1.xml"/><Relationship Id="rId12" Type="http://schemas.openxmlformats.org/officeDocument/2006/relationships/image" Target="media/image1.png"/><Relationship Id="rId13" Type="http://schemas.openxmlformats.org/officeDocument/2006/relationships/hyperlink" Target="mailto:m.orynbait@adilet.gov.kz" TargetMode="External"/><Relationship Id="rId999" Type="http://schemas.openxmlformats.org/officeDocument/2006/relationships/image" Target="media/image999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804C08A1-E061-4713-840C-363012B5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4</cp:revision>
  <dcterms:created xsi:type="dcterms:W3CDTF">2026-08-17T09:29:00Z</dcterms:created>
  <dcterms:modified xsi:type="dcterms:W3CDTF">2026-08-17T10:51:05Z</dcterms:modified>
</cp:coreProperties>
</file>