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</w:t>
      </w:r>
      <w:r w:rsidR="00DA79A3">
        <w:rPr>
          <w:color w:val="3399FF"/>
          <w:lang w:val="kk-KZ"/>
        </w:rPr>
        <w:t xml:space="preserve">         Астана</w:t>
      </w:r>
      <w:r w:rsidR="00EF4E93">
        <w:rPr>
          <w:color w:val="3399FF"/>
          <w:lang w:val="kk-KZ"/>
        </w:rPr>
        <w:t xml:space="preserve"> қ</w:t>
      </w:r>
      <w:r w:rsidR="00EF4E93">
        <w:rPr>
          <w:color w:val="3399FF"/>
        </w:rPr>
        <w:t xml:space="preserve">аласы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</w:t>
      </w:r>
      <w:r>
        <w:rPr>
          <w:color w:val="3399FF"/>
          <w:lang w:val="kk-KZ"/>
        </w:rPr>
        <w:t xml:space="preserve"> </w:t>
      </w:r>
      <w:r w:rsidR="00EF4E93">
        <w:rPr>
          <w:color w:val="3399FF"/>
          <w:lang w:val="kk-KZ"/>
        </w:rPr>
        <w:t xml:space="preserve">           город </w:t>
      </w:r>
      <w:r w:rsidR="00DA79A3">
        <w:rPr>
          <w:color w:val="3399FF"/>
          <w:lang w:val="kk-KZ"/>
        </w:rPr>
        <w:t xml:space="preserve">Астана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     </w:t>
      </w:r>
      <w:r w:rsidR="00EF4E93" w:rsidRPr="00D31102">
        <w:rPr>
          <w:color w:val="3399FF"/>
          <w:lang w:val="kk-KZ"/>
        </w:rPr>
        <w:t xml:space="preserve"> </w:t>
      </w:r>
    </w:p>
    <w:p>
      <w:pPr>
        <w:rPr/>
      </w:pPr>
    </w:p>
    <w:p>
      <w:pPr>
        <w:shd w:fill="FFFFFF" w:color="auto" w:val="clear"/>
        <w:jc w:val="center"/>
        <w:textAlignment w:val="baseline"/>
        <w:outlineLvl w:val="2"/>
        <w:rPr>
          <w:b/>
          <w:color w:val="1E1E1E"/>
          <w:sz w:val="28"/>
          <w:szCs w:val="28"/>
        </w:rPr>
      </w:pPr>
      <w:r>
        <w:rPr>
          <w:b/>
          <w:color w:val="1E1E1E"/>
          <w:sz w:val="28"/>
          <w:szCs w:val="28"/>
        </w:rPr>
        <w:t xml:space="preserve">О внесении изменений и дополнений в приказы Министра юстиции Республики Казахстан от 28 марта 2017 года № 310 «Об утверждении стандартов и требований к специально оснащенным помещениям для производства судебной экспертизы» и от 27 апреля 2017 года № 484 «Об утверждении Правил организации и производства судебных экспертиз и исследований в органах судебной экспертизы»</w:t>
      </w:r>
    </w:p>
    <w:p>
      <w:pPr>
        <w:shd w:fill="FFFFFF" w:color="auto" w:val="clear"/>
        <w:textAlignment w:val="baseline"/>
        <w:outlineLvl w:val="2"/>
        <w:rPr>
          <w:b/>
          <w:sz w:val="28"/>
          <w:szCs w:val="28"/>
        </w:rPr>
      </w:pPr>
    </w:p>
    <w:p>
      <w:pPr>
        <w:shd w:fill="FFFFFF" w:color="auto" w:val="clear"/>
        <w:textAlignment w:val="baseline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ПРИКАЗЫВАЮ:</w:t>
      </w:r>
    </w:p>
    <w:p>
      <w:pPr>
        <w:pStyle w:val="Normal(Web)"/>
        <w:numPr>
          <w:ilvl w:val="0"/>
          <w:numId w:val="7"/>
        </w:numPr>
        <w:tabs>
          <w:tab w:pos="993" w:val="left"/>
        </w:tabs>
        <w:spacing w:afterAutospacing="false" w:after="0" w:beforeAutospacing="false" w:before="0"/>
        <w:ind w:firstLine="699" w:left="0"/>
        <w:jc w:val="both"/>
        <w:textAlignment w:val="baseline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Внести в приказ Министра юстиции Республики Казахстан от 28 марта 2017 года № 310 «Об утверждении стандартов и требований к специально оснащенным помещениям для производства судебной экспертизы» (зарегистрирован в Реестре государственной регистрации нормативных правовых актов № 14972) следующие дополнения:</w:t>
      </w:r>
    </w:p>
    <w:p>
      <w:pPr>
        <w:overflowPunct/>
        <w:autoSpaceDE/>
        <w:adjustRightInd/>
        <w:ind w:firstLine="708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в Стандартах и требованиях к специально оснащенным помещениям для производства судебной экспертизы, утвержденных указанным приказом:  </w:t>
      </w:r>
      <w:bookmarkStart w:name="_Hlk220493529" w:id="0"/>
      <w:bookmarkEnd w:id="0"/>
    </w:p>
    <w:p>
      <w:pPr>
        <w:overflowPunct/>
        <w:autoSpaceDE/>
        <w:adjustRightInd/>
        <w:ind w:firstLine="708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Расчетные нормативы площадей для размещения оборудования в специально оснащенных помещениях, в которых осуществляется производство судебно-медицинской, судебно-наркологической и судебно-психиатрической экспертизы, указанные в приложении 2:</w:t>
      </w:r>
    </w:p>
    <w:p>
      <w:pPr>
        <w:overflowPunct/>
        <w:autoSpaceDE/>
        <w:adjustRightInd/>
        <w:ind w:firstLine="708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порядковый номер 3 дополнить строкой 14, следующего содержания:</w:t>
      </w:r>
    </w:p>
    <w:p>
      <w:pPr>
        <w:overflowPunct/>
        <w:autoSpaceDE/>
        <w:adjustRightInd/>
        <w:ind w:firstLine="708"/>
        <w:jc w:val="both"/>
        <w:rPr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«</w:t>
      </w:r>
    </w:p>
    <w:tbl>
      <w:tblPr>
        <w:tblStyle w:val="TableGrid"/>
        <w:tblW w:type="dxa" w:w="9640"/>
        <w:tblInd w:type="dxa" w:w="108"/>
        <w:tblLook w:val="04A0" w:noVBand="1" w:noHBand="0" w:lastColumn="0" w:firstColumn="1" w:lastRow="0" w:firstRow="1"/>
      </w:tblPr>
      <w:tblGrid>
        <w:gridCol w:w="704"/>
        <w:gridCol w:w="6462"/>
        <w:gridCol w:w="849"/>
        <w:gridCol w:w="849"/>
        <w:gridCol w:w="776"/>
      </w:tblGrid>
      <w:tr w:rsidTr="002423C7">
        <w:trPr/>
        <w:tc>
          <w:tcPr>
            <w:tcW w:type="dxa" w:w="70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Normal(Web)"/>
              <w:tabs>
                <w:tab w:pos="993" w:val="left"/>
              </w:tabs>
              <w:spacing w:afterAutospacing="false" w:after="0" w:beforeAutospacing="false" w:before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type="dxa" w:w="64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pStyle w:val="Normal(Web)"/>
              <w:tabs>
                <w:tab w:pos="993" w:val="left"/>
              </w:tabs>
              <w:spacing w:afterAutospacing="false" w:after="0" w:beforeAutospacing="false" w:before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 Помещение для проведения компьютерной томографии </w:t>
            </w:r>
          </w:p>
        </w:tc>
        <w:tc>
          <w:tcPr>
            <w:tcW w:type="dxa" w:w="84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pStyle w:val="Normal(Web)"/>
              <w:tabs>
                <w:tab w:pos="993" w:val="left"/>
              </w:tabs>
              <w:spacing w:afterAutospacing="false" w:after="0" w:beforeAutospacing="false" w:before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73</w:t>
            </w:r>
          </w:p>
        </w:tc>
        <w:tc>
          <w:tcPr>
            <w:tcW w:type="dxa" w:w="84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pStyle w:val="Normal(Web)"/>
              <w:tabs>
                <w:tab w:pos="993" w:val="left"/>
              </w:tabs>
              <w:spacing w:afterAutospacing="false" w:after="0" w:beforeAutospacing="false" w:before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73</w:t>
            </w:r>
          </w:p>
        </w:tc>
        <w:tc>
          <w:tcPr>
            <w:tcW w:type="dxa" w:w="7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pStyle w:val="Normal(Web)"/>
              <w:tabs>
                <w:tab w:pos="993" w:val="left"/>
              </w:tabs>
              <w:spacing w:afterAutospacing="false" w:after="0" w:beforeAutospacing="false" w:before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73</w:t>
            </w:r>
          </w:p>
        </w:tc>
      </w:tr>
    </w:tbl>
    <w:p>
      <w:pPr>
        <w:pStyle w:val="Normal(Web)"/>
        <w:tabs>
          <w:tab w:pos="993" w:val="left"/>
        </w:tabs>
        <w:spacing w:afterAutospacing="false" w:after="0" w:beforeAutospacing="false" w:before="0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»;</w:t>
      </w:r>
    </w:p>
    <w:p>
      <w:pPr>
        <w:overflowPunct/>
        <w:autoSpaceDE/>
        <w:adjustRightInd/>
        <w:ind w:firstLine="708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в Перечне оборудования, приборной базы, инструментов и программного обеспечения, необходимого для производства судебно-медицинской, судебно-наркологической и судебно-психиатрической экспертизы, указанном в приложении 5:</w:t>
      </w:r>
    </w:p>
    <w:p>
      <w:pPr>
        <w:overflowPunct/>
        <w:autoSpaceDE/>
        <w:adjustRightInd/>
        <w:ind w:firstLine="708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раздел </w:t>
      </w:r>
      <w:r>
        <w:rPr>
          <w:bCs/>
          <w:sz w:val="28"/>
          <w:szCs w:val="28"/>
        </w:rPr>
        <w:t xml:space="preserve">«</w:t>
      </w:r>
      <w:r>
        <w:rPr>
          <w:color w:val="000000"/>
          <w:sz w:val="28"/>
          <w:szCs w:val="28"/>
          <w:lang w:eastAsia="en-US"/>
        </w:rPr>
        <w:t xml:space="preserve">8. Минимальный норматив оснащения отдела экспертизы трупов филиала медицинской техникой, изделиями медицинского и лабораторного назначения, (из расчета на одно подразделение, в составе которого 3-6 судебно-медицинских эксперта)</w:t>
      </w:r>
      <w:r>
        <w:rPr>
          <w:bCs/>
          <w:sz w:val="28"/>
          <w:szCs w:val="28"/>
        </w:rPr>
        <w:t xml:space="preserve">»</w:t>
      </w:r>
      <w:r>
        <w:rPr>
          <w:color w:val="000000"/>
          <w:sz w:val="28"/>
          <w:szCs w:val="28"/>
          <w:lang w:eastAsia="en-US"/>
        </w:rPr>
        <w:t xml:space="preserve">:</w:t>
      </w:r>
    </w:p>
    <w:p>
      <w:pPr>
        <w:overflowPunct/>
        <w:autoSpaceDE/>
        <w:adjustRightInd/>
        <w:ind w:firstLine="708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дополнить строкой, порядковый номер 21, следующего содержания:</w:t>
      </w:r>
    </w:p>
    <w:p>
      <w:pPr>
        <w:overflowPunct/>
        <w:autoSpaceDE/>
        <w:adjustRightInd/>
        <w:ind w:firstLine="708"/>
        <w:jc w:val="both"/>
        <w:rPr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«</w:t>
      </w:r>
    </w:p>
    <w:tbl>
      <w:tblPr>
        <w:tblStyle w:val="TableGrid"/>
        <w:tblW w:type="auto" w:w="0"/>
        <w:tblInd w:type="dxa" w:w="108"/>
        <w:tblLook w:val="04A0" w:noVBand="1" w:noHBand="0" w:lastColumn="0" w:firstColumn="1" w:lastRow="0" w:firstRow="1"/>
      </w:tblPr>
      <w:tblGrid>
        <w:gridCol w:w="563"/>
        <w:gridCol w:w="7899"/>
        <w:gridCol w:w="1059"/>
      </w:tblGrid>
      <w:tr w:rsidTr="002423C7">
        <w:trPr/>
        <w:tc>
          <w:tcPr>
            <w:tcW w:type="dxa" w:w="56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hideMark/>
          </w:tcPr>
          <w:p>
            <w:pPr>
              <w:pStyle w:val="Normal(Web)"/>
              <w:tabs>
                <w:tab w:pos="993" w:val="left"/>
              </w:tabs>
              <w:spacing w:afterAutospacing="false" w:after="0" w:beforeAutospacing="false" w:before="0"/>
              <w:jc w:val="both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21</w:t>
            </w:r>
          </w:p>
        </w:tc>
        <w:tc>
          <w:tcPr>
            <w:tcW w:type="dxa" w:w="809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hideMark/>
          </w:tcPr>
          <w:p>
            <w:pPr>
              <w:pStyle w:val="Normal(Web)"/>
              <w:tabs>
                <w:tab w:pos="993" w:val="left"/>
              </w:tabs>
              <w:spacing w:afterAutospacing="false" w:after="0" w:beforeAutospacing="false" w:before="0"/>
              <w:jc w:val="both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pacing w:val="2"/>
                <w:sz w:val="28"/>
                <w:szCs w:val="28"/>
              </w:rPr>
              <w:t xml:space="preserve">Компьютерный томограф</w:t>
            </w:r>
          </w:p>
        </w:tc>
        <w:tc>
          <w:tcPr>
            <w:tcW w:type="dxa" w:w="108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hideMark/>
          </w:tcPr>
          <w:p>
            <w:pPr>
              <w:pStyle w:val="Normal(Web)"/>
              <w:tabs>
                <w:tab w:pos="993" w:val="left"/>
              </w:tabs>
              <w:spacing w:afterAutospacing="false" w:after="0" w:beforeAutospacing="false" w:before="0"/>
              <w:jc w:val="both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pacing w:val="2"/>
                <w:sz w:val="28"/>
                <w:szCs w:val="28"/>
              </w:rPr>
              <w:t xml:space="preserve">1</w:t>
            </w:r>
          </w:p>
        </w:tc>
      </w:tr>
    </w:tbl>
    <w:p>
      <w:pPr>
        <w:pStyle w:val="Normal(Web)"/>
        <w:tabs>
          <w:tab w:pos="993" w:val="left"/>
        </w:tabs>
        <w:spacing w:afterAutospacing="false" w:after="0" w:beforeAutospacing="false" w:before="0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».</w:t>
      </w:r>
    </w:p>
    <w:p>
      <w:pPr>
        <w:pStyle w:val="Normal(Web)"/>
        <w:numPr>
          <w:ilvl w:val="0"/>
          <w:numId w:val="7"/>
        </w:numPr>
        <w:tabs>
          <w:tab w:pos="993" w:val="left"/>
        </w:tabs>
        <w:spacing w:afterAutospacing="false" w:after="0" w:beforeAutospacing="false" w:before="0"/>
        <w:ind w:firstLine="699" w:left="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Внести в приказ Министра юстиции Республики Казахстан от 27 апреля 2017 года № 484 «Об утверждении Правил организации и производства судебных экспертиз и исследований в органах судебной экспертизы» (зарегистрирован в Реестре государственной регистрации нормативных правовых актов № 15180) следующие изменения и дополнения:</w:t>
      </w:r>
    </w:p>
    <w:p>
      <w:pPr>
        <w:pStyle w:val="Normal(Web)"/>
        <w:tabs>
          <w:tab w:pos="993" w:val="left"/>
        </w:tabs>
        <w:spacing w:afterAutospacing="false" w:after="0" w:beforeAutospacing="false" w:before="0"/>
        <w:ind w:firstLine="709"/>
        <w:jc w:val="both"/>
        <w:textAlignment w:val="baseline"/>
        <w:rPr>
          <w:color w:val="000000"/>
          <w:sz w:val="28"/>
          <w:szCs w:val="28"/>
          <w:lang w:eastAsia="en-US"/>
        </w:rPr>
      </w:pPr>
      <w:r>
        <w:rPr>
          <w:spacing w:val="2"/>
          <w:sz w:val="28"/>
          <w:szCs w:val="28"/>
        </w:rPr>
        <w:t xml:space="preserve">в Правилах организации и производства судебных экспертиз и </w:t>
      </w:r>
      <w:r>
        <w:rPr>
          <w:color w:val="000000"/>
          <w:sz w:val="28"/>
          <w:szCs w:val="28"/>
          <w:lang w:eastAsia="en-US"/>
        </w:rPr>
        <w:t xml:space="preserve">исследований в органах судебной экспертизы, утвержденных указанным приказом:</w:t>
      </w:r>
    </w:p>
    <w:p>
      <w:pPr>
        <w:pStyle w:val="Normal(Web)"/>
        <w:tabs>
          <w:tab w:pos="993" w:val="left"/>
        </w:tabs>
        <w:spacing w:afterAutospacing="false" w:after="0" w:beforeAutospacing="false" w:before="0"/>
        <w:ind w:firstLine="709"/>
        <w:jc w:val="both"/>
        <w:textAlignment w:val="baseline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в пункте 401:</w:t>
      </w:r>
    </w:p>
    <w:p>
      <w:pPr>
        <w:pStyle w:val="Normal(Web)"/>
        <w:tabs>
          <w:tab w:pos="993" w:val="left"/>
        </w:tabs>
        <w:spacing w:afterAutospacing="false" w:after="0" w:beforeAutospacing="false" w:before="0"/>
        <w:ind w:firstLine="709"/>
        <w:jc w:val="both"/>
        <w:textAlignment w:val="baseline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абзац первый изложить в следующей редакции:</w:t>
      </w:r>
    </w:p>
    <w:p>
      <w:pPr>
        <w:pStyle w:val="Normal(Web)"/>
        <w:spacing w:afterAutospacing="false" w:after="0" w:beforeAutospacing="false" w:before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«401. Экспертиза трупа назначается для установления причины смерти, разрешения иных вопросов, указанных в постановлении. Экспертиза трупа проводится путем вскрытия, при необходимости для исследования трупа используется компьютерная томография (при наличии оборудования).»;</w:t>
      </w:r>
    </w:p>
    <w:p>
      <w:pPr>
        <w:pStyle w:val="Normal(Web)"/>
        <w:spacing w:afterAutospacing="false" w:after="0" w:beforeAutospacing="false" w:before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абзац четвертый изложить в следующей редакции: </w:t>
      </w:r>
    </w:p>
    <w:p>
      <w:pPr>
        <w:pStyle w:val="Normal(Web)"/>
        <w:spacing w:afterAutospacing="false" w:after="0" w:beforeAutospacing="false" w:before="0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 xml:space="preserve">«Экспертиза может быть начата после появления ранних трупных изменений (охлаждение</w:t>
      </w:r>
      <w:r>
        <w:rPr>
          <w:bCs/>
          <w:sz w:val="28"/>
          <w:szCs w:val="28"/>
        </w:rPr>
        <w:t xml:space="preserve">, трупные пятна, трупное окоченение). До появления указанных изменений исследование трупа производится только после констатации смерти и оформления акта о наступлении смерти.»</w:t>
      </w:r>
    </w:p>
    <w:p>
      <w:pPr>
        <w:pStyle w:val="Normal(Web)"/>
        <w:spacing w:afterAutospacing="false" w:after="0" w:beforeAutospacing="false" w:before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пункт 403 изложить в следующей редакции:</w:t>
      </w:r>
    </w:p>
    <w:p>
      <w:pPr>
        <w:pStyle w:val="Normal(Web)"/>
        <w:spacing w:afterAutospacing="false" w:after="0" w:beforeAutospacing="false" w:before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«403. Производство судебно-медицинских экспертиз трупов проводится только в дневное время суток при естественном освещении. Данное требование введено с целью исключения экспертной ошибки в описании и дальнейшей оценки обнаруженных повреждений и изменений, что может негативно повлиять на выводы экспертизы.»;</w:t>
      </w:r>
    </w:p>
    <w:p>
      <w:pPr>
        <w:pStyle w:val="Normal(Web)"/>
        <w:spacing w:afterAutospacing="false" w:after="0" w:beforeAutospacing="false" w:before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абзац первый пункта 404 изложить в следующей редакции:</w:t>
      </w:r>
    </w:p>
    <w:p>
      <w:pPr>
        <w:pStyle w:val="Normal(Web)"/>
        <w:spacing w:afterAutospacing="false" w:after="0" w:beforeAutospacing="false" w:before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«404. Медицинское свидетельство о смерти (медицинское свидетельство о перинатальной смерти) заполняется после судебно-медицинского исследования трупа и подписывается судебно-медицинским экспертом, производившим исследование».</w:t>
      </w:r>
    </w:p>
    <w:p>
      <w:pPr>
        <w:pStyle w:val="Normal(Web)"/>
        <w:spacing w:afterAutospacing="false" w:after="0" w:beforeAutospacing="false" w:befor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Департаменту организации экспертной деятельности</w:t>
      </w:r>
      <w:r>
        <w:rPr>
          <w:rFonts w:eastAsia="Calibri"/>
          <w:sz w:val="28"/>
          <w:szCs w:val="28"/>
        </w:rPr>
        <w:t xml:space="preserve"> Министерства </w:t>
      </w:r>
      <w:r>
        <w:rPr>
          <w:color w:val="000000"/>
          <w:sz w:val="28"/>
          <w:szCs w:val="28"/>
        </w:rPr>
        <w:t xml:space="preserve">юстиции Республики Казахстан в установленном законодательством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Республики Казахстан порядке обеспечить:  </w:t>
      </w:r>
    </w:p>
    <w:p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государственную регистрацию настоящего приказа;</w:t>
      </w:r>
    </w:p>
    <w:p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>
        <w:rPr>
          <w:spacing w:val="2"/>
          <w:sz w:val="28"/>
          <w:szCs w:val="28"/>
        </w:rPr>
        <w:t xml:space="preserve">размещение настоящего приказа на официальном интернет-ресурсе Министерства юстиции Республики Казахстан после дня первого его официального опубликования.</w:t>
      </w:r>
    </w:p>
    <w:p>
      <w:pPr>
        <w:shd w:fill="FFFFFF" w:color="auto" w:val="clear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 xml:space="preserve">4. Контроль за исполнением настоящего приказа возложить на курирующего вице-министра юстиции Республики Казахстан.</w:t>
      </w:r>
    </w:p>
    <w:p>
      <w:pPr>
        <w:shd w:fill="FFFFFF" w:color="auto" w:val="clear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38799B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Министр юстиции Республики Казахстан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rPr/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27.02.2026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38057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Директор Алан Тулебаевич Тленчиев, 23.02.2026 14:31:09,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Министр юстиции Республики Казахстан Е. Сарсембаев, 23.02.2026 14:56:46, положительный результат проверки ЭЦП</w:t>
      </w:r>
    </w:p>
    <w:sectPr w:rsidSect="00642211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38057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273" type="#_x0000_t136" style="height:79.19pt;margin-left:0;margin-top:0;mso-position-horizontal:center;mso-position-horizontal-relative:margin;mso-position-vertical:center;mso-position-vertical-relative:margin;position:absolute;rotation:315;width:561.27pt;z-index:-2147483648" o:allowincell="f" fillcolor="#808080" stroked="f">
          <v:fill opacity="0.5"/>
          <v:textpath style="font-family:&quot;Times New Roman&quot;;font-size:70pt" string="САМ 6541084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275" type="#_x0000_t136" style="height:79.19pt;margin-left:0;margin-top:0;mso-position-horizontal:center;mso-position-horizontal-relative:margin;mso-position-vertical:center;mso-position-vertical-relative:margin;position:absolute;rotation:315;width:561.27pt;z-index:-2147483648" o:allowincell="f" fillcolor="#808080" stroked="f">
          <v:fill opacity="0.5"/>
          <v:textpath style="font-family:&quot;Times New Roman&quot;;font-size:70pt" string="САМ 654108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3119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812C35"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РЕСПУБЛИКАСЫ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812C35"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 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215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812C35">
            <w:rPr>
              <w:b/>
              <w:color w:val="0099FF"/>
              <w:sz w:val="22"/>
              <w:szCs w:val="22"/>
              <w:lang w:val="kk-KZ"/>
            </w:rPr>
            <w:t xml:space="preserve">МИНИСТЕРСТВО ЮСТИЦИИ РЕСПУБЛИКИ КАЗАХСТАН </w:t>
          </w:r>
        </w:p>
      </w:tc>
    </w:tr>
    <w:tr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216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276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9.95pt,5.55pt" to="194.9pt,5.5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278" type="#_x0000_t136" style="height:79.19pt;margin-left:0;margin-top:0;mso-position-horizontal:center;mso-position-horizontal-relative:margin;mso-position-vertical:center;mso-position-vertical-relative:margin;position:absolute;rotation:315;width:561.27pt;z-index:-2147483648" o:allowincell="f" fillcolor="#808080" stroked="f">
          <v:fill opacity="0.5"/>
          <v:textpath style="font-family:&quot;Times New Roman&quot;;font-size:70pt" string="САМ 6541084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183                                   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23 февраля 2026 года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70" w:hanging="360"/>
      </w:pPr>
      <w:rPr>
        <w:b w:val="0"/>
        <w:i w:val="0"/>
        <w:color w:val="auto"/>
        <w:sz w:val="28"/>
        <w:szCs w:val="28"/>
      </w:rPr>
    </w:lvl>
    <w:lvl w:ilvl="1">
      <w:start w:val="1"/>
      <w:numFmt w:val="decimal"/>
      <w:suff w:val="tab"/>
      <w:lvlText w:val="%2)"/>
      <w:lvlJc w:val="left"/>
      <w:pPr>
        <w:ind w:left="2495" w:hanging="1065"/>
      </w:pPr>
      <w:rPr>
        <w:rFonts w:hint="default"/>
      </w:rPr>
    </w:lvl>
    <w:lvl w:ilvl="2">
      <w:start w:val="1"/>
      <w:numFmt w:val="lowerRoman"/>
      <w:suff w:val="tab"/>
      <w:lvlText w:val="%3."/>
      <w:lvlJc w:val="right"/>
      <w:pPr>
        <w:ind w:left="2510" w:hanging="180"/>
      </w:pPr>
      <w:rPr/>
    </w:lvl>
    <w:lvl w:ilvl="3">
      <w:start w:val="1"/>
      <w:numFmt w:val="decimal"/>
      <w:suff w:val="tab"/>
      <w:lvlText w:val="%4."/>
      <w:lvlJc w:val="left"/>
      <w:pPr>
        <w:ind w:left="3230" w:hanging="360"/>
      </w:pPr>
      <w:rPr/>
    </w:lvl>
    <w:lvl w:ilvl="4">
      <w:start w:val="1"/>
      <w:numFmt w:val="lowerLetter"/>
      <w:suff w:val="tab"/>
      <w:lvlText w:val="%5."/>
      <w:lvlJc w:val="left"/>
      <w:pPr>
        <w:ind w:left="3950" w:hanging="360"/>
      </w:pPr>
      <w:rPr/>
    </w:lvl>
    <w:lvl w:ilvl="5">
      <w:start w:val="1"/>
      <w:numFmt w:val="lowerRoman"/>
      <w:suff w:val="tab"/>
      <w:lvlText w:val="%6."/>
      <w:lvlJc w:val="right"/>
      <w:pPr>
        <w:ind w:left="4670" w:hanging="180"/>
      </w:pPr>
      <w:rPr/>
    </w:lvl>
    <w:lvl w:ilvl="6">
      <w:start w:val="1"/>
      <w:numFmt w:val="decimal"/>
      <w:suff w:val="tab"/>
      <w:lvlText w:val="%7."/>
      <w:lvlJc w:val="left"/>
      <w:pPr>
        <w:ind w:left="5390" w:hanging="360"/>
      </w:pPr>
      <w:rPr/>
    </w:lvl>
    <w:lvl w:ilvl="7">
      <w:start w:val="1"/>
      <w:numFmt w:val="lowerLetter"/>
      <w:suff w:val="tab"/>
      <w:lvlText w:val="%8."/>
      <w:lvlJc w:val="left"/>
      <w:pPr>
        <w:ind w:left="6110" w:hanging="360"/>
      </w:pPr>
      <w:rPr/>
    </w:lvl>
    <w:lvl w:ilvl="8">
      <w:start w:val="1"/>
      <w:numFmt w:val="lowerRoman"/>
      <w:suff w:val="tab"/>
      <w:lvlText w:val="%9."/>
      <w:lvlJc w:val="right"/>
      <w:pPr>
        <w:ind w:left="6830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Сашкен Асия Маратқызы</lastModifiedBy>
  <dcterms:modified xsi:type="dcterms:W3CDTF">2026-02-20T13:00:00Z</dcterms:modified>
  <revision>28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655</Words>
  <Characters>3736</Characters>
  <Application>Microsoft Office Word</Application>
  <DocSecurity>0</DocSecurity>
  <Lines>31</Lines>
  <Paragraphs>8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4383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11</TotalTime>
  <Pages>2</Pages>
  <Words>655</Words>
  <Characters>3736</Characters>
  <Application>Microsoft Office Word</Application>
  <DocSecurity>0</DocSecurity>
  <Lines>31</Lines>
  <Paragraphs>8</Paragraphs>
  <Company>АО НИТ</Company>
  <CharactersWithSpaces>4383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Сашкен Асия Маратқызы</lastModifiedBy>
  <dcterms:modified xsi:type="dcterms:W3CDTF">2026-02-20T13:00:00Z</dcterms:modified>
  <revision>28</revision>
  <dc:title>ЌАЗАЌСТАН</dc:title>
</coreProperties>
</file>