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3808B4" w14:textId="77777777" w:rsidR="00243BEA" w:rsidRPr="00255A0D" w:rsidRDefault="00243BEA" w:rsidP="00243BEA">
      <w:pPr>
        <w:spacing w:after="100" w:line="240" w:lineRule="auto"/>
        <w:jc w:val="center"/>
        <w:rPr>
          <w:rFonts w:ascii="Arial" w:eastAsia="Times New Roman" w:hAnsi="Arial" w:cs="Arial"/>
          <w:kern w:val="0"/>
          <w:sz w:val="28"/>
          <w:szCs w:val="28"/>
          <w:lang/>
          <w14:ligatures w14:val="none"/>
        </w:rPr>
      </w:pPr>
      <w:r w:rsidRPr="00255A0D">
        <w:rPr>
          <w:rFonts w:ascii="Arial" w:eastAsia="Times New Roman" w:hAnsi="Arial" w:cs="Arial"/>
          <w:b/>
          <w:bCs/>
          <w:kern w:val="0"/>
          <w:sz w:val="28"/>
          <w:szCs w:val="28"/>
          <w:lang/>
          <w14:ligatures w14:val="none"/>
        </w:rPr>
        <w:t>ПРОЕКТЫ НОВОСТНЫХ МАТЕРИАЛОВ</w:t>
      </w:r>
    </w:p>
    <w:p w14:paraId="42B2A19B" w14:textId="77777777" w:rsidR="00243BEA" w:rsidRPr="00255A0D" w:rsidRDefault="00243BEA" w:rsidP="00243BEA">
      <w:pPr>
        <w:spacing w:after="300" w:line="240" w:lineRule="auto"/>
        <w:jc w:val="center"/>
        <w:rPr>
          <w:rFonts w:ascii="Arial" w:eastAsia="Times New Roman" w:hAnsi="Arial" w:cs="Arial"/>
          <w:kern w:val="0"/>
          <w:sz w:val="28"/>
          <w:szCs w:val="28"/>
          <w:lang/>
          <w14:ligatures w14:val="none"/>
        </w:rPr>
      </w:pPr>
      <w:r w:rsidRPr="00255A0D">
        <w:rPr>
          <w:rFonts w:ascii="Arial" w:eastAsia="Times New Roman" w:hAnsi="Arial" w:cs="Arial"/>
          <w:kern w:val="0"/>
          <w:sz w:val="28"/>
          <w:szCs w:val="28"/>
          <w:lang/>
          <w14:ligatures w14:val="none"/>
        </w:rPr>
        <w:t>об инвентаризации многоквартирного жилищного фонда и формировании единого реестра домов</w:t>
      </w:r>
    </w:p>
    <w:p w14:paraId="59EE8455" w14:textId="77777777" w:rsidR="00243BEA" w:rsidRDefault="00243BEA" w:rsidP="00243BEA">
      <w:pPr>
        <w:spacing w:after="200" w:line="240" w:lineRule="auto"/>
        <w:rPr>
          <w:rFonts w:ascii="Arial" w:eastAsia="Times New Roman" w:hAnsi="Arial" w:cs="Arial"/>
          <w:i/>
          <w:iCs/>
          <w:kern w:val="0"/>
          <w:sz w:val="28"/>
          <w:szCs w:val="28"/>
          <w:lang/>
          <w14:ligatures w14:val="none"/>
        </w:rPr>
      </w:pPr>
      <w:r w:rsidRPr="00255A0D">
        <w:rPr>
          <w:rFonts w:ascii="Arial" w:eastAsia="Times New Roman" w:hAnsi="Arial" w:cs="Arial"/>
          <w:i/>
          <w:iCs/>
          <w:kern w:val="0"/>
          <w:sz w:val="28"/>
          <w:szCs w:val="28"/>
          <w:lang/>
          <w14:ligatures w14:val="none"/>
        </w:rPr>
        <w:t>Материал 1.</w:t>
      </w:r>
    </w:p>
    <w:p w14:paraId="739ED667" w14:textId="3E67E9CF" w:rsidR="00243BEA" w:rsidRPr="00255A0D" w:rsidRDefault="00243BEA" w:rsidP="001A6B9B">
      <w:pPr>
        <w:spacing w:before="200" w:line="240" w:lineRule="auto"/>
        <w:jc w:val="both"/>
        <w:outlineLvl w:val="0"/>
        <w:rPr>
          <w:rFonts w:ascii="Arial" w:eastAsia="Times New Roman" w:hAnsi="Arial" w:cs="Arial"/>
          <w:kern w:val="0"/>
          <w:sz w:val="28"/>
          <w:szCs w:val="28"/>
          <w:lang/>
          <w14:ligatures w14:val="none"/>
        </w:rPr>
      </w:pPr>
      <w:r w:rsidRPr="00255A0D">
        <w:rPr>
          <w:rFonts w:ascii="Arial" w:eastAsia="Times New Roman" w:hAnsi="Arial" w:cs="Arial"/>
          <w:b/>
          <w:bCs/>
          <w:kern w:val="0"/>
          <w:sz w:val="28"/>
          <w:szCs w:val="28"/>
          <w:lang/>
          <w14:ligatures w14:val="none"/>
        </w:rPr>
        <w:t xml:space="preserve">В Казахстане начинается </w:t>
      </w:r>
      <w:r w:rsidR="001A6B9B">
        <w:rPr>
          <w:rFonts w:ascii="Arial" w:eastAsia="Times New Roman" w:hAnsi="Arial" w:cs="Arial"/>
          <w:b/>
          <w:bCs/>
          <w:kern w:val="0"/>
          <w:sz w:val="28"/>
          <w:szCs w:val="28"/>
          <w:lang w:val="ru-RU"/>
          <w14:ligatures w14:val="none"/>
        </w:rPr>
        <w:t xml:space="preserve">масштабная </w:t>
      </w:r>
      <w:r w:rsidRPr="00255A0D">
        <w:rPr>
          <w:rFonts w:ascii="Arial" w:eastAsia="Times New Roman" w:hAnsi="Arial" w:cs="Arial"/>
          <w:b/>
          <w:bCs/>
          <w:kern w:val="0"/>
          <w:sz w:val="28"/>
          <w:szCs w:val="28"/>
          <w:lang/>
          <w14:ligatures w14:val="none"/>
        </w:rPr>
        <w:t xml:space="preserve"> инвентаризация </w:t>
      </w:r>
      <w:r>
        <w:rPr>
          <w:rFonts w:ascii="Arial" w:eastAsia="Times New Roman" w:hAnsi="Arial" w:cs="Arial"/>
          <w:b/>
          <w:bCs/>
          <w:kern w:val="0"/>
          <w:sz w:val="28"/>
          <w:szCs w:val="28"/>
          <w:lang/>
          <w14:ligatures w14:val="none"/>
        </w:rPr>
        <w:t>жилищного фонда.</w:t>
      </w:r>
    </w:p>
    <w:p w14:paraId="2F942EAC" w14:textId="77777777" w:rsidR="00243BEA" w:rsidRPr="00255A0D" w:rsidRDefault="00243BEA" w:rsidP="00243BEA">
      <w:pPr>
        <w:spacing w:after="200" w:line="300" w:lineRule="auto"/>
        <w:jc w:val="both"/>
        <w:rPr>
          <w:rFonts w:ascii="Arial" w:eastAsia="Times New Roman" w:hAnsi="Arial" w:cs="Arial"/>
          <w:kern w:val="0"/>
          <w:sz w:val="28"/>
          <w:szCs w:val="28"/>
          <w:lang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8"/>
          <w:szCs w:val="28"/>
          <w:lang/>
          <w14:ligatures w14:val="none"/>
        </w:rPr>
        <w:t>В</w:t>
      </w:r>
      <w:r w:rsidRPr="00255A0D">
        <w:rPr>
          <w:rFonts w:ascii="Arial" w:eastAsia="Times New Roman" w:hAnsi="Arial" w:cs="Arial"/>
          <w:b/>
          <w:bCs/>
          <w:kern w:val="0"/>
          <w:sz w:val="28"/>
          <w:szCs w:val="28"/>
          <w:lang/>
          <w14:ligatures w14:val="none"/>
        </w:rPr>
        <w:t>се многоквартирные дома страны будут сведены в один реестр — с адресом, этажностью, количеством квартир и нежилых помещений, состоянием дома, лифтами и приборами учёта. Работа проводится во исполнение Закона «О жилищных отношениях» и в рамках национального проекта «Модернизация энергетического и коммунального секторов»</w:t>
      </w:r>
      <w:r>
        <w:rPr>
          <w:rFonts w:ascii="Arial" w:eastAsia="Times New Roman" w:hAnsi="Arial" w:cs="Arial"/>
          <w:b/>
          <w:bCs/>
          <w:kern w:val="0"/>
          <w:sz w:val="28"/>
          <w:szCs w:val="28"/>
          <w:lang/>
          <w14:ligatures w14:val="none"/>
        </w:rPr>
        <w:t>, а также планирования государственных программ капитального ремонта и технического обследования.</w:t>
      </w:r>
    </w:p>
    <w:p w14:paraId="62CF3CB2" w14:textId="77777777" w:rsidR="00243BEA" w:rsidRPr="00255A0D" w:rsidRDefault="00243BEA" w:rsidP="00243BEA">
      <w:pPr>
        <w:spacing w:after="140" w:line="300" w:lineRule="auto"/>
        <w:jc w:val="both"/>
        <w:rPr>
          <w:rFonts w:ascii="Arial" w:eastAsia="Times New Roman" w:hAnsi="Arial" w:cs="Arial"/>
          <w:kern w:val="0"/>
          <w:sz w:val="28"/>
          <w:szCs w:val="28"/>
          <w:lang/>
          <w14:ligatures w14:val="none"/>
        </w:rPr>
      </w:pPr>
      <w:r w:rsidRPr="00255A0D">
        <w:rPr>
          <w:rFonts w:ascii="Arial" w:eastAsia="Times New Roman" w:hAnsi="Arial" w:cs="Arial"/>
          <w:kern w:val="0"/>
          <w:sz w:val="28"/>
          <w:szCs w:val="28"/>
          <w:lang/>
          <w14:ligatures w14:val="none"/>
        </w:rPr>
        <w:t>Инвентаризация охватывает все здания, отвечающие определению многоквартирного жилого дома по статье 2 Закона «О жилищных отношениях»: отдельно стоящее здание, состоящее из общего имущества объекта кондоминиума и двух и более квартир или нежилых помещений. Под учёт попадают дома независимо от этажности, количества собственников, наличия зарегистрированного объекта кондоминиума и выбранной формы управления — включая двух- и четырёхквартирные дома в сельских населённых пунктах и дома, по которым форма управления до сих пор не определена.</w:t>
      </w:r>
    </w:p>
    <w:p w14:paraId="43586C0E" w14:textId="77777777" w:rsidR="00243BEA" w:rsidRPr="00255A0D" w:rsidRDefault="00243BEA" w:rsidP="00243BEA">
      <w:pPr>
        <w:spacing w:after="140" w:line="300" w:lineRule="auto"/>
        <w:jc w:val="both"/>
        <w:rPr>
          <w:rFonts w:ascii="Arial" w:eastAsia="Times New Roman" w:hAnsi="Arial" w:cs="Arial"/>
          <w:kern w:val="0"/>
          <w:sz w:val="28"/>
          <w:szCs w:val="28"/>
          <w:lang/>
          <w14:ligatures w14:val="none"/>
        </w:rPr>
      </w:pPr>
      <w:r w:rsidRPr="00255A0D">
        <w:rPr>
          <w:rFonts w:ascii="Arial" w:eastAsia="Times New Roman" w:hAnsi="Arial" w:cs="Arial"/>
          <w:kern w:val="0"/>
          <w:sz w:val="28"/>
          <w:szCs w:val="28"/>
          <w:lang/>
          <w14:ligatures w14:val="none"/>
        </w:rPr>
        <w:t xml:space="preserve">Каждый дом </w:t>
      </w:r>
      <w:r>
        <w:rPr>
          <w:rFonts w:ascii="Arial" w:eastAsia="Times New Roman" w:hAnsi="Arial" w:cs="Arial"/>
          <w:kern w:val="0"/>
          <w:sz w:val="28"/>
          <w:szCs w:val="28"/>
          <w:lang/>
          <w14:ligatures w14:val="none"/>
        </w:rPr>
        <w:t xml:space="preserve">имеет </w:t>
      </w:r>
      <w:r w:rsidRPr="00255A0D">
        <w:rPr>
          <w:rFonts w:ascii="Arial" w:eastAsia="Times New Roman" w:hAnsi="Arial" w:cs="Arial"/>
          <w:kern w:val="0"/>
          <w:sz w:val="28"/>
          <w:szCs w:val="28"/>
          <w:lang/>
          <w14:ligatures w14:val="none"/>
        </w:rPr>
        <w:t>в реестре единый ключ — регистрационный код адреса (РКА). По этому коду к дому «пристыковываются» сведения из остальных источников: технические характеристики здания</w:t>
      </w:r>
      <w:r>
        <w:rPr>
          <w:rFonts w:ascii="Arial" w:eastAsia="Times New Roman" w:hAnsi="Arial" w:cs="Arial"/>
          <w:kern w:val="0"/>
          <w:sz w:val="28"/>
          <w:szCs w:val="28"/>
          <w:lang/>
          <w14:ligatures w14:val="none"/>
        </w:rPr>
        <w:t xml:space="preserve">, количественные и качественные показатели, </w:t>
      </w:r>
      <w:r w:rsidRPr="00255A0D">
        <w:rPr>
          <w:rFonts w:ascii="Arial" w:eastAsia="Times New Roman" w:hAnsi="Arial" w:cs="Arial"/>
          <w:kern w:val="0"/>
          <w:sz w:val="28"/>
          <w:szCs w:val="28"/>
          <w:lang/>
          <w14:ligatures w14:val="none"/>
        </w:rPr>
        <w:t>данные о помещениях, сведения о форме управления и состоянии</w:t>
      </w:r>
      <w:r>
        <w:rPr>
          <w:rFonts w:ascii="Arial" w:eastAsia="Times New Roman" w:hAnsi="Arial" w:cs="Arial"/>
          <w:kern w:val="0"/>
          <w:sz w:val="28"/>
          <w:szCs w:val="28"/>
          <w:lang/>
          <w14:ligatures w14:val="none"/>
        </w:rPr>
        <w:t xml:space="preserve"> лифтов, </w:t>
      </w:r>
      <w:r w:rsidRPr="00255A0D">
        <w:rPr>
          <w:rFonts w:ascii="Arial" w:eastAsia="Times New Roman" w:hAnsi="Arial" w:cs="Arial"/>
          <w:kern w:val="0"/>
          <w:sz w:val="28"/>
          <w:szCs w:val="28"/>
          <w:lang/>
          <w14:ligatures w14:val="none"/>
        </w:rPr>
        <w:t>данные о подключении к сетям и приборах учёта.</w:t>
      </w:r>
    </w:p>
    <w:p w14:paraId="32362470" w14:textId="77777777" w:rsidR="00243BEA" w:rsidRPr="00255A0D" w:rsidRDefault="00243BEA" w:rsidP="00243BEA">
      <w:pPr>
        <w:spacing w:after="140" w:line="300" w:lineRule="auto"/>
        <w:jc w:val="both"/>
        <w:rPr>
          <w:rFonts w:ascii="Arial" w:eastAsia="Times New Roman" w:hAnsi="Arial" w:cs="Arial"/>
          <w:kern w:val="0"/>
          <w:sz w:val="28"/>
          <w:szCs w:val="28"/>
          <w:lang/>
          <w14:ligatures w14:val="none"/>
        </w:rPr>
      </w:pPr>
      <w:r w:rsidRPr="00255A0D">
        <w:rPr>
          <w:rFonts w:ascii="Arial" w:eastAsia="Times New Roman" w:hAnsi="Arial" w:cs="Arial"/>
          <w:kern w:val="0"/>
          <w:sz w:val="28"/>
          <w:szCs w:val="28"/>
          <w:lang/>
          <w14:ligatures w14:val="none"/>
        </w:rPr>
        <w:t xml:space="preserve">Порядок передачи сведений установлен Правилами формирования, обработки, централизованного сбора и хранения информации в сфере жилищных отношений и жилищно-коммунального хозяйства. Ими же определён круг организаций, обязанных передавать данные: местные исполнительные органы, субъекты естественных монополий, </w:t>
      </w:r>
      <w:r w:rsidRPr="00255A0D">
        <w:rPr>
          <w:rFonts w:ascii="Arial" w:eastAsia="Times New Roman" w:hAnsi="Arial" w:cs="Arial"/>
          <w:kern w:val="0"/>
          <w:sz w:val="28"/>
          <w:szCs w:val="28"/>
          <w:lang/>
          <w14:ligatures w14:val="none"/>
        </w:rPr>
        <w:lastRenderedPageBreak/>
        <w:t>объединения собственников имущества</w:t>
      </w:r>
      <w:r>
        <w:rPr>
          <w:rFonts w:ascii="Arial" w:eastAsia="Times New Roman" w:hAnsi="Arial" w:cs="Arial"/>
          <w:kern w:val="0"/>
          <w:sz w:val="28"/>
          <w:szCs w:val="28"/>
          <w:lang/>
          <w14:ligatures w14:val="none"/>
        </w:rPr>
        <w:t>, кооперативы собственников имущества, иные субъекты управления.</w:t>
      </w:r>
    </w:p>
    <w:p w14:paraId="62209DE0" w14:textId="77777777" w:rsidR="00243BEA" w:rsidRPr="00255A0D" w:rsidRDefault="00243BEA" w:rsidP="00243BEA">
      <w:pPr>
        <w:spacing w:after="140" w:line="300" w:lineRule="auto"/>
        <w:jc w:val="both"/>
        <w:rPr>
          <w:rFonts w:ascii="Arial" w:eastAsia="Times New Roman" w:hAnsi="Arial" w:cs="Arial"/>
          <w:i/>
          <w:iCs/>
          <w:kern w:val="0"/>
          <w:sz w:val="28"/>
          <w:szCs w:val="28"/>
          <w:lang/>
          <w14:ligatures w14:val="none"/>
        </w:rPr>
      </w:pPr>
      <w:r w:rsidRPr="00255A0D">
        <w:rPr>
          <w:rFonts w:ascii="Arial" w:eastAsia="Times New Roman" w:hAnsi="Arial" w:cs="Arial"/>
          <w:i/>
          <w:iCs/>
          <w:kern w:val="0"/>
          <w:sz w:val="28"/>
          <w:szCs w:val="28"/>
          <w:lang/>
          <w14:ligatures w14:val="none"/>
        </w:rPr>
        <w:t xml:space="preserve">Персональные данные собственников — фамилии, индивидуальные идентификационные номера, сведения о правоустанавливающих документах и задолженности — при инвентаризации не собираются.  </w:t>
      </w:r>
    </w:p>
    <w:p w14:paraId="18557544" w14:textId="77777777" w:rsidR="00243BEA" w:rsidRPr="00255A0D" w:rsidRDefault="00243BEA" w:rsidP="00243BEA">
      <w:pPr>
        <w:pBdr>
          <w:top w:val="single" w:sz="6" w:space="6" w:color="2F5597"/>
          <w:bottom w:val="single" w:sz="6" w:space="6" w:color="2F5597"/>
        </w:pBdr>
        <w:spacing w:before="160" w:after="200" w:line="300" w:lineRule="auto"/>
        <w:jc w:val="both"/>
        <w:rPr>
          <w:rFonts w:ascii="Arial" w:eastAsia="Times New Roman" w:hAnsi="Arial" w:cs="Arial"/>
          <w:kern w:val="0"/>
          <w:sz w:val="28"/>
          <w:szCs w:val="28"/>
          <w:lang/>
          <w14:ligatures w14:val="none"/>
        </w:rPr>
      </w:pPr>
      <w:r w:rsidRPr="00255A0D">
        <w:rPr>
          <w:rFonts w:ascii="Arial" w:eastAsia="Times New Roman" w:hAnsi="Arial" w:cs="Arial"/>
          <w:i/>
          <w:iCs/>
          <w:kern w:val="0"/>
          <w:sz w:val="28"/>
          <w:szCs w:val="28"/>
          <w:lang/>
          <w14:ligatures w14:val="none"/>
        </w:rPr>
        <w:t>Что даст реестр: точные перечни домов на капитальный ремонт и замену лифтов</w:t>
      </w:r>
      <w:r>
        <w:rPr>
          <w:rFonts w:ascii="Arial" w:eastAsia="Times New Roman" w:hAnsi="Arial" w:cs="Arial"/>
          <w:i/>
          <w:iCs/>
          <w:kern w:val="0"/>
          <w:sz w:val="28"/>
          <w:szCs w:val="28"/>
          <w:lang/>
          <w14:ligatures w14:val="none"/>
        </w:rPr>
        <w:t xml:space="preserve">, </w:t>
      </w:r>
      <w:r w:rsidRPr="00255A0D">
        <w:rPr>
          <w:rFonts w:ascii="Arial" w:eastAsia="Times New Roman" w:hAnsi="Arial" w:cs="Arial"/>
          <w:i/>
          <w:iCs/>
          <w:kern w:val="0"/>
          <w:sz w:val="28"/>
          <w:szCs w:val="28"/>
          <w:lang/>
          <w14:ligatures w14:val="none"/>
        </w:rPr>
        <w:t>понимание реального уровня оснащённости домов приборами учёта</w:t>
      </w:r>
      <w:r>
        <w:rPr>
          <w:rFonts w:ascii="Arial" w:eastAsia="Times New Roman" w:hAnsi="Arial" w:cs="Arial"/>
          <w:i/>
          <w:iCs/>
          <w:kern w:val="0"/>
          <w:sz w:val="28"/>
          <w:szCs w:val="28"/>
          <w:lang/>
          <w14:ligatures w14:val="none"/>
        </w:rPr>
        <w:t xml:space="preserve">, </w:t>
      </w:r>
      <w:r w:rsidRPr="00255A0D">
        <w:rPr>
          <w:rFonts w:ascii="Arial" w:eastAsia="Times New Roman" w:hAnsi="Arial" w:cs="Arial"/>
          <w:i/>
          <w:iCs/>
          <w:kern w:val="0"/>
          <w:sz w:val="28"/>
          <w:szCs w:val="28"/>
          <w:lang/>
          <w14:ligatures w14:val="none"/>
        </w:rPr>
        <w:t>расчёт потребности регионов в модернизации сетей на основе фактических данных, а не усреднённых оценок.</w:t>
      </w:r>
      <w:r>
        <w:rPr>
          <w:rFonts w:ascii="Arial" w:eastAsia="Times New Roman" w:hAnsi="Arial" w:cs="Arial"/>
          <w:i/>
          <w:iCs/>
          <w:kern w:val="0"/>
          <w:sz w:val="28"/>
          <w:szCs w:val="28"/>
          <w:lang/>
          <w14:ligatures w14:val="none"/>
        </w:rPr>
        <w:t xml:space="preserve"> Корректность начисления в квитанциях коммунальных платежей, повысит порядок работы и ведения исполнительной документации среди КСК и ОСИ, управляющих компаний.</w:t>
      </w:r>
    </w:p>
    <w:p w14:paraId="3E6AAB95" w14:textId="0110B219" w:rsidR="00974CBA" w:rsidRPr="007C02FB" w:rsidRDefault="00974CBA" w:rsidP="007C02FB">
      <w:pPr>
        <w:spacing w:after="0" w:line="240" w:lineRule="auto"/>
        <w:rPr>
          <w:rFonts w:ascii="Arial" w:eastAsia="Times New Roman" w:hAnsi="Arial" w:cs="Arial"/>
          <w:kern w:val="0"/>
          <w:sz w:val="28"/>
          <w:szCs w:val="28"/>
          <w:lang/>
          <w14:ligatures w14:val="none"/>
        </w:rPr>
      </w:pPr>
    </w:p>
    <w:sectPr w:rsidR="00974CBA" w:rsidRPr="007C02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BEA"/>
    <w:rsid w:val="001615D4"/>
    <w:rsid w:val="001A6B9B"/>
    <w:rsid w:val="001B3BBB"/>
    <w:rsid w:val="00243BEA"/>
    <w:rsid w:val="007C02FB"/>
    <w:rsid w:val="00834000"/>
    <w:rsid w:val="00974CBA"/>
    <w:rsid w:val="00C115E9"/>
    <w:rsid w:val="00DE64FA"/>
    <w:rsid w:val="00FD0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8427A1"/>
  <w15:chartTrackingRefBased/>
  <w15:docId w15:val="{5DD540B8-41ED-4CC2-8F71-9441DCE03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3BEA"/>
  </w:style>
  <w:style w:type="paragraph" w:styleId="1">
    <w:name w:val="heading 1"/>
    <w:basedOn w:val="a"/>
    <w:next w:val="a"/>
    <w:link w:val="10"/>
    <w:uiPriority w:val="9"/>
    <w:qFormat/>
    <w:rsid w:val="00243B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3B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3B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43B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3B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3B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43B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43B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43B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3B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43B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43B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43BE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43BE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43BE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43BE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43BE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43BE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43B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43B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43B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43B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43B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43BE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43BE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43BE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43B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43BE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43BE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372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Gulvira Abetova</dc:creator>
  <cp:keywords/>
  <dc:description/>
  <cp:lastModifiedBy>Какимжанова Малика Мураткызы</cp:lastModifiedBy>
  <cp:revision>6</cp:revision>
  <dcterms:created xsi:type="dcterms:W3CDTF">2026-08-26T10:29:00Z</dcterms:created>
  <dcterms:modified xsi:type="dcterms:W3CDTF">2026-08-27T10:36:00Z</dcterms:modified>
</cp:coreProperties>
</file>