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87FFD" w14:textId="77777777" w:rsidR="000D72F0" w:rsidRDefault="00000000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</w:t>
      </w:r>
      <w:r>
        <w:rPr>
          <w:color w:val="3399FF"/>
          <w:lang w:val="kk-KZ"/>
        </w:rPr>
        <w:t xml:space="preserve">  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6B82E71F" w14:textId="77777777" w:rsidR="000D72F0" w:rsidRDefault="000D72F0"/>
    <w:p w14:paraId="17E984C7" w14:textId="77777777" w:rsidR="000D72F0" w:rsidRDefault="00000000">
      <w:pPr>
        <w:jc w:val="center"/>
        <w:rPr>
          <w:rFonts w:eastAsia="Calibri"/>
          <w:b/>
          <w:sz w:val="28"/>
          <w:szCs w:val="28"/>
        </w:rPr>
      </w:pPr>
      <w:r w:rsidRPr="00BF44DE">
        <w:rPr>
          <w:rFonts w:eastAsia="Calibri"/>
          <w:b/>
          <w:sz w:val="28"/>
          <w:szCs w:val="28"/>
        </w:rPr>
        <w:t>О внесении изменений в приказ исполняющего обязанности Министра юстиции Республики Казахстан от 29 мая 2020 года № 66 «Об утверждении правил оказания государственных услуг в сфере государственной регистрации юридических лиц и учетной регистрации филиалов и представительств» и приказ Министра юстиции Республики Казахстан от 10 октября 2023 года № 726 «Об утверждении Правил оказания государственной услуги Актуализация (корректировка) наименования юридических лиц, филиалов и представительств»</w:t>
      </w:r>
    </w:p>
    <w:p w14:paraId="74978B26" w14:textId="77777777" w:rsidR="000D72F0" w:rsidRDefault="000D72F0">
      <w:pPr>
        <w:jc w:val="both"/>
        <w:rPr>
          <w:sz w:val="28"/>
        </w:rPr>
      </w:pPr>
    </w:p>
    <w:p w14:paraId="74C22E3B" w14:textId="77777777" w:rsidR="000D72F0" w:rsidRDefault="000D72F0">
      <w:pPr>
        <w:jc w:val="both"/>
        <w:rPr>
          <w:sz w:val="28"/>
        </w:rPr>
      </w:pPr>
    </w:p>
    <w:p w14:paraId="58749055" w14:textId="77777777" w:rsidR="000D72F0" w:rsidRDefault="00000000">
      <w:pPr>
        <w:ind w:firstLine="709"/>
        <w:jc w:val="both"/>
        <w:rPr>
          <w:sz w:val="28"/>
          <w:szCs w:val="28"/>
        </w:rPr>
      </w:pPr>
      <w:r w:rsidRPr="00BF44DE">
        <w:rPr>
          <w:b/>
          <w:bCs/>
          <w:sz w:val="28"/>
          <w:szCs w:val="28"/>
        </w:rPr>
        <w:t>ПРИКАЗЫВАЮ</w:t>
      </w:r>
      <w:r w:rsidRPr="00BF44DE">
        <w:rPr>
          <w:sz w:val="28"/>
          <w:szCs w:val="28"/>
        </w:rPr>
        <w:t>:</w:t>
      </w:r>
    </w:p>
    <w:p w14:paraId="0AD1F34F" w14:textId="77777777" w:rsidR="000D72F0" w:rsidRDefault="00000000">
      <w:pPr>
        <w:tabs>
          <w:tab w:val="left" w:pos="851"/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1.</w:t>
      </w:r>
      <w:r w:rsidRPr="00BF44DE">
        <w:rPr>
          <w:rFonts w:eastAsia="Calibri"/>
          <w:sz w:val="28"/>
          <w:szCs w:val="28"/>
        </w:rPr>
        <w:tab/>
        <w:t>Внести в приказ исполняющего обязанности Министра юстиции Республики Казахстан от 29 мая 2020 года № 66</w:t>
      </w:r>
      <w:r w:rsidRPr="00BF44DE">
        <w:rPr>
          <w:rFonts w:eastAsia="Calibri"/>
          <w:sz w:val="28"/>
          <w:szCs w:val="28"/>
          <w:lang w:val="kk-KZ"/>
        </w:rPr>
        <w:t xml:space="preserve"> </w:t>
      </w:r>
      <w:r w:rsidRPr="00BF44DE">
        <w:rPr>
          <w:rFonts w:eastAsia="Calibri"/>
          <w:sz w:val="28"/>
          <w:szCs w:val="28"/>
        </w:rPr>
        <w:t>«Об утверждении правил оказания государственных услуг в сфере государственной регистрации юридических лиц и учетной регистрации филиалов и представительств» (зарегистрирован в Реестре государственной регистрации нормативных правовых актов под № 20771) следующие изменения:</w:t>
      </w:r>
    </w:p>
    <w:p w14:paraId="336FDCC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Правилах оказания государственной услуги «Государственная регистрация юридических лиц, учетная регистрация их филиалов и представительств», утвержденных вышеуказанным приказом:</w:t>
      </w:r>
    </w:p>
    <w:p w14:paraId="657608F9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7 изложить в следующей редакции:</w:t>
      </w:r>
    </w:p>
    <w:p w14:paraId="7C431F41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«7. При государственной регистрации юридического лица, относящегося к субъекту малого и среднего предпринимательства, а также в случае, предусмотренном частью второй статьи 6-1 Закона Республики Казахстан </w:t>
      </w:r>
      <w:r w:rsidRPr="00BF44DE">
        <w:rPr>
          <w:rFonts w:eastAsia="Calibri"/>
          <w:sz w:val="28"/>
          <w:szCs w:val="28"/>
          <w:lang w:val="kk-KZ"/>
        </w:rPr>
        <w:t xml:space="preserve">                    </w:t>
      </w:r>
      <w:r w:rsidRPr="00BF44DE">
        <w:rPr>
          <w:rFonts w:eastAsia="Calibri"/>
          <w:sz w:val="28"/>
          <w:szCs w:val="28"/>
        </w:rPr>
        <w:t xml:space="preserve">«О государственной регистрации юридических лиц и учетной регистрации филиалов и представительств»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Закон), через веб-портал «цифрового правительства» в обязательном порядке подается заявление в электронной форме на открытие банковского счета и на обязательное страхование работника от несчастных случаев (за исключением случаев, когда учредитель (учредители) юридического лица осуществляет (осуществляют) деятельность без вступления в трудовые отношения с физическими лицами) в соответствии с требованиями, установленными Законом Республики Казахстан «Об обязательном страховании работника от несчастных случаев при исполнении им трудовых (служебных) обязанностей» и нормативными правовыми актами уполномоченного органа по </w:t>
      </w:r>
      <w:r w:rsidRPr="00BF44DE">
        <w:rPr>
          <w:rFonts w:eastAsia="Calibri"/>
          <w:sz w:val="28"/>
          <w:szCs w:val="28"/>
        </w:rPr>
        <w:lastRenderedPageBreak/>
        <w:t>регулированию, контролю и надзору финансового рынка и финансовых организаций.</w:t>
      </w:r>
    </w:p>
    <w:p w14:paraId="361308E9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Банки второго уровня или организации, осуществляющие отдельные виды банковских операций, вправе отказать в открытии банковского счета в соответствии с Законом Республики Казахстан «О платежах и платежных системах».»;</w:t>
      </w:r>
    </w:p>
    <w:p w14:paraId="134995B5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пункт </w:t>
      </w:r>
      <w:r w:rsidRPr="00BF44DE">
        <w:rPr>
          <w:rFonts w:eastAsia="Calibri"/>
          <w:sz w:val="28"/>
          <w:szCs w:val="28"/>
          <w:lang w:val="kk-KZ"/>
        </w:rPr>
        <w:t>8-1</w:t>
      </w:r>
      <w:r w:rsidRPr="00BF44DE">
        <w:rPr>
          <w:rFonts w:eastAsia="Calibri"/>
          <w:sz w:val="28"/>
          <w:szCs w:val="28"/>
        </w:rPr>
        <w:t xml:space="preserve"> изложить в следующей редакции:</w:t>
      </w:r>
    </w:p>
    <w:p w14:paraId="09010A0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«8-1. В случаях, предусмотренных правилами внутреннего контроля регистрирующего органа, принимаемыми согласно требованиям, утвержденным уполномоченным органом по финансовому мониторингу в соответствии c Законом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уничтожения», государственная регистрация юридических лиц, относящихся к коммерческим организациям, а также учетная регистрация их филиалов и представительств осуществляется при личном присутствии учредителя.</w:t>
      </w:r>
    </w:p>
    <w:p w14:paraId="07EAC77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Уведомление о необходимости личного присутствия учредителя направляется в личный кабинет услугополучателя на веб-портале «цифрового правительства».»;</w:t>
      </w:r>
    </w:p>
    <w:p w14:paraId="54F33C61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пункт </w:t>
      </w:r>
      <w:r w:rsidRPr="00BF44DE">
        <w:rPr>
          <w:rFonts w:eastAsia="Calibri"/>
          <w:sz w:val="28"/>
          <w:szCs w:val="28"/>
          <w:lang w:val="kk-KZ"/>
        </w:rPr>
        <w:t>9-3</w:t>
      </w:r>
      <w:r w:rsidRPr="00BF44DE">
        <w:rPr>
          <w:rFonts w:eastAsia="Calibri"/>
          <w:sz w:val="28"/>
          <w:szCs w:val="28"/>
        </w:rPr>
        <w:t xml:space="preserve"> изложить в следующей редакции:</w:t>
      </w:r>
    </w:p>
    <w:p w14:paraId="126043C3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«9-3. Проверка достоверности адреса места нахождения юридического лица осуществляется в автоматическом режиме посредством интеграции цифровых систем.</w:t>
      </w:r>
    </w:p>
    <w:p w14:paraId="1214403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ходе проверки определяется наличие адреса в цифровой системе «Адресный регистр» и категория объекта, указываемая согласно Правилам адресации объектов недвижимости на территории Республики Казахстан, утвержденным совместным приказом Министра промышленности и строительства Республики Казахстан от 30 апреля 2026 года № 217 и Заместителя Премьер-Министра – Министра искусственного интеллекта и цифрового развития Республики Казахстан от 30 апреля 2026 года № 230/НҚ. (зарегистрирован в Реестре государственной регистрации нормативных правовых актов за № 38643).»;</w:t>
      </w:r>
    </w:p>
    <w:p w14:paraId="2DF17167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пункты 10, 11 и 12 изложить в следующей редакции:</w:t>
      </w:r>
    </w:p>
    <w:p w14:paraId="22983EF5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«10. Государственная регистрация юридического лица, за исключением политических партий и религиозных объединений, производится на основании электронного заявления, поданного посредством веб-портала «цифрового правительства», а также посредством цифровых объектов банков второго уровня, в порядке, определяемом Министерством в соответствии со статьей 6 Закона.</w:t>
      </w:r>
    </w:p>
    <w:p w14:paraId="45B3FBDE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Государственная регистрация объединения собственников имущества может производиться на основании электронного Протокола голосования, направленного посредством объектов цифровизации в сфере жилищно-коммунального хозяйства.</w:t>
      </w:r>
    </w:p>
    <w:p w14:paraId="24D25CB3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lastRenderedPageBreak/>
        <w:t>11. Учетная регистрация филиала (представительства) юридического лица, за исключением филиалов (представительств) политических партий и религиозных объединений, производится на основании электронного заявления, поданного посредством веб-портала «цифрового правительства», а также посредством цифровых объектов банков второго уровня, в порядке, определяемом Министерством в соответствии со статьей 6-2 Закона.</w:t>
      </w:r>
    </w:p>
    <w:p w14:paraId="353B0BD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12. Государственная регистрация юридического лица, создаваемого путем реорганизации, за исключением политических партий и религиозных объединений, производится на основании электронного заявления, поданного посредством веб-портала «цифрового правительства», а также посредством цифровы</w:t>
      </w:r>
      <w:r w:rsidRPr="00BF44DE">
        <w:rPr>
          <w:rFonts w:eastAsia="Calibri"/>
          <w:sz w:val="28"/>
          <w:szCs w:val="28"/>
          <w:lang w:val="kk-KZ"/>
        </w:rPr>
        <w:t>х</w:t>
      </w:r>
      <w:r w:rsidRPr="00BF44DE">
        <w:rPr>
          <w:rFonts w:eastAsia="Calibri"/>
          <w:sz w:val="28"/>
          <w:szCs w:val="28"/>
        </w:rPr>
        <w:t xml:space="preserve"> объект</w:t>
      </w:r>
      <w:r w:rsidRPr="00BF44DE">
        <w:rPr>
          <w:rFonts w:eastAsia="Calibri"/>
          <w:sz w:val="28"/>
          <w:szCs w:val="28"/>
          <w:lang w:val="kk-KZ"/>
        </w:rPr>
        <w:t>ов</w:t>
      </w:r>
      <w:r w:rsidRPr="00BF44DE">
        <w:rPr>
          <w:rFonts w:eastAsia="Calibri"/>
          <w:sz w:val="28"/>
          <w:szCs w:val="28"/>
        </w:rPr>
        <w:t xml:space="preserve"> банков второго уровня, в порядке, определяемом Министерством в соответствии со статьей 6-3 Закона.»;</w:t>
      </w:r>
    </w:p>
    <w:p w14:paraId="3541A4D3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14 изложить в следующей редакции:</w:t>
      </w:r>
    </w:p>
    <w:p w14:paraId="325D003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«14. Для получения государственной услуги физические и (или) юридические лица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услугополучатель) подают заявление по форме согласно приложениям 3, 4, 5, 6 и 7 к настоящим Правилам (далее – заявление) и пакет документов по перечню, предусмотренному в перечне основных требований к оказанию государственной услуги «Государственная регистрация юридических лиц, учетная регистрация их филиалов и представительств» согласно приложению 8 к настоящим Правилам (далее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>Перечень) в Государственную корпорацию или на веб-портале «цифрового правительства»: www.egov.kz (далее – портал).»;</w:t>
      </w:r>
    </w:p>
    <w:p w14:paraId="34DDA4A8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16 изложить в следующей редакции:</w:t>
      </w:r>
    </w:p>
    <w:p w14:paraId="36028BBC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«16. При приеме документов работник услугодателя сверяет документ, удостоверяющий личность, либо электронный документ из сервиса цифровых документов (для идентификации) услугополучателя со сведениями, содержащимися в государственных цифровых системах, после чего возвращает его услугополучателю.»;</w:t>
      </w:r>
    </w:p>
    <w:p w14:paraId="1AB788C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пункты </w:t>
      </w:r>
      <w:r w:rsidRPr="00BF44DE">
        <w:rPr>
          <w:rFonts w:eastAsia="Calibri"/>
          <w:sz w:val="28"/>
          <w:szCs w:val="28"/>
          <w:lang w:val="kk-KZ"/>
        </w:rPr>
        <w:t xml:space="preserve">24, </w:t>
      </w:r>
      <w:r w:rsidRPr="00BF44DE">
        <w:rPr>
          <w:rFonts w:eastAsia="Calibri"/>
          <w:sz w:val="28"/>
          <w:szCs w:val="28"/>
        </w:rPr>
        <w:t>25 и 26 изложить в следующей редакции:</w:t>
      </w:r>
    </w:p>
    <w:p w14:paraId="0E083B0E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«24. При наличии оснований для отказа в государственной регистрации юридического лица, учетной регистрации филиала (представительства) услугодатель в сроки, предусмотренные в статье 11 Закона, согласно пункту 11 Перечня основных требований к оказанию государственной услуги, услугодатель формирует мотивированный отказ в оказании государственной услуги в соответствии со статей 19-1 Закона о госуслугах без проведения процедуры заслушивания.</w:t>
      </w:r>
    </w:p>
    <w:p w14:paraId="6CCE30F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25.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кибербезопасности, в соответствии с подпунктом 11) пункта 2 статьи 5 Закона о госуслугах.</w:t>
      </w:r>
    </w:p>
    <w:p w14:paraId="3D3A8738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26. В случае сбоя цифровой системы ГБД ЮЛ услугодатель незамедлительно уведомляет оператора цифровой инфраструктуры «цифрового правительства» (далее – оператор).</w:t>
      </w:r>
    </w:p>
    <w:p w14:paraId="09624E6E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lastRenderedPageBreak/>
        <w:t>В этом случае оператор предпринимает меры по определению причины сбоя цифровой системы и в течение 1 (одного) рабочего дня составляет протокол (акт) о технической проблеме и подписывает его услугодателем.»;</w:t>
      </w:r>
    </w:p>
    <w:p w14:paraId="1B6798B2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приложения 2, 3, 4, 5, 6, 7 и 8 к указанным Правилам изложить в новой редакции согласно приложениям 1, 2, 3, 4, 5, 6 и 7 к настоящему </w:t>
      </w:r>
      <w:r w:rsidRPr="00BF44DE">
        <w:rPr>
          <w:rFonts w:eastAsia="Calibri"/>
          <w:sz w:val="28"/>
          <w:szCs w:val="28"/>
          <w:lang w:val="kk-KZ"/>
        </w:rPr>
        <w:t>Приказу</w:t>
      </w:r>
      <w:r w:rsidRPr="00BF44DE">
        <w:rPr>
          <w:rFonts w:eastAsia="Calibri"/>
          <w:sz w:val="28"/>
          <w:szCs w:val="28"/>
        </w:rPr>
        <w:t>.</w:t>
      </w:r>
    </w:p>
    <w:p w14:paraId="7059AA1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Правилах оказания государственной услуги «Государственная перерегистрация юридических лиц, учетная перерегистрация их филиалов и представительств», утвержденных вышеуказанным приказом:</w:t>
      </w:r>
    </w:p>
    <w:p w14:paraId="3AE04FB6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6 изложить в следующей редакции:</w:t>
      </w:r>
    </w:p>
    <w:p w14:paraId="4A5EDB0C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«6. Государственная перерегистрация юридического лица, за исключением политических партий и религиозных объединений, производится на основании электронного заявления, поданного посредством веб-портала «цифрового правительства», а также посредством цифровых объектов банков второго уровня, в порядке, определяемом Министерством в соответствии со статьей 14 Закона.»;</w:t>
      </w:r>
    </w:p>
    <w:p w14:paraId="340644B6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6-2 изложить в следующей редакции:</w:t>
      </w:r>
    </w:p>
    <w:p w14:paraId="6F86BC6D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«6-2. В случаях, предусмотренных правилами внутреннего контроля регистрирующего органа, принимаемыми согласно требованиям, утвержденным уполномоченным органом по финансовому мониторингу в соответствии c Законом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уничтожения», государственная перерегистрация юридических лиц, относящихся к коммерческим организациям, а также учетная перерегистрация их филиалов и представительств осуществляется при личном присутствии учредителя.</w:t>
      </w:r>
    </w:p>
    <w:p w14:paraId="1EF79849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Уведомление о необходимости личного присутствия учредителя направляется в личный кабинет услугополучателя на веб-портале «цифрового правительства».»;</w:t>
      </w:r>
    </w:p>
    <w:p w14:paraId="1B99F792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7 изложить в следующей редакции:</w:t>
      </w:r>
    </w:p>
    <w:p w14:paraId="7CBB67B7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«7. Для получения государственной услуги физические и (или) юридические лица (далее - услугополучатель) подают заявление по форме согласно приложениям 1,</w:t>
      </w:r>
      <w:r w:rsidRPr="00BF44DE">
        <w:rPr>
          <w:rFonts w:eastAsia="Calibri"/>
          <w:sz w:val="28"/>
          <w:szCs w:val="28"/>
          <w:lang w:val="kk-KZ"/>
        </w:rPr>
        <w:t xml:space="preserve"> </w:t>
      </w:r>
      <w:r w:rsidRPr="00BF44DE">
        <w:rPr>
          <w:rFonts w:eastAsia="Calibri"/>
          <w:sz w:val="28"/>
          <w:szCs w:val="28"/>
        </w:rPr>
        <w:t>2,</w:t>
      </w:r>
      <w:r w:rsidRPr="00BF44DE">
        <w:rPr>
          <w:rFonts w:eastAsia="Calibri"/>
          <w:sz w:val="28"/>
          <w:szCs w:val="28"/>
          <w:lang w:val="kk-KZ"/>
        </w:rPr>
        <w:t xml:space="preserve"> </w:t>
      </w:r>
      <w:r w:rsidRPr="00BF44DE">
        <w:rPr>
          <w:rFonts w:eastAsia="Calibri"/>
          <w:sz w:val="28"/>
          <w:szCs w:val="28"/>
        </w:rPr>
        <w:t xml:space="preserve">3 и 4 к настоящим Правилам (далее – заявление) и пакет документов по перечню, предусмотренному в перечне государственной услуги «Государственная перерегистрация юридических лиц, учетная перерегистрация их филиалов и представительств» согласно приложению 5 к настоящим Правилам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Перечень) по месту нахождения услугодателя в Государственную корпорацию или на веб-портале «цифрового правительства»: www.egov.kz (далее – портал).»;</w:t>
      </w:r>
    </w:p>
    <w:p w14:paraId="3C86C2D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9 изложить в следующей редакции:</w:t>
      </w:r>
    </w:p>
    <w:p w14:paraId="18EE0A47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«9. При приеме документов работник услугодателя сверяет документ, удостоверяющий личность, либо электронный документ из сервиса цифровых документов (для идентификации) услугополучателя со сведениями, содержащимися в государственных цифровых системах, после чего возвращает его услугополучателю.»;</w:t>
      </w:r>
    </w:p>
    <w:p w14:paraId="7F0CFA8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lastRenderedPageBreak/>
        <w:t xml:space="preserve">пункты </w:t>
      </w:r>
      <w:r w:rsidRPr="00BF44DE">
        <w:rPr>
          <w:rFonts w:eastAsia="Calibri"/>
          <w:sz w:val="28"/>
          <w:szCs w:val="28"/>
          <w:lang w:val="kk-KZ"/>
        </w:rPr>
        <w:t xml:space="preserve">17, </w:t>
      </w:r>
      <w:r w:rsidRPr="00BF44DE">
        <w:rPr>
          <w:rFonts w:eastAsia="Calibri"/>
          <w:sz w:val="28"/>
          <w:szCs w:val="28"/>
        </w:rPr>
        <w:t>18 и 19 изложить в следующей редакции:</w:t>
      </w:r>
    </w:p>
    <w:p w14:paraId="2FF47B8B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«17. При наличии оснований для отказа в государственной перерегистрации юридического лица, учетной перерегистрации филиала (представительства) услугодатель в сроки, предусмотренные в статье 11 Закона, согласно пункту 11 Перечня основных требований к оказанию государственной услуги, услугодатель формирует мотивированный отказ в оказании государственной услуги в соответствии со статей 19-1 Закона о госуслугах без проведения процедуры заслушивания.</w:t>
      </w:r>
    </w:p>
    <w:p w14:paraId="51343D4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18.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кибербезопасности, в соответствии с подпунктом 11) пункта 2 статьи 5 Закона о госуслугах.</w:t>
      </w:r>
    </w:p>
    <w:p w14:paraId="5C1F354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19. В случае сбоя цифровой системы ГБД ЮЛ услугодатель незамедлительно уведомляет оператора цифровой инфраструктуры «цифрового правительства» (далее – оператор).</w:t>
      </w:r>
    </w:p>
    <w:p w14:paraId="344B4A32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этом случае оператор предпринимает меры по определению причины сбоя цифровой системы и в течение 1 (одного) рабочего дня составляет протокол (акт) о технической проблеме и подписывает его услугодателем.»;</w:t>
      </w:r>
    </w:p>
    <w:p w14:paraId="476A277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приложения 1, 2, 3, 4 и 5 к указанным Правилам изложить в новой редакции согласно приложениям 8, 9, 10, 11 и 12 к настоящему </w:t>
      </w:r>
      <w:r w:rsidRPr="00BF44DE">
        <w:rPr>
          <w:rFonts w:eastAsia="Calibri"/>
          <w:sz w:val="28"/>
          <w:szCs w:val="28"/>
          <w:lang w:val="kk-KZ"/>
        </w:rPr>
        <w:t>Приказу</w:t>
      </w:r>
      <w:r w:rsidRPr="00BF44DE">
        <w:rPr>
          <w:rFonts w:eastAsia="Calibri"/>
          <w:sz w:val="28"/>
          <w:szCs w:val="28"/>
        </w:rPr>
        <w:t>.</w:t>
      </w:r>
    </w:p>
    <w:p w14:paraId="4E7A09F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Правилах оказания государственной услуги «Государственная регистрация внесенных изменений и дополнений в учредительные документы юридического лица, не относящегося к субъекту частного предпринимательства, а также акционерного общества, положения об их филиалах (представительствах)», утвержденных вышеуказанным приказом:</w:t>
      </w:r>
    </w:p>
    <w:p w14:paraId="3ADDA9A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пункты 6 и 7 изложить в следующей редакции:</w:t>
      </w:r>
    </w:p>
    <w:p w14:paraId="64C2C389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«6. Государственная регистрация внесенных изменений и дополнений в учредительные документы юридического лица, за исключением политических партий и религиозных объединений, производится на основании электронного заявления, поданного посредством веб-портала «цифрового правительства», а также посредством цифровых объектов банков второго уровня, определяемом Министерством в соответствии со статьей 14-1 Закона.</w:t>
      </w:r>
    </w:p>
    <w:p w14:paraId="1ED44460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7. Для получения государственной услуги физические и (или) юридические лица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услугополучатель) подают заявление по форме согласно приложениям 1 и 2 к настоящим Правилам (далее – заявление) и пакет документов по перечню, предусмотренному в Перечне основных требований к оказанию государственной услуги «Государственная регистрация внесенных изменений и дополнений в учредительные документы юридического лица, не относящегося к субъекту частного предпринимательства, а также акционерного общества, положения об их филиалах (представительствах)» согласно приложению 3 к настоящим Правилам (далее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>Перечень) в Государственную корпорацию или на веб-портале «цифрового правительства»: www.egov.kz (далее – портал).»;</w:t>
      </w:r>
    </w:p>
    <w:p w14:paraId="504FD60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lastRenderedPageBreak/>
        <w:t>пункт 23 изложить в следующей редакции:</w:t>
      </w:r>
    </w:p>
    <w:p w14:paraId="21D31C32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«23. При приеме документов работник услугодателя сверяет документ, удостоверяющий личность либо электронный документ из сервиса цифровых документов (для идентификации) (в случае обращения через Государственную корпорацию) услугополучателя со сведениями, содержащимися в государственных цифровых системах, после чего возвращает его услугополучателю.»;</w:t>
      </w:r>
    </w:p>
    <w:p w14:paraId="3AED667B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</w:t>
      </w:r>
      <w:r w:rsidRPr="00BF44DE">
        <w:rPr>
          <w:rFonts w:eastAsia="Calibri"/>
          <w:sz w:val="28"/>
          <w:szCs w:val="28"/>
          <w:lang w:val="kk-KZ"/>
        </w:rPr>
        <w:t>ы 31,</w:t>
      </w:r>
      <w:r w:rsidRPr="00BF44DE">
        <w:rPr>
          <w:rFonts w:eastAsia="Calibri"/>
          <w:sz w:val="28"/>
          <w:szCs w:val="28"/>
        </w:rPr>
        <w:t xml:space="preserve"> 32 и 33 изложить в следующей редакции:</w:t>
      </w:r>
    </w:p>
    <w:p w14:paraId="40815EFD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«31. При наличии оснований для отказа в государственной регистрации внесенных изменений и дополнений в учредительные документы юридического лица, не относящегося к субъекту частного предпринимательства, а также акционерного общества, положения об их филиалах (представительствах) услугодатель в сроки, предусмотренные в статье 14-1 Закона, согласно пункту 11 Перечня основных требований к оказанию государственной услуги, услугодатель формирует мотивированный отказ в оказании государственной услуги в соответствии со статей 19-1 Закона о госуслугах без проведения процедуры заслушивания.</w:t>
      </w:r>
      <w:r w:rsidRPr="00BF44DE">
        <w:rPr>
          <w:rFonts w:eastAsia="Calibri"/>
          <w:sz w:val="28"/>
          <w:szCs w:val="28"/>
        </w:rPr>
        <w:tab/>
      </w:r>
    </w:p>
    <w:p w14:paraId="3E25F5BD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32.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кибербезопасности, в соответствии с подпунктом 11) пункта 2 статьи 5 Закона о госуслугах.</w:t>
      </w:r>
    </w:p>
    <w:p w14:paraId="515127BB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33. В случае сбоя цифровой системы ГБД ЮЛ услугодатель незамедлительно уведомляет оператора цифровой инфраструктуры «цифрового правительства» (далее – оператор).</w:t>
      </w:r>
    </w:p>
    <w:p w14:paraId="316E0322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этом случае оператор предпринимает меры по определению причины сбоя цифровой системы и в течение 1 (одного) рабочего дня составляет протокол (акт) о технической проблеме и подписывает его услугодателем.»;</w:t>
      </w:r>
    </w:p>
    <w:p w14:paraId="647AECC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приложения 1, 2 и 3 к указанным Правилам изложить в новой редакции согласно приложениям 13, 14 и 15 к настоящему </w:t>
      </w:r>
      <w:r w:rsidRPr="00BF44DE">
        <w:rPr>
          <w:rFonts w:eastAsia="Calibri"/>
          <w:sz w:val="28"/>
          <w:szCs w:val="28"/>
          <w:lang w:val="kk-KZ"/>
        </w:rPr>
        <w:t>Приказу</w:t>
      </w:r>
      <w:r w:rsidRPr="00BF44DE">
        <w:rPr>
          <w:rFonts w:eastAsia="Calibri"/>
          <w:sz w:val="28"/>
          <w:szCs w:val="28"/>
        </w:rPr>
        <w:t>.</w:t>
      </w:r>
    </w:p>
    <w:p w14:paraId="5ADAFF7C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Правилах оказания государственной услуги «Государственная регистрация прекращения деятельности юридического лица, снятие с учетной регистрации филиала и представительства», утвержденных вышеуказанным приказом:</w:t>
      </w:r>
    </w:p>
    <w:p w14:paraId="1E882CC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6 изложить в следующей редакции:</w:t>
      </w:r>
    </w:p>
    <w:p w14:paraId="692AF4B5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«6. Государственная регистрация прекращения деятельности юридического лица, за исключением политических партий и религиозных объединений, производится на основании электронного заявления, поданного посредством веб-портала «цифрового правительства», а также посредством цифровых объектов банков второго уровня, в порядке, определяемом Министерством юстиции Республики Казахстан.»;</w:t>
      </w:r>
    </w:p>
    <w:p w14:paraId="2FFAADDB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8 изложить в следующей редакции:</w:t>
      </w:r>
    </w:p>
    <w:p w14:paraId="3EEC65D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«8. Для получения государственной услуги физические и (или) юридические лица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услугополучатель) подают заявление по форме </w:t>
      </w:r>
      <w:r w:rsidRPr="00BF44DE">
        <w:rPr>
          <w:rFonts w:eastAsia="Calibri"/>
          <w:sz w:val="28"/>
          <w:szCs w:val="28"/>
        </w:rPr>
        <w:lastRenderedPageBreak/>
        <w:t>согласно приложению 1 к настоящим Правилам (далее – заявление) и пакет документов по перечню, предусмотренному в Перечне основных требований к оказанию государственной услуги государственной услуги «Государственная регистрация прекращения деятельности юридического лица, снятие с учетной регистрации филиала и представительства» согласно приложению 2 к настоящим Правилам (далее</w:t>
      </w:r>
      <w:r w:rsidRPr="00BF44DE">
        <w:rPr>
          <w:rFonts w:eastAsia="Calibri"/>
          <w:sz w:val="28"/>
          <w:szCs w:val="28"/>
          <w:lang w:val="kk-KZ"/>
        </w:rPr>
        <w:t xml:space="preserve"> – </w:t>
      </w:r>
      <w:r w:rsidRPr="00BF44DE">
        <w:rPr>
          <w:rFonts w:eastAsia="Calibri"/>
          <w:sz w:val="28"/>
          <w:szCs w:val="28"/>
        </w:rPr>
        <w:t>Перечень) в Государственную корпорацию или на веб-портале «цифрового правительства»: www.egov.kz (далее – портал).»;</w:t>
      </w:r>
    </w:p>
    <w:p w14:paraId="0E0B437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10 изложить в следующей редакции:</w:t>
      </w:r>
    </w:p>
    <w:p w14:paraId="61290B91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«10. При приеме документов работник услугодателя сверяет документ, удостоверяющий личность (в случае обращения через Государственную корпорацию) услугополучателя со сведениями, содержащимися в государственных цифровых системах, после чего возвращает его услугополучателю.»;</w:t>
      </w:r>
    </w:p>
    <w:p w14:paraId="7EADAEDC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пункты </w:t>
      </w:r>
      <w:r w:rsidRPr="00BF44DE">
        <w:rPr>
          <w:rFonts w:eastAsia="Calibri"/>
          <w:sz w:val="28"/>
          <w:szCs w:val="28"/>
          <w:lang w:val="kk-KZ"/>
        </w:rPr>
        <w:t xml:space="preserve">19, </w:t>
      </w:r>
      <w:r w:rsidRPr="00BF44DE">
        <w:rPr>
          <w:rFonts w:eastAsia="Calibri"/>
          <w:sz w:val="28"/>
          <w:szCs w:val="28"/>
        </w:rPr>
        <w:t>20 и 21 изложить в следующей редакции:</w:t>
      </w:r>
    </w:p>
    <w:p w14:paraId="681A316B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«19. При наличии оснований для отказа в государственной регистрации юридического лица, учетной регистрации филиала (представительства) услугодатель в сроки, предусмотренные в статье 16 Закона, согласно пункту 11 Перечня основных требований к оказанию государственной услуги, услугодатель формирует мотивированный отказ в оказании государственной услуги в соответствии со статей 19-1 Закона о госуслугах без проведения процедуры заслушивания.</w:t>
      </w:r>
    </w:p>
    <w:p w14:paraId="4FE6CDAE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20.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</w:t>
      </w:r>
      <w:r w:rsidRPr="00BF44DE">
        <w:rPr>
          <w:rFonts w:eastAsia="Calibri"/>
          <w:sz w:val="28"/>
          <w:szCs w:val="28"/>
          <w:lang w:val="kk-KZ"/>
        </w:rPr>
        <w:t>кибербезопасности</w:t>
      </w:r>
      <w:r w:rsidRPr="00BF44DE">
        <w:rPr>
          <w:rFonts w:eastAsia="Calibri"/>
          <w:sz w:val="28"/>
          <w:szCs w:val="28"/>
        </w:rPr>
        <w:t>, в соответствии с подпунктом 11) пункта 2 статьи 5 Закона о госуслугах.</w:t>
      </w:r>
    </w:p>
    <w:p w14:paraId="646D770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21. В случае сбоя цифровой системы ГБД ЮЛ услугодатель незамедлительно уведомляет оператора цифровой инфраструктуры «цифрового правительства» (далее – оператор).</w:t>
      </w:r>
    </w:p>
    <w:p w14:paraId="567D5509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этом случае оператор предпринимает меры по определению причины сбоя цифровой системы и в течение 1 (одного) рабочего дня составляет протокол (акт) о технической проблеме и подписывает его услугодателем.»;</w:t>
      </w:r>
    </w:p>
    <w:p w14:paraId="21342B43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приложения 1 и 2 к указанным Правилам изложить в новой редакции согласно приложениям 16 и 17 к настоящему </w:t>
      </w:r>
      <w:r w:rsidRPr="00BF44DE">
        <w:rPr>
          <w:rFonts w:eastAsia="Calibri"/>
          <w:sz w:val="28"/>
          <w:szCs w:val="28"/>
          <w:lang w:val="kk-KZ"/>
        </w:rPr>
        <w:t>Приказу</w:t>
      </w:r>
      <w:r w:rsidRPr="00BF44DE">
        <w:rPr>
          <w:rFonts w:eastAsia="Calibri"/>
          <w:sz w:val="28"/>
          <w:szCs w:val="28"/>
        </w:rPr>
        <w:t>.</w:t>
      </w:r>
    </w:p>
    <w:p w14:paraId="696C7FE1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Правилах оказания государственной услуги «Выдача дубликата устава (положения) юридического лица, не относящегося к субъекту частного предпринимательства, а также акционерного общества, их филиалов и представительств», утвержденных вышеуказанным приказом:</w:t>
      </w:r>
    </w:p>
    <w:p w14:paraId="0272D31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6 изложить в следующей редакции:</w:t>
      </w:r>
    </w:p>
    <w:p w14:paraId="0A184ECE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«6. Для получения государственной услуги юридические лица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услугополучатель) подают заявление в электронном формате по форме согласно приложению 1 к настоящим Правилам (далее-заявление) и пакет документов по перечню, предусмотренному в перечне основных требований к оказанию государственной услуги «Выдача дубликата устава (положения) юридического </w:t>
      </w:r>
      <w:r w:rsidRPr="00BF44DE">
        <w:rPr>
          <w:rFonts w:eastAsia="Calibri"/>
          <w:sz w:val="28"/>
          <w:szCs w:val="28"/>
        </w:rPr>
        <w:lastRenderedPageBreak/>
        <w:t>лица, не относящегося к субъекту частного предпринимательства, а также акционерного общества, их филиалов и представительств» согласно приложению 2 к настоящим Правилам (далее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>Перечень) через веб-портал «цифрового правительства»: www.egov.kz (далее – портал).»;</w:t>
      </w:r>
    </w:p>
    <w:p w14:paraId="6193F29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пункты 11 и 12 изложить в следующей редакции:</w:t>
      </w:r>
    </w:p>
    <w:p w14:paraId="03CDFC0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«11.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кибербезопасности, в соответствии с подпунктом 11) пункта 2 статьи 5 Закона о госуслугах.</w:t>
      </w:r>
    </w:p>
    <w:p w14:paraId="1049CAF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12. В случае сбоя цифровой системы ГБД ЮЛ услугодатель незамедлительно уведомляет оператора цифровой инфраструктуры «электронного правительства» (далее – оператор).</w:t>
      </w:r>
    </w:p>
    <w:p w14:paraId="79FD4C2F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этом случае оператор предпринимает меры по определению причины сбоя цифровой системы и в течение 1 (одного) рабочего дня составляет протокол (акт) о технической проблеме и подписывает его услугодателем.»;</w:t>
      </w:r>
    </w:p>
    <w:p w14:paraId="0560A615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приложения 1 и 2 к указанным Правилам изложить в новой редакции согласно приложениям 18 и 19 к настоящему </w:t>
      </w:r>
      <w:r w:rsidRPr="00BF44DE">
        <w:rPr>
          <w:rFonts w:eastAsia="Calibri"/>
          <w:sz w:val="28"/>
          <w:szCs w:val="28"/>
          <w:lang w:val="kk-KZ"/>
        </w:rPr>
        <w:t>Приказу</w:t>
      </w:r>
      <w:r w:rsidRPr="00BF44DE">
        <w:rPr>
          <w:rFonts w:eastAsia="Calibri"/>
          <w:sz w:val="28"/>
          <w:szCs w:val="28"/>
        </w:rPr>
        <w:t>.</w:t>
      </w:r>
    </w:p>
    <w:p w14:paraId="67D0229B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Правилах оказания государственной услуги «Выдача справки о регистрации (перерегистрации) юридических лиц, учетной регистрации (перерегистрации) их филиалов и представительств», утвержденных вышеуказанным приказом:</w:t>
      </w:r>
    </w:p>
    <w:p w14:paraId="36CC903E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5 изложить в следующей редакции:</w:t>
      </w:r>
    </w:p>
    <w:p w14:paraId="60C65EA2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«5. Для получения государственной услуги физические и (или) юридические лица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услугополучатель) подают запрос в электронном формате по форме согласно приложению 1 к настоящим Правилам (далее – запрос) через веб-портал «цифрового правительства» www.egov.kz (далее – Портал), согласно приложению 4 к настоящим Правилам (далее – Перечень).»;</w:t>
      </w:r>
    </w:p>
    <w:p w14:paraId="35294AF6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7 изложить в следующей редакции:</w:t>
      </w:r>
    </w:p>
    <w:p w14:paraId="0C2D9E9B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«7. Запрос передается на обработку в цифровую систему ГБД ЮЛ, где обработка осуществляется в ГБД ЮЛ в течение 20 минут. «Запрос в обработке» данный статус означает, что запрос находится в обработке.</w:t>
      </w:r>
    </w:p>
    <w:p w14:paraId="4D2A4E9D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После обработки запроса услугополучателю предоставляется статус «Запрос отработан положительно», где по итогам формируется соответствующая справка: о государственной регистрации (перерегистрации) юридического лица согласно приложению 2;</w:t>
      </w:r>
    </w:p>
    <w:p w14:paraId="6B16C09D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справка об учетной регистрации (перерегистрации) филиала (представительства) согласно приложению 3 к настоящим Правилам, справка доступна для просмотра и сохранения, в случае отсутствия сведений о юридическом лице предоставляется результат об отсутствии сведений.»;</w:t>
      </w:r>
    </w:p>
    <w:p w14:paraId="62E8303C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пункты 11 и 12 изложить в следующей редакции:</w:t>
      </w:r>
    </w:p>
    <w:p w14:paraId="008F488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«11.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</w:t>
      </w:r>
      <w:r w:rsidRPr="00BF44DE">
        <w:rPr>
          <w:rFonts w:eastAsia="Calibri"/>
          <w:sz w:val="28"/>
          <w:szCs w:val="28"/>
        </w:rPr>
        <w:lastRenderedPageBreak/>
        <w:t xml:space="preserve">сфере </w:t>
      </w:r>
      <w:r w:rsidRPr="00BF44DE">
        <w:rPr>
          <w:rFonts w:eastAsia="Calibri"/>
          <w:sz w:val="28"/>
          <w:szCs w:val="28"/>
          <w:lang w:val="kk-KZ"/>
        </w:rPr>
        <w:t>кибербезопасности</w:t>
      </w:r>
      <w:r w:rsidRPr="00BF44DE">
        <w:rPr>
          <w:rFonts w:eastAsia="Calibri"/>
          <w:sz w:val="28"/>
          <w:szCs w:val="28"/>
        </w:rPr>
        <w:t>, в соответствии с подпунктом 11) пункта 2 статьи 5 Закона о госуслугах.</w:t>
      </w:r>
    </w:p>
    <w:p w14:paraId="13DE8856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12. В случае сбоя цифровой системы ГБД ЮЛ услугодатель незамедлительно уведомляет оператора цифровой инфраструктуры «цифрового правительства» (далее – оператор).</w:t>
      </w:r>
    </w:p>
    <w:p w14:paraId="5B21198B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этом случае оператор предпринимает меры по определению причины сбоя цифровой системы и в течение 1 (одного) рабочего дня составляет протокол (акт) о технической проблеме и подписывает его услугодателем.»;</w:t>
      </w:r>
    </w:p>
    <w:p w14:paraId="1FDDC7B9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приложение 4 к указанным Правилам изложить в новой редакции согласно приложениям 20 к настоящему Перечню.</w:t>
      </w:r>
    </w:p>
    <w:p w14:paraId="1A43B450" w14:textId="77777777" w:rsidR="000D72F0" w:rsidRDefault="00000000">
      <w:pPr>
        <w:tabs>
          <w:tab w:val="left" w:pos="993"/>
        </w:tabs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2.</w:t>
      </w:r>
      <w:r w:rsidRPr="00BF44DE">
        <w:rPr>
          <w:rFonts w:eastAsia="Calibri"/>
          <w:sz w:val="28"/>
          <w:szCs w:val="28"/>
        </w:rPr>
        <w:tab/>
        <w:t>Внести в приказ Министра юстиции Республики Казахстан от 10 октября 2023 года № 726 «Об утверждении Правил оказания государственной услуги «Актуализация (корректировка) наименования юридических лиц, филиалов и представительств» (зарегистрирован в Реестре государственной регистрации нормативных правовых актов под № 33555) следующие изменения:</w:t>
      </w:r>
    </w:p>
    <w:p w14:paraId="32692C11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преамбулу изложить в следующей редакции:</w:t>
      </w:r>
    </w:p>
    <w:p w14:paraId="07CC5B33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«В соответствии с подпунктом 1) статьи 10 Закона Республики Казахстан «О государственных и социально ответственных услугах» </w:t>
      </w:r>
      <w:r w:rsidRPr="00BF44DE">
        <w:rPr>
          <w:rFonts w:eastAsia="Calibri"/>
          <w:b/>
          <w:bCs/>
          <w:sz w:val="28"/>
          <w:szCs w:val="28"/>
        </w:rPr>
        <w:t>ПРИКАЗЫВАЮ:</w:t>
      </w:r>
      <w:r w:rsidRPr="00BF44DE">
        <w:rPr>
          <w:rFonts w:eastAsia="Calibri"/>
          <w:sz w:val="28"/>
          <w:szCs w:val="28"/>
        </w:rPr>
        <w:t>»;</w:t>
      </w:r>
    </w:p>
    <w:p w14:paraId="45D370E5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Правилах оказания государственной услуги «Актуализация (корректировка) наименования юридических лиц, филиалов и представительств», утвержденных вышеуказанным приказом:</w:t>
      </w:r>
    </w:p>
    <w:p w14:paraId="5B9ED1F6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1 изложить в следующей редакции:</w:t>
      </w:r>
    </w:p>
    <w:p w14:paraId="76E9C339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«1. Правила оказания государственной услуги «Актуализация (корректировка) наименования юридических лиц, филиалов и представительств» (далее - Правила) разработаны в соответствии с Законом «О государственных и социально ответственных услугах»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Закон) и определяют порядок оказания государственной услуги «Актуализация (корректировка) наименования юридических лиц, филиалов и представительств» (далее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>государственная услуга).»;</w:t>
      </w:r>
    </w:p>
    <w:p w14:paraId="00F36164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 9 изложить в следующей редакции:</w:t>
      </w:r>
    </w:p>
    <w:p w14:paraId="13EBDA3A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«9. Для получения государственной услуги юридические лица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услугополучатель) подают заявление по форме согласно приложению 1 к настоящим Правилам (далее-заявление) и документ, предусмотренный в перечне основных требований к оказанию государственной услуги «Актуализация (корректировка) наименования юридических лиц, филиалов и представительств» согласно приложению 2 к настоящим Правилам (далее-Перечень) через филиалы Государственной корпорации или веб-портал «цифрового правительства»: www.egov.kz (далее </w:t>
      </w:r>
      <w:r w:rsidRPr="00BF44DE">
        <w:rPr>
          <w:rFonts w:eastAsia="Calibri"/>
          <w:sz w:val="28"/>
          <w:szCs w:val="28"/>
          <w:lang w:val="kk-KZ"/>
        </w:rPr>
        <w:t>–</w:t>
      </w:r>
      <w:r w:rsidRPr="00BF44DE">
        <w:rPr>
          <w:rFonts w:eastAsia="Calibri"/>
          <w:sz w:val="28"/>
          <w:szCs w:val="28"/>
        </w:rPr>
        <w:t xml:space="preserve"> портал).»;</w:t>
      </w:r>
    </w:p>
    <w:p w14:paraId="5A1F8C95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пункты 13</w:t>
      </w:r>
      <w:r w:rsidRPr="00BF44DE">
        <w:rPr>
          <w:rFonts w:eastAsia="Calibri"/>
          <w:sz w:val="28"/>
          <w:szCs w:val="28"/>
          <w:lang w:val="kk-KZ"/>
        </w:rPr>
        <w:t xml:space="preserve"> и </w:t>
      </w:r>
      <w:r w:rsidRPr="00BF44DE">
        <w:rPr>
          <w:rFonts w:eastAsia="Calibri"/>
          <w:sz w:val="28"/>
          <w:szCs w:val="28"/>
        </w:rPr>
        <w:t>14 изложить в следующей редакции:</w:t>
      </w:r>
    </w:p>
    <w:p w14:paraId="0761073D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«13.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кибербезопасности, в соответствии с подпунктом 11) пункта 2 статьи 5 Закона.</w:t>
      </w:r>
    </w:p>
    <w:p w14:paraId="305F5586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lastRenderedPageBreak/>
        <w:t>14. В случае сбоя информационной системы услугодатель незамедлительно уведомляет оператора цифровой инфраструктуры «цифрового правительства» (далее – оператор) и услугополучателя.</w:t>
      </w:r>
    </w:p>
    <w:p w14:paraId="5460CF85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>В этом случае оператор предпринимает меры по определению причины сбоя информационной системы и в течение 1 (одного) рабочего дня составляет протокол (акт) о технической проблеме и подписывает его услугодателем.»;</w:t>
      </w:r>
    </w:p>
    <w:p w14:paraId="2105F2FE" w14:textId="77777777" w:rsidR="000D72F0" w:rsidRDefault="00000000">
      <w:pPr>
        <w:ind w:firstLine="708"/>
        <w:jc w:val="both"/>
        <w:rPr>
          <w:rFonts w:eastAsia="Calibri"/>
          <w:sz w:val="28"/>
          <w:szCs w:val="28"/>
        </w:rPr>
      </w:pPr>
      <w:r w:rsidRPr="00BF44DE">
        <w:rPr>
          <w:rFonts w:eastAsia="Calibri"/>
          <w:sz w:val="28"/>
          <w:szCs w:val="28"/>
        </w:rPr>
        <w:t xml:space="preserve">приложения 2, 4 и 5 к указанным Правилам изложить в новой редакции согласно приложениям 21, 22 и 23 к настоящему </w:t>
      </w:r>
      <w:r w:rsidRPr="00BF44DE">
        <w:rPr>
          <w:rFonts w:eastAsia="Calibri"/>
          <w:sz w:val="28"/>
          <w:szCs w:val="28"/>
          <w:lang w:val="kk-KZ"/>
        </w:rPr>
        <w:t>Приказу</w:t>
      </w:r>
      <w:r w:rsidRPr="00BF44DE">
        <w:rPr>
          <w:rFonts w:eastAsia="Calibri"/>
          <w:sz w:val="28"/>
          <w:szCs w:val="28"/>
        </w:rPr>
        <w:t>.</w:t>
      </w:r>
    </w:p>
    <w:p w14:paraId="7C47AD4C" w14:textId="77777777" w:rsidR="000D72F0" w:rsidRDefault="00000000">
      <w:pPr>
        <w:ind w:firstLine="708"/>
        <w:jc w:val="both"/>
        <w:rPr>
          <w:sz w:val="28"/>
          <w:szCs w:val="28"/>
        </w:rPr>
      </w:pPr>
      <w:r w:rsidRPr="00BF44DE">
        <w:rPr>
          <w:sz w:val="28"/>
          <w:szCs w:val="28"/>
        </w:rPr>
        <w:t>3. Комитету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обеспечить:</w:t>
      </w:r>
    </w:p>
    <w:p w14:paraId="64D03132" w14:textId="77777777" w:rsidR="000D72F0" w:rsidRDefault="00000000">
      <w:pPr>
        <w:ind w:firstLine="708"/>
        <w:jc w:val="both"/>
        <w:rPr>
          <w:sz w:val="28"/>
          <w:szCs w:val="28"/>
        </w:rPr>
      </w:pPr>
      <w:r w:rsidRPr="00BF44DE">
        <w:rPr>
          <w:sz w:val="28"/>
          <w:szCs w:val="28"/>
        </w:rPr>
        <w:t>1) государственную регистрацию настоящего приказа;</w:t>
      </w:r>
    </w:p>
    <w:p w14:paraId="21FC3D48" w14:textId="77777777" w:rsidR="000D72F0" w:rsidRDefault="00000000">
      <w:pPr>
        <w:ind w:firstLine="708"/>
        <w:jc w:val="both"/>
        <w:rPr>
          <w:sz w:val="28"/>
          <w:szCs w:val="28"/>
        </w:rPr>
      </w:pPr>
      <w:r w:rsidRPr="00BF44DE">
        <w:rPr>
          <w:sz w:val="28"/>
          <w:szCs w:val="28"/>
        </w:rPr>
        <w:t>2) размещение настоящего приказа на официальном интернет-ресурсе Министерства юстиции Республики Казахстан после его официального опубликования.</w:t>
      </w:r>
    </w:p>
    <w:p w14:paraId="64C7BF22" w14:textId="77777777" w:rsidR="000D72F0" w:rsidRDefault="00000000">
      <w:pPr>
        <w:tabs>
          <w:tab w:val="left" w:pos="709"/>
          <w:tab w:val="left" w:pos="1134"/>
        </w:tabs>
        <w:ind w:firstLine="708"/>
        <w:jc w:val="both"/>
        <w:rPr>
          <w:sz w:val="28"/>
          <w:szCs w:val="28"/>
        </w:rPr>
      </w:pPr>
      <w:r w:rsidRPr="00BF44DE">
        <w:rPr>
          <w:sz w:val="28"/>
          <w:szCs w:val="28"/>
          <w:lang w:val="kk-KZ"/>
        </w:rPr>
        <w:t>4</w:t>
      </w:r>
      <w:r w:rsidRPr="00BF44DE">
        <w:rPr>
          <w:sz w:val="28"/>
          <w:szCs w:val="28"/>
        </w:rPr>
        <w:t>. Контроль за исполнением настоящего приказа возложить на курирующего вице-министра юстиции Республики Казахстан.</w:t>
      </w:r>
    </w:p>
    <w:p w14:paraId="5DFC5C3B" w14:textId="77777777" w:rsidR="000D72F0" w:rsidRDefault="00000000">
      <w:pPr>
        <w:tabs>
          <w:tab w:val="left" w:pos="709"/>
          <w:tab w:val="left" w:pos="1134"/>
        </w:tabs>
        <w:ind w:firstLine="708"/>
        <w:jc w:val="both"/>
        <w:rPr>
          <w:sz w:val="28"/>
          <w:szCs w:val="28"/>
        </w:rPr>
      </w:pPr>
      <w:r w:rsidRPr="00BF44DE">
        <w:rPr>
          <w:sz w:val="28"/>
          <w:szCs w:val="28"/>
          <w:lang w:val="kk-KZ"/>
        </w:rPr>
        <w:t>5</w:t>
      </w:r>
      <w:r w:rsidRPr="00BF44DE">
        <w:rPr>
          <w:sz w:val="28"/>
          <w:szCs w:val="28"/>
        </w:rPr>
        <w:t>. Настоящий приказ вводится в действие по истечении десяти календарных дней после его официального опубликования.</w:t>
      </w:r>
    </w:p>
    <w:p w14:paraId="356B3E51" w14:textId="77777777" w:rsidR="000D72F0" w:rsidRDefault="000D72F0">
      <w:pPr>
        <w:spacing w:line="276" w:lineRule="auto"/>
        <w:jc w:val="both"/>
        <w:rPr>
          <w:sz w:val="28"/>
        </w:rPr>
      </w:pPr>
    </w:p>
    <w:p w14:paraId="6E427F11" w14:textId="77777777" w:rsidR="000D72F0" w:rsidRDefault="000D72F0"/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D72F0" w14:paraId="3B4F8C55" w14:textId="77777777" w:rsidTr="0038799B">
        <w:tc>
          <w:tcPr>
            <w:tcW w:w="3652" w:type="dxa"/>
            <w:hideMark/>
          </w:tcPr>
          <w:p w14:paraId="0811A09F" w14:textId="77777777" w:rsidR="000D72F0" w:rsidRDefault="00000000">
            <w:r>
              <w:rPr>
                <w:b/>
                <w:sz w:val="28"/>
              </w:rPr>
              <w:t>Министр юстиции Республики Казахстан</w:t>
            </w:r>
          </w:p>
        </w:tc>
        <w:tc>
          <w:tcPr>
            <w:tcW w:w="2126" w:type="dxa"/>
          </w:tcPr>
          <w:p w14:paraId="274BA78A" w14:textId="77777777" w:rsidR="000D72F0" w:rsidRDefault="000D72F0"/>
        </w:tc>
        <w:tc>
          <w:tcPr>
            <w:tcW w:w="3152" w:type="dxa"/>
            <w:hideMark/>
          </w:tcPr>
          <w:p w14:paraId="1C672051" w14:textId="77777777" w:rsidR="000D72F0" w:rsidRDefault="00000000">
            <w:r>
              <w:rPr>
                <w:b/>
                <w:sz w:val="28"/>
              </w:rPr>
              <w:t>Е. Сарсембаев</w:t>
            </w:r>
          </w:p>
        </w:tc>
      </w:tr>
    </w:tbl>
    <w:p w14:paraId="75C7689A" w14:textId="77777777" w:rsidR="000D72F0" w:rsidRDefault="000D72F0"/>
    <w:p w14:paraId="7E04BFF9" w14:textId="77777777" w:rsidR="000D72F0" w:rsidRDefault="000D72F0"/>
    <w:p w14:paraId="1745A02E" w14:textId="77777777" w:rsidR="000D72F0" w:rsidRDefault="00000000">
      <w:r>
        <w:rPr>
          <w:u w:val="single"/>
        </w:rPr>
        <w:t>Қазақстан Республикасының Әділет министрлігі</w:t>
      </w:r>
    </w:p>
    <w:p w14:paraId="651ECDC4" w14:textId="77777777" w:rsidR="000D72F0" w:rsidRDefault="00000000">
      <w:r>
        <w:rPr>
          <w:u w:val="single"/>
        </w:rPr>
        <w:t>________ облысының/қаласының Әділет департаменті</w:t>
      </w:r>
    </w:p>
    <w:p w14:paraId="69C8B5DC" w14:textId="77777777" w:rsidR="000D72F0" w:rsidRDefault="00000000">
      <w:r>
        <w:rPr>
          <w:u w:val="single"/>
        </w:rPr>
        <w:t>Нормативтік құқықтық акті 28.07.2026</w:t>
      </w:r>
    </w:p>
    <w:p w14:paraId="53F5BB12" w14:textId="77777777" w:rsidR="000D72F0" w:rsidRDefault="00000000">
      <w:r>
        <w:rPr>
          <w:u w:val="single"/>
        </w:rPr>
        <w:t>Нормативтік құқықтық актілерді мемлекеттік</w:t>
      </w:r>
    </w:p>
    <w:p w14:paraId="15168EF0" w14:textId="77777777" w:rsidR="000D72F0" w:rsidRDefault="00000000">
      <w:r>
        <w:rPr>
          <w:u w:val="single"/>
        </w:rPr>
        <w:t>тіркеудің тізіліміне № 39415 болып енгізілді</w:t>
      </w:r>
    </w:p>
    <w:p w14:paraId="1D764829" w14:textId="77777777" w:rsidR="000D72F0" w:rsidRDefault="000D72F0"/>
    <w:p w14:paraId="5DBAFE7F" w14:textId="77777777" w:rsidR="000D72F0" w:rsidRDefault="00000000">
      <w:r>
        <w:rPr>
          <w:u w:val="single"/>
        </w:rPr>
        <w:t>Результаты согласования</w:t>
      </w:r>
    </w:p>
    <w:p w14:paraId="69C2316A" w14:textId="77777777" w:rsidR="000D72F0" w:rsidRDefault="00000000">
      <w:r>
        <w:t>Министерство юстиции РК - Председатель Комитета Венера Камысбаевна Калимова, 17.07.2026 18:06:47, положительный результат проверки ЭЦП</w:t>
      </w:r>
    </w:p>
    <w:p w14:paraId="59EEA332" w14:textId="77777777" w:rsidR="000D72F0" w:rsidRDefault="00000000">
      <w:r>
        <w:t>Министерство искусственного интеллекта и цифрового развития РК -  Согласовано по умолчанию, 25.07.2026 01:00:59, положительный результат проверки ЭЦП</w:t>
      </w:r>
    </w:p>
    <w:p w14:paraId="32F7A063" w14:textId="77777777" w:rsidR="000D72F0" w:rsidRDefault="00000000">
      <w:r>
        <w:rPr>
          <w:u w:val="single"/>
        </w:rPr>
        <w:t>Результаты подписания</w:t>
      </w:r>
    </w:p>
    <w:p w14:paraId="60D0CD08" w14:textId="77777777" w:rsidR="000D72F0" w:rsidRDefault="00000000">
      <w:r>
        <w:t>Министерство юстиции РК - Министр юстиции Республики Казахстан Е. Сарсембаев, 28.07.2026 08:45:49, положительный результат проверки ЭЦП</w:t>
      </w:r>
    </w:p>
    <w:sectPr w:rsidR="000D72F0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A8658" w14:textId="77777777" w:rsidR="00632106" w:rsidRDefault="00632106">
      <w:r>
        <w:separator/>
      </w:r>
    </w:p>
  </w:endnote>
  <w:endnote w:type="continuationSeparator" w:id="0">
    <w:p w14:paraId="3889E637" w14:textId="77777777" w:rsidR="00632106" w:rsidRDefault="00632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BD6BC" w14:textId="77777777" w:rsidR="000D72F0" w:rsidRDefault="000D72F0">
    <w:pPr>
      <w:jc w:val="center"/>
    </w:pPr>
  </w:p>
  <w:p w14:paraId="6A89E999" w14:textId="77777777" w:rsidR="000D72F0" w:rsidRDefault="00000000">
    <w:pPr>
      <w:jc w:val="center"/>
    </w:pPr>
    <w:r>
      <w:t>Нормативтік құқықтық актілерді мемлекеттік тіркеудің тізіліміне № 39415 болып енгізілді</w:t>
    </w:r>
  </w:p>
  <w:p w14:paraId="47D383CC" w14:textId="77777777" w:rsidR="000D72F0" w:rsidRDefault="00000000">
    <w:pPr>
      <w:jc w:val="center"/>
    </w:pPr>
    <w:r>
      <w:t>ИС «ИПГО». Копия электронного документа. Дата  29.07.2026.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CED43" w14:textId="77777777" w:rsidR="000D72F0" w:rsidRDefault="000D72F0">
    <w:pPr>
      <w:jc w:val="center"/>
    </w:pPr>
  </w:p>
  <w:p w14:paraId="0A17117D" w14:textId="77777777" w:rsidR="000D72F0" w:rsidRDefault="00000000">
    <w:pPr>
      <w:jc w:val="center"/>
    </w:pPr>
    <w:r>
      <w:t>ИС «ИПГО». Копия электронного документа. Дата  29.07.2026.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5AED" w14:textId="77777777" w:rsidR="00632106" w:rsidRDefault="00632106">
      <w:r>
        <w:separator/>
      </w:r>
    </w:p>
  </w:footnote>
  <w:footnote w:type="continuationSeparator" w:id="0">
    <w:p w14:paraId="00C2E7D6" w14:textId="77777777" w:rsidR="00632106" w:rsidRDefault="00632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8EAB" w14:textId="638EE24D" w:rsidR="000D72F0" w:rsidRDefault="00000000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14:paraId="416D331A" w14:textId="77777777" w:rsidR="000D72F0" w:rsidRDefault="000D72F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8B1BE" w14:textId="7B8C8321" w:rsidR="000D72F0" w:rsidRDefault="00000000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0C57AA81" w14:textId="77777777" w:rsidR="000D72F0" w:rsidRDefault="000D72F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0D72F0" w14:paraId="60461153" w14:textId="77777777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14:paraId="3845778F" w14:textId="77777777" w:rsidR="000D72F0" w:rsidRDefault="00000000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</w:rPr>
            <w:t>«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РЕСПУБЛИКАСЫ </w:t>
          </w:r>
        </w:p>
        <w:p w14:paraId="5C0878F9" w14:textId="77777777" w:rsidR="000D72F0" w:rsidRDefault="00000000">
          <w:pPr>
            <w:ind w:left="-284" w:right="-202"/>
            <w:jc w:val="center"/>
            <w:rPr>
              <w:b/>
              <w:noProof/>
              <w:color w:val="33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  <w:r>
            <w:rPr>
              <w:b/>
              <w:noProof/>
              <w:color w:val="3399FF"/>
              <w:sz w:val="22"/>
              <w:szCs w:val="22"/>
            </w:rPr>
            <w:t>»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 </w:t>
          </w:r>
        </w:p>
        <w:p w14:paraId="4C15C1FF" w14:textId="77777777" w:rsidR="000D72F0" w:rsidRDefault="0000000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3399FF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14:paraId="79C02FCC" w14:textId="77777777" w:rsidR="000D72F0" w:rsidRDefault="0000000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7E16F43C" wp14:editId="51A48B98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8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5CF68EFB" w14:textId="77777777" w:rsidR="000D72F0" w:rsidRDefault="00000000"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</w:rPr>
            <w:t>ГОСУДАРСВЕННОЕ УЧРЕЖДЕНИЕ</w:t>
          </w:r>
        </w:p>
        <w:p w14:paraId="79D82658" w14:textId="77777777" w:rsidR="000D72F0" w:rsidRDefault="00000000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>«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ЮСТИЦИИ </w:t>
          </w:r>
        </w:p>
        <w:p w14:paraId="74440523" w14:textId="77777777" w:rsidR="000D72F0" w:rsidRDefault="00000000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КАЗАХСТАН»</w:t>
          </w:r>
        </w:p>
        <w:p w14:paraId="708603A0" w14:textId="77777777" w:rsidR="000D72F0" w:rsidRDefault="000D72F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0D72F0" w14:paraId="4061DCC3" w14:textId="77777777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7B139542" w14:textId="77777777" w:rsidR="000D72F0" w:rsidRDefault="000D72F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9520BB3" w14:textId="77777777" w:rsidR="000D72F0" w:rsidRDefault="0000000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1B979C49" w14:textId="77777777" w:rsidR="000D72F0" w:rsidRDefault="000D72F0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22535039" w14:textId="77777777" w:rsidR="000D72F0" w:rsidRDefault="0000000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308C3257" wp14:editId="0D741192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9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093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71395AEB" w14:textId="77777777" w:rsidR="000D72F0" w:rsidRDefault="0000000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055EF431" w14:textId="10F35EF7" w:rsidR="000D72F0" w:rsidRDefault="000D72F0">
    <w:pPr>
      <w:pStyle w:val="a9"/>
      <w:rPr>
        <w:color w:val="3A7298"/>
        <w:sz w:val="22"/>
        <w:szCs w:val="22"/>
        <w:lang w:val="kk-KZ"/>
      </w:rPr>
    </w:pPr>
  </w:p>
  <w:p w14:paraId="26CABCFE" w14:textId="77777777" w:rsidR="000D72F0" w:rsidRDefault="00000000">
    <w:pPr>
      <w:pStyle w:val="a9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721                                       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от 28 июля 2026 года</w:t>
    </w:r>
  </w:p>
  <w:p w14:paraId="4AC110CC" w14:textId="77777777" w:rsidR="000D72F0" w:rsidRDefault="000D72F0">
    <w:pPr>
      <w:rPr>
        <w:color w:val="3A7234"/>
        <w:sz w:val="14"/>
        <w:szCs w:val="14"/>
        <w:lang w:val="kk-KZ"/>
      </w:rPr>
    </w:pPr>
  </w:p>
  <w:p w14:paraId="6BAE489C" w14:textId="77777777" w:rsidR="000D72F0" w:rsidRDefault="000D72F0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64085"/>
    <w:multiLevelType w:val="hybridMultilevel"/>
    <w:tmpl w:val="EE12C040"/>
    <w:lvl w:ilvl="0" w:tplc="FB1CFB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E63E70F6">
      <w:start w:val="1"/>
      <w:numFmt w:val="lowerLetter"/>
      <w:lvlText w:val="%2."/>
      <w:lvlJc w:val="left"/>
      <w:pPr>
        <w:ind w:left="1785" w:hanging="360"/>
      </w:pPr>
    </w:lvl>
    <w:lvl w:ilvl="2" w:tplc="29EA623C">
      <w:start w:val="1"/>
      <w:numFmt w:val="lowerRoman"/>
      <w:lvlText w:val="%3."/>
      <w:lvlJc w:val="right"/>
      <w:pPr>
        <w:ind w:left="2505" w:hanging="180"/>
      </w:pPr>
    </w:lvl>
    <w:lvl w:ilvl="3" w:tplc="EE028470">
      <w:start w:val="1"/>
      <w:numFmt w:val="decimal"/>
      <w:lvlText w:val="%4."/>
      <w:lvlJc w:val="left"/>
      <w:pPr>
        <w:ind w:left="3225" w:hanging="360"/>
      </w:pPr>
    </w:lvl>
    <w:lvl w:ilvl="4" w:tplc="5CC45332">
      <w:start w:val="1"/>
      <w:numFmt w:val="lowerLetter"/>
      <w:lvlText w:val="%5."/>
      <w:lvlJc w:val="left"/>
      <w:pPr>
        <w:ind w:left="3945" w:hanging="360"/>
      </w:pPr>
    </w:lvl>
    <w:lvl w:ilvl="5" w:tplc="330A8046">
      <w:start w:val="1"/>
      <w:numFmt w:val="lowerRoman"/>
      <w:lvlText w:val="%6."/>
      <w:lvlJc w:val="right"/>
      <w:pPr>
        <w:ind w:left="4665" w:hanging="180"/>
      </w:pPr>
    </w:lvl>
    <w:lvl w:ilvl="6" w:tplc="6FD6E004">
      <w:start w:val="1"/>
      <w:numFmt w:val="decimal"/>
      <w:lvlText w:val="%7."/>
      <w:lvlJc w:val="left"/>
      <w:pPr>
        <w:ind w:left="5385" w:hanging="360"/>
      </w:pPr>
    </w:lvl>
    <w:lvl w:ilvl="7" w:tplc="83DAE214">
      <w:start w:val="1"/>
      <w:numFmt w:val="lowerLetter"/>
      <w:lvlText w:val="%8."/>
      <w:lvlJc w:val="left"/>
      <w:pPr>
        <w:ind w:left="6105" w:hanging="360"/>
      </w:pPr>
    </w:lvl>
    <w:lvl w:ilvl="8" w:tplc="C1FA2E44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6C2B1D"/>
    <w:multiLevelType w:val="hybridMultilevel"/>
    <w:tmpl w:val="5ECA09BA"/>
    <w:lvl w:ilvl="0" w:tplc="8EA271F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3416A6B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7B6C6E0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CDCED83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EC2E46D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8744C74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3A927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CB04E83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6CA69F8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3DF81F77"/>
    <w:multiLevelType w:val="multilevel"/>
    <w:tmpl w:val="94B8E30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46F44F63"/>
    <w:multiLevelType w:val="hybridMultilevel"/>
    <w:tmpl w:val="A5DA431E"/>
    <w:lvl w:ilvl="0" w:tplc="4366FDE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5B1E14F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FC668B6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202A2B0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904F77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56C3B7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1ACE03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884C578A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DB48EFB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7B484F25"/>
    <w:multiLevelType w:val="multilevel"/>
    <w:tmpl w:val="EC24C1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 w16cid:durableId="1920208806">
    <w:abstractNumId w:val="4"/>
  </w:num>
  <w:num w:numId="2" w16cid:durableId="1605266646">
    <w:abstractNumId w:val="2"/>
  </w:num>
  <w:num w:numId="3" w16cid:durableId="1339308184">
    <w:abstractNumId w:val="1"/>
  </w:num>
  <w:num w:numId="4" w16cid:durableId="695666131">
    <w:abstractNumId w:val="0"/>
  </w:num>
  <w:num w:numId="5" w16cid:durableId="792946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2F0"/>
    <w:rsid w:val="000D72F0"/>
    <w:rsid w:val="00632106"/>
    <w:rsid w:val="00E2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DC9FA"/>
  <w15:docId w15:val="{12020566-DCB8-4453-830A-B03CCCF5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2026-06-26T02:57:00Z</dcterms:created>
  <dc:creator>user</dc:creator>
  <lastModifiedBy>Ахмадиев Талғат Азатұлы</lastModifiedBy>
  <dcterms:modified xsi:type="dcterms:W3CDTF">2026-07-17T11:45:00Z</dcterms:modified>
  <revision>3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3696</Words>
  <Characters>21071</Characters>
  <Application>Microsoft Office Word</Application>
  <DocSecurity>0</DocSecurity>
  <Lines>175</Lines>
  <Paragraphs>49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24718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03A21D46-FBAC-4EEA-A315-933C6DC8966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CAFC4E-7B7F-4835-9525-D9D5F116BB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3804</Words>
  <Characters>21688</Characters>
  <Application>Microsoft Office Word</Application>
  <DocSecurity>0</DocSecurity>
  <Lines>180</Lines>
  <Paragraphs>50</Paragraphs>
  <ScaleCrop>false</ScaleCrop>
  <Company>АО НИТ</Company>
  <LinksUpToDate>false</LinksUpToDate>
  <CharactersWithSpaces>25442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Ахмадиев Талғат Азатұлы</cp:lastModifiedBy>
  <cp:revision>4</cp:revision>
  <dcterms:created xsi:type="dcterms:W3CDTF">2026-06-26T02:57:00Z</dcterms:created>
  <dcterms:modified xsi:type="dcterms:W3CDTF">2026-07-29T02:51:00Z</dcterms:modified>
</cp:coreProperties>
</file>