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DDF" w:rsidRDefault="00D66DDF" w:rsidP="0098731C">
      <w:pPr>
        <w:pStyle w:val="a3"/>
        <w:shd w:val="clear" w:color="auto" w:fill="FFFFFF"/>
        <w:spacing w:before="0" w:beforeAutospacing="0"/>
        <w:jc w:val="center"/>
        <w:rPr>
          <w:rStyle w:val="a4"/>
          <w:color w:val="151515"/>
          <w:sz w:val="28"/>
          <w:szCs w:val="28"/>
        </w:rPr>
      </w:pPr>
      <w:proofErr w:type="spellStart"/>
      <w:proofErr w:type="gramStart"/>
      <w:r w:rsidRPr="001B3830">
        <w:rPr>
          <w:rStyle w:val="a4"/>
          <w:color w:val="151515"/>
          <w:sz w:val="28"/>
          <w:szCs w:val="28"/>
        </w:rPr>
        <w:t>Жұмыс</w:t>
      </w:r>
      <w:proofErr w:type="spellEnd"/>
      <w:r w:rsidRPr="001B3830">
        <w:rPr>
          <w:rStyle w:val="a4"/>
          <w:color w:val="151515"/>
          <w:sz w:val="28"/>
          <w:szCs w:val="28"/>
        </w:rPr>
        <w:t xml:space="preserve">  </w:t>
      </w:r>
      <w:proofErr w:type="spellStart"/>
      <w:r w:rsidRPr="001B3830">
        <w:rPr>
          <w:rStyle w:val="a4"/>
          <w:color w:val="151515"/>
          <w:sz w:val="28"/>
          <w:szCs w:val="28"/>
        </w:rPr>
        <w:t>берушілерге</w:t>
      </w:r>
      <w:proofErr w:type="spellEnd"/>
      <w:proofErr w:type="gramEnd"/>
      <w:r w:rsidRPr="001B3830">
        <w:rPr>
          <w:rStyle w:val="a4"/>
          <w:color w:val="151515"/>
          <w:sz w:val="28"/>
          <w:szCs w:val="28"/>
        </w:rPr>
        <w:t xml:space="preserve">  </w:t>
      </w:r>
      <w:proofErr w:type="spellStart"/>
      <w:r w:rsidRPr="001B3830">
        <w:rPr>
          <w:rStyle w:val="a4"/>
          <w:color w:val="151515"/>
          <w:sz w:val="28"/>
          <w:szCs w:val="28"/>
        </w:rPr>
        <w:t>ақпарат</w:t>
      </w:r>
      <w:proofErr w:type="spellEnd"/>
      <w:r w:rsidR="00B51AE2">
        <w:rPr>
          <w:rStyle w:val="a4"/>
          <w:color w:val="151515"/>
          <w:sz w:val="28"/>
          <w:szCs w:val="28"/>
        </w:rPr>
        <w:t>!</w:t>
      </w:r>
    </w:p>
    <w:p w:rsidR="006F4D71" w:rsidRPr="0098731C" w:rsidRDefault="006F4D71" w:rsidP="0098731C">
      <w:pPr>
        <w:pStyle w:val="a3"/>
        <w:shd w:val="clear" w:color="auto" w:fill="FFFFFF"/>
        <w:spacing w:before="0" w:beforeAutospacing="0"/>
        <w:jc w:val="center"/>
        <w:rPr>
          <w:color w:val="151515"/>
          <w:sz w:val="28"/>
          <w:szCs w:val="28"/>
          <w:lang w:val="kk-KZ"/>
        </w:rPr>
      </w:pPr>
    </w:p>
    <w:p w:rsidR="00D66DDF" w:rsidRPr="00B94998" w:rsidRDefault="00D66DDF" w:rsidP="00B94998">
      <w:pPr>
        <w:pStyle w:val="3"/>
        <w:pBdr>
          <w:bottom w:val="single" w:sz="4" w:space="31" w:color="FFFFFF"/>
        </w:pBdr>
        <w:tabs>
          <w:tab w:val="left" w:pos="0"/>
          <w:tab w:val="left" w:pos="709"/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Қостанай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облысы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әкімдігінің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жұмыспен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қамтуды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үйлестіру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және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әлеуметтік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бағдарламалар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басқармасы </w:t>
      </w:r>
      <w:r w:rsidR="006F4D7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(әрі қарай - Басқарма)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«Жұмыс</w:t>
      </w:r>
      <w:r w:rsidR="00606772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берушілерге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шетелдік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жұмыс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күшін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тартуға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2F4B6E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рұқсат беру немесе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ұзарту» мемлекеттік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қызметін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көрсетеді.</w:t>
      </w:r>
    </w:p>
    <w:p w:rsidR="00D66DDF" w:rsidRPr="00B94998" w:rsidRDefault="00224390" w:rsidP="00B94998">
      <w:pPr>
        <w:pStyle w:val="3"/>
        <w:pBdr>
          <w:bottom w:val="single" w:sz="4" w:space="31" w:color="FFFFFF"/>
        </w:pBdr>
        <w:tabs>
          <w:tab w:val="left" w:pos="0"/>
          <w:tab w:val="left" w:pos="709"/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М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емлекеттік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қызмет </w:t>
      </w:r>
      <w:r w:rsidR="00F862BA" w:rsidRPr="00F862BA">
        <w:rPr>
          <w:rFonts w:eastAsia="Calibri"/>
          <w:color w:val="000000"/>
          <w:sz w:val="28"/>
          <w:lang w:val="kk-KZ"/>
        </w:rPr>
        <w:t xml:space="preserve"> </w:t>
      </w:r>
      <w:r w:rsidR="00F862BA" w:rsidRPr="00F862BA">
        <w:rPr>
          <w:rFonts w:ascii="Times New Roman" w:eastAsia="Calibri" w:hAnsi="Times New Roman"/>
          <w:color w:val="000000"/>
          <w:sz w:val="28"/>
          <w:lang w:val="kk-KZ"/>
        </w:rPr>
        <w:t>migration.enbek.kz порталы немесе</w:t>
      </w:r>
      <w:r w:rsidR="00F862BA" w:rsidRPr="00F862BA">
        <w:rPr>
          <w:rFonts w:eastAsia="Calibri"/>
          <w:color w:val="000000"/>
          <w:sz w:val="28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www.egov.kz, </w:t>
      </w:r>
      <w:hyperlink r:id="rId5" w:history="1">
        <w:r w:rsidR="00D66DDF" w:rsidRPr="0021291F">
          <w:rPr>
            <w:rFonts w:ascii="Times New Roman" w:hAnsi="Times New Roman"/>
            <w:sz w:val="28"/>
            <w:szCs w:val="28"/>
            <w:shd w:val="clear" w:color="auto" w:fill="FFFFFF"/>
            <w:lang w:val="kk-KZ"/>
          </w:rPr>
          <w:t>www.elicense.kz</w:t>
        </w:r>
      </w:hyperlink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 </w:t>
      </w:r>
      <w:r w:rsidR="00F862B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«электрондық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үкімет» веб-порталында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толық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іске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асырылған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және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электрондық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форматта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көрсетіледі. </w:t>
      </w:r>
    </w:p>
    <w:p w:rsidR="00D66DDF" w:rsidRDefault="00D66DDF" w:rsidP="0053441C">
      <w:pPr>
        <w:pStyle w:val="3"/>
        <w:pBdr>
          <w:bottom w:val="single" w:sz="4" w:space="31" w:color="FFFFFF"/>
        </w:pBdr>
        <w:tabs>
          <w:tab w:val="left" w:pos="0"/>
          <w:tab w:val="left" w:pos="709"/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Келесі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0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жылы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шетелдiк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жұмыс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күшiн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тартуды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жоспарлап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отырған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жұмыс</w:t>
      </w:r>
      <w:r w:rsidR="00D66D0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берушілер </w:t>
      </w:r>
      <w:r w:rsidR="00D66D08" w:rsidRPr="00582B16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ағымдағы жылғы</w:t>
      </w:r>
      <w:r w:rsidR="00582B16" w:rsidRPr="00582B16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 1 қазанға</w:t>
      </w:r>
      <w:r w:rsidR="002B5AF1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 </w:t>
      </w:r>
      <w:r w:rsidRPr="00582B16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дейін</w:t>
      </w:r>
      <w:r w:rsidR="002B5AF1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 </w:t>
      </w:r>
      <w:r w:rsidR="00D66D08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Қостанай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08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қаласы, Қасымханов</w:t>
      </w:r>
      <w:r w:rsidR="0022439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08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көшесі</w:t>
      </w:r>
      <w:r w:rsidR="00D66D0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, 34 (</w:t>
      </w:r>
      <w:r w:rsidR="004B27C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211</w:t>
      </w:r>
      <w:r w:rsidR="00D66D0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-кабинет) мекенжайында орналасқан </w:t>
      </w:r>
      <w:r w:rsidR="006F4D7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Б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асқармасына</w:t>
      </w:r>
      <w:r w:rsidR="00582B16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A450D6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Қазақстан Республикасы Премьер-Министрінің орынбасары – Еңбек және халықты әлеуметтік қорғау министрінің 2023 жылғы 30 маусымдағы № 274 бұйрығымен бекітілген </w:t>
      </w:r>
      <w:r w:rsidR="00582B16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Қазақстан Республикасына шетелдік жұмыс күшін тартуға арнал</w:t>
      </w:r>
      <w:r w:rsidR="00A450D6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ған квотаны белгілеу және оны</w:t>
      </w:r>
      <w:r w:rsidR="00582B16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облыстар, р</w:t>
      </w:r>
      <w:r w:rsidR="00A450D6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еспубликалық маңызы бар қалалар, астана</w:t>
      </w:r>
      <w:r w:rsidR="00582B16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арасында бөлу қағидаларына 1-қосымшаға</w:t>
      </w:r>
      <w:r w:rsidR="00A450D6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сәйкес өтінім-негіздемені ұсынуы керек.</w:t>
      </w:r>
      <w:r w:rsidR="00582B16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</w:p>
    <w:p w:rsidR="002526B3" w:rsidRDefault="002526B3" w:rsidP="00B94998">
      <w:pPr>
        <w:pStyle w:val="3"/>
        <w:pBdr>
          <w:bottom w:val="single" w:sz="4" w:space="31" w:color="FFFFFF"/>
        </w:pBdr>
        <w:tabs>
          <w:tab w:val="left" w:pos="0"/>
          <w:tab w:val="left" w:pos="709"/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Өтінім-негіздемеге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2011ж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ылғы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27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маусымдағы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№ 442-IV ҚРЗ  Қазақстан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Республикасының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Заңымен</w:t>
      </w:r>
      <w:r w:rsidR="001F319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ратификацияланған Көшіп-қонушы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еңбекш</w:t>
      </w:r>
      <w:r w:rsidR="001F319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ілер мен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олардың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отбасы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мүшелерінің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құқықтық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мәртебесі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туралы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1F319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елісімге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1F319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қатысушы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мемлекеттердің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азаматтары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болып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табылатын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шетелдік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66DDF"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қызметкер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лер қосылмасын. </w:t>
      </w:r>
    </w:p>
    <w:p w:rsidR="00D66DDF" w:rsidRPr="00B94998" w:rsidRDefault="00D66DDF" w:rsidP="002526B3">
      <w:pPr>
        <w:pStyle w:val="3"/>
        <w:pBdr>
          <w:bottom w:val="single" w:sz="4" w:space="31" w:color="FFFFFF"/>
        </w:pBdr>
        <w:tabs>
          <w:tab w:val="left" w:pos="0"/>
          <w:tab w:val="left" w:pos="709"/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Шетелдік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жұмыс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күшін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тартуға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рұқсаталу</w:t>
      </w:r>
      <w:r w:rsidR="002526B3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мәселелері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жөніндегі</w:t>
      </w:r>
      <w:r w:rsidR="002B5AF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ақпарат</w:t>
      </w:r>
      <w:r w:rsidR="002526B3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6F4D7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Б</w:t>
      </w:r>
      <w:r w:rsidR="002526B3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асқармасының ресми сайтында орналастырылған Негізгі құжаттар – мемлекеттік қызметтер бөлімі, </w:t>
      </w:r>
      <w:r w:rsidR="002526B3" w:rsidRPr="00155C8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(https://www.gov.kz/memleket/entities/kostanai-zhumys-aleumettik-korgau/documents/1?activities=37952&amp;lang=ru).</w:t>
      </w:r>
    </w:p>
    <w:p w:rsidR="007A4377" w:rsidRDefault="00D66DDF" w:rsidP="00B94998">
      <w:pPr>
        <w:pStyle w:val="3"/>
        <w:pBdr>
          <w:bottom w:val="single" w:sz="4" w:space="31" w:color="FFFFFF"/>
        </w:pBdr>
        <w:tabs>
          <w:tab w:val="left" w:pos="0"/>
          <w:tab w:val="left" w:pos="709"/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Анықтама 8 </w:t>
      </w:r>
      <w:r w:rsidR="00992AB3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(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714 2</w:t>
      </w:r>
      <w:r w:rsidR="00992AB3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)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501</w:t>
      </w:r>
      <w:r w:rsidR="004B27C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432</w:t>
      </w:r>
      <w:r w:rsidRPr="00B9499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телефоны бойынша.</w:t>
      </w:r>
    </w:p>
    <w:p w:rsidR="0098731C" w:rsidRDefault="00D66DDF" w:rsidP="00862970">
      <w:pPr>
        <w:pStyle w:val="3"/>
        <w:pBdr>
          <w:bottom w:val="single" w:sz="4" w:space="31" w:color="FFFFFF"/>
        </w:pBdr>
        <w:tabs>
          <w:tab w:val="left" w:pos="0"/>
          <w:tab w:val="left" w:pos="709"/>
          <w:tab w:val="left" w:pos="851"/>
          <w:tab w:val="left" w:pos="993"/>
        </w:tabs>
        <w:spacing w:after="0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</w:pPr>
      <w:r w:rsidRPr="007A4377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>«Қостанай</w:t>
      </w:r>
      <w:r w:rsidR="006F4D71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 xml:space="preserve"> </w:t>
      </w:r>
      <w:r w:rsidRPr="007A4377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>облысы</w:t>
      </w:r>
      <w:r w:rsidR="006F4D71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 xml:space="preserve"> </w:t>
      </w:r>
      <w:r w:rsidRPr="007A4377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>әкімдігіні</w:t>
      </w:r>
      <w:r w:rsidR="006F4D71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 xml:space="preserve"> </w:t>
      </w:r>
      <w:r w:rsidRPr="007A4377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>ңжұмыспе</w:t>
      </w:r>
      <w:r w:rsidR="006F4D71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 xml:space="preserve"> </w:t>
      </w:r>
      <w:r w:rsidRPr="007A4377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>нқамтуды</w:t>
      </w:r>
      <w:r w:rsidR="006F4D71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 xml:space="preserve"> </w:t>
      </w:r>
      <w:r w:rsidRPr="007A4377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>үйлестіру</w:t>
      </w:r>
      <w:r w:rsidR="0050228E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 xml:space="preserve">                     ж</w:t>
      </w:r>
      <w:r w:rsidRPr="007A4377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>әнеәлеуметтік</w:t>
      </w:r>
      <w:r w:rsidR="006F4D71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 xml:space="preserve"> </w:t>
      </w:r>
      <w:r w:rsidRPr="007A4377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>бағдарламалар</w:t>
      </w:r>
      <w:r w:rsidR="006F4D71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 xml:space="preserve"> </w:t>
      </w:r>
      <w:r w:rsidRPr="007A4377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>басқармасы» ММ</w:t>
      </w:r>
    </w:p>
    <w:p w:rsidR="0050228E" w:rsidRDefault="002B5AF1" w:rsidP="0050228E">
      <w:pPr>
        <w:pStyle w:val="3"/>
        <w:pBdr>
          <w:bottom w:val="single" w:sz="4" w:space="31" w:color="FFFFFF"/>
        </w:pBdr>
        <w:tabs>
          <w:tab w:val="left" w:pos="0"/>
          <w:tab w:val="left" w:pos="709"/>
          <w:tab w:val="left" w:pos="851"/>
          <w:tab w:val="left" w:pos="993"/>
        </w:tabs>
        <w:spacing w:after="0"/>
        <w:jc w:val="both"/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 xml:space="preserve"> </w:t>
      </w:r>
    </w:p>
    <w:p w:rsidR="002B5AF1" w:rsidRDefault="002B5AF1" w:rsidP="0050228E">
      <w:pPr>
        <w:pStyle w:val="3"/>
        <w:pBdr>
          <w:bottom w:val="single" w:sz="4" w:space="31" w:color="FFFFFF"/>
        </w:pBdr>
        <w:tabs>
          <w:tab w:val="left" w:pos="0"/>
          <w:tab w:val="left" w:pos="709"/>
          <w:tab w:val="left" w:pos="851"/>
          <w:tab w:val="left" w:pos="993"/>
        </w:tabs>
        <w:spacing w:after="0"/>
        <w:jc w:val="both"/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</w:pPr>
    </w:p>
    <w:p w:rsidR="002B5AF1" w:rsidRDefault="002B5AF1" w:rsidP="0050228E">
      <w:pPr>
        <w:pStyle w:val="3"/>
        <w:pBdr>
          <w:bottom w:val="single" w:sz="4" w:space="31" w:color="FFFFFF"/>
        </w:pBdr>
        <w:tabs>
          <w:tab w:val="left" w:pos="0"/>
          <w:tab w:val="left" w:pos="709"/>
          <w:tab w:val="left" w:pos="851"/>
          <w:tab w:val="left" w:pos="993"/>
        </w:tabs>
        <w:spacing w:after="0"/>
        <w:jc w:val="both"/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</w:pPr>
    </w:p>
    <w:p w:rsidR="0083162E" w:rsidRDefault="0083162E" w:rsidP="0050228E">
      <w:pPr>
        <w:pStyle w:val="3"/>
        <w:pBdr>
          <w:bottom w:val="single" w:sz="4" w:space="31" w:color="FFFFFF"/>
        </w:pBdr>
        <w:tabs>
          <w:tab w:val="left" w:pos="0"/>
          <w:tab w:val="left" w:pos="709"/>
          <w:tab w:val="left" w:pos="851"/>
          <w:tab w:val="left" w:pos="993"/>
        </w:tabs>
        <w:spacing w:after="0"/>
        <w:jc w:val="both"/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</w:pPr>
    </w:p>
    <w:p w:rsidR="0083162E" w:rsidRDefault="0083162E" w:rsidP="0050228E">
      <w:pPr>
        <w:pStyle w:val="3"/>
        <w:pBdr>
          <w:bottom w:val="single" w:sz="4" w:space="31" w:color="FFFFFF"/>
        </w:pBdr>
        <w:tabs>
          <w:tab w:val="left" w:pos="0"/>
          <w:tab w:val="left" w:pos="709"/>
          <w:tab w:val="left" w:pos="851"/>
          <w:tab w:val="left" w:pos="993"/>
        </w:tabs>
        <w:spacing w:after="0"/>
        <w:jc w:val="both"/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</w:pPr>
      <w:bookmarkStart w:id="0" w:name="_GoBack"/>
      <w:bookmarkEnd w:id="0"/>
    </w:p>
    <w:p w:rsidR="00CF0AD9" w:rsidRPr="007D2B76" w:rsidRDefault="00D66DDF" w:rsidP="00CF0AD9">
      <w:pPr>
        <w:pStyle w:val="a3"/>
        <w:shd w:val="clear" w:color="auto" w:fill="FFFFFF"/>
        <w:spacing w:before="0" w:beforeAutospacing="0"/>
        <w:jc w:val="center"/>
        <w:rPr>
          <w:rStyle w:val="a4"/>
          <w:bCs w:val="0"/>
          <w:color w:val="151515"/>
          <w:sz w:val="28"/>
          <w:szCs w:val="28"/>
        </w:rPr>
      </w:pPr>
      <w:r w:rsidRPr="007D2B76">
        <w:rPr>
          <w:rStyle w:val="a4"/>
          <w:bCs w:val="0"/>
          <w:color w:val="151515"/>
          <w:sz w:val="28"/>
          <w:szCs w:val="28"/>
        </w:rPr>
        <w:t>Информация работодателям!</w:t>
      </w:r>
    </w:p>
    <w:p w:rsidR="008E5DBF" w:rsidRDefault="00155C8A" w:rsidP="00155C8A">
      <w:pPr>
        <w:pStyle w:val="3"/>
        <w:pBdr>
          <w:bottom w:val="single" w:sz="4" w:space="31" w:color="FFFFFF"/>
        </w:pBdr>
        <w:tabs>
          <w:tab w:val="left" w:pos="0"/>
          <w:tab w:val="left" w:pos="709"/>
          <w:tab w:val="left" w:pos="851"/>
          <w:tab w:val="left" w:pos="993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ab/>
      </w:r>
      <w:r w:rsidR="00D66DDF" w:rsidRPr="00155C8A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Управлением координации занятости и социальных программ акимата</w:t>
      </w:r>
      <w:r w:rsidR="008010C9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 w:rsidR="00D66DDF" w:rsidRPr="00155C8A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Костанайской области </w:t>
      </w:r>
      <w:r w:rsidR="008010C9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(</w:t>
      </w:r>
      <w:r w:rsidR="008010C9" w:rsidRPr="008010C9">
        <w:rPr>
          <w:rFonts w:ascii="Times New Roman" w:hAnsi="Times New Roman"/>
          <w:bCs/>
          <w:i/>
          <w:sz w:val="28"/>
          <w:szCs w:val="28"/>
          <w:shd w:val="clear" w:color="auto" w:fill="FFFFFF"/>
          <w:lang w:val="kk-KZ"/>
        </w:rPr>
        <w:t>далее - Управление</w:t>
      </w:r>
      <w:r w:rsidR="008010C9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) </w:t>
      </w:r>
      <w:r w:rsidR="00D66DDF" w:rsidRPr="00155C8A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оказывает</w:t>
      </w:r>
      <w:r w:rsidR="008E5DBF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ся</w:t>
      </w:r>
      <w:r w:rsidR="00D66DDF" w:rsidRPr="00155C8A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 государственн</w:t>
      </w:r>
      <w:r w:rsidR="008E5DBF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ая</w:t>
      </w:r>
      <w:r w:rsidR="00D66DDF" w:rsidRPr="00155C8A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 услуг</w:t>
      </w:r>
      <w:r w:rsidR="008E5DBF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а</w:t>
      </w:r>
      <w:r w:rsidR="00D66DDF" w:rsidRPr="00155C8A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  «Выдача </w:t>
      </w:r>
      <w:r w:rsidR="001B3830" w:rsidRPr="00155C8A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или </w:t>
      </w:r>
      <w:r w:rsidR="00D66DDF" w:rsidRPr="00155C8A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продление разрешения работодателям  на привлечение иностранной рабочей силы».</w:t>
      </w:r>
    </w:p>
    <w:p w:rsidR="00155C8A" w:rsidRDefault="008E5DBF" w:rsidP="00155C8A">
      <w:pPr>
        <w:pStyle w:val="3"/>
        <w:pBdr>
          <w:bottom w:val="single" w:sz="4" w:space="31" w:color="FFFFFF"/>
        </w:pBdr>
        <w:tabs>
          <w:tab w:val="left" w:pos="0"/>
          <w:tab w:val="left" w:pos="709"/>
          <w:tab w:val="left" w:pos="851"/>
          <w:tab w:val="left" w:pos="993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ab/>
      </w:r>
      <w:r w:rsidR="000350BE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Г</w:t>
      </w:r>
      <w:r w:rsidR="00D66DDF" w:rsidRPr="00155C8A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осударственная услуга полностью реализована на веб-портале "электронного правительства" www.egov.kz, </w:t>
      </w:r>
      <w:r w:rsidR="0083162E">
        <w:fldChar w:fldCharType="begin"/>
      </w:r>
      <w:r w:rsidR="0083162E">
        <w:instrText xml:space="preserve"> HYPERLINK "http://www.elicense.kz/" </w:instrText>
      </w:r>
      <w:r w:rsidR="0083162E">
        <w:fldChar w:fldCharType="separate"/>
      </w:r>
      <w:r w:rsidR="00D66DDF" w:rsidRPr="00155C8A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www.elicense.kz</w:t>
      </w:r>
      <w:r w:rsidR="0083162E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fldChar w:fldCharType="end"/>
      </w:r>
      <w:r w:rsidR="00D66DDF" w:rsidRPr="00155C8A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. </w:t>
      </w:r>
      <w:r w:rsidR="00F862BA" w:rsidRPr="00F862BA">
        <w:rPr>
          <w:rFonts w:ascii="Times New Roman" w:eastAsia="Calibri" w:hAnsi="Times New Roman"/>
          <w:color w:val="000000"/>
          <w:sz w:val="28"/>
        </w:rPr>
        <w:t xml:space="preserve">или портал </w:t>
      </w:r>
      <w:proofErr w:type="gramStart"/>
      <w:r w:rsidR="00F862BA" w:rsidRPr="00F862BA">
        <w:rPr>
          <w:rFonts w:ascii="Times New Roman" w:eastAsia="Calibri" w:hAnsi="Times New Roman"/>
          <w:color w:val="000000"/>
          <w:sz w:val="28"/>
        </w:rPr>
        <w:t>migration.enbek.kz</w:t>
      </w:r>
      <w:r w:rsidR="00F862BA" w:rsidRPr="00F862BA">
        <w:rPr>
          <w:rFonts w:eastAsia="Calibri"/>
          <w:color w:val="000000"/>
          <w:sz w:val="28"/>
        </w:rPr>
        <w:t xml:space="preserve"> </w:t>
      </w:r>
      <w:r w:rsidR="00F862BA">
        <w:rPr>
          <w:rFonts w:eastAsia="Calibri"/>
          <w:color w:val="000000"/>
          <w:sz w:val="28"/>
        </w:rPr>
        <w:t xml:space="preserve"> </w:t>
      </w:r>
      <w:r w:rsidR="00D66DDF" w:rsidRPr="00155C8A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и</w:t>
      </w:r>
      <w:proofErr w:type="gramEnd"/>
      <w:r w:rsidR="00D66DDF" w:rsidRPr="00155C8A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 оказывается в электронном формате.</w:t>
      </w:r>
    </w:p>
    <w:p w:rsidR="00155C8A" w:rsidRDefault="00155C8A" w:rsidP="00155C8A">
      <w:pPr>
        <w:pStyle w:val="3"/>
        <w:pBdr>
          <w:bottom w:val="single" w:sz="4" w:space="31" w:color="FFFFFF"/>
        </w:pBdr>
        <w:tabs>
          <w:tab w:val="left" w:pos="0"/>
          <w:tab w:val="left" w:pos="709"/>
          <w:tab w:val="left" w:pos="851"/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ab/>
      </w:r>
      <w:r w:rsidR="00D66DDF" w:rsidRPr="00155C8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Работодателям, планирующим привлечение иностранной рабочей силы в предстоящем году, необходимо представить в срок </w:t>
      </w:r>
      <w:r w:rsidR="00D66DDF" w:rsidRPr="00155C8A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до 1</w:t>
      </w:r>
      <w:r w:rsidR="00D66DDF" w:rsidRPr="00155C8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 </w:t>
      </w:r>
      <w:r w:rsidR="001B3830" w:rsidRPr="00D719BD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октября</w:t>
      </w:r>
      <w:r w:rsidR="00D66DDF" w:rsidRPr="00D719BD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 </w:t>
      </w:r>
      <w:r w:rsidR="00D66DDF" w:rsidRPr="00155C8A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текущего года</w:t>
      </w:r>
      <w:r w:rsidR="00D66DDF" w:rsidRPr="00155C8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 в Управление,  расположенного по адресу: г. Костанай, ул. Касымканова, 34, каб. </w:t>
      </w:r>
      <w:r w:rsidR="00A41C29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211</w:t>
      </w:r>
      <w:r w:rsidR="00D66DDF" w:rsidRPr="00155C8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заявку-обоснование согласно  Приложению 1 к </w:t>
      </w:r>
      <w:r w:rsidR="001B3830" w:rsidRPr="00155C8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Правилам</w:t>
      </w:r>
      <w:r w:rsidR="008010C9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1B3830" w:rsidRPr="00155C8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установления квоты на привлечение иностранной рабочей силы в Республику Казахстан и ее распределения между областями, городами республиканского значения, столицей</w:t>
      </w:r>
      <w:r w:rsidR="005D042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, утвержденный </w:t>
      </w:r>
      <w:r w:rsidR="005D042A" w:rsidRPr="005D042A">
        <w:rPr>
          <w:rFonts w:ascii="Times New Roman" w:hAnsi="Times New Roman"/>
          <w:color w:val="000000"/>
          <w:sz w:val="28"/>
        </w:rPr>
        <w:t>Приказ</w:t>
      </w:r>
      <w:r w:rsidR="005D042A">
        <w:rPr>
          <w:rFonts w:ascii="Times New Roman" w:hAnsi="Times New Roman"/>
          <w:color w:val="000000"/>
          <w:sz w:val="28"/>
        </w:rPr>
        <w:t>ом</w:t>
      </w:r>
      <w:r w:rsidR="005D042A" w:rsidRPr="005D042A">
        <w:rPr>
          <w:rFonts w:ascii="Times New Roman" w:hAnsi="Times New Roman"/>
          <w:color w:val="000000"/>
          <w:sz w:val="28"/>
        </w:rPr>
        <w:t xml:space="preserve"> Заместителя Премьер-Министра - Министра труда и социальной защиты населения Республики Казахстан от 30 июня 2023 года № 274</w:t>
      </w:r>
      <w:r w:rsidR="00D66DDF" w:rsidRPr="005D042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.</w:t>
      </w:r>
    </w:p>
    <w:p w:rsidR="00155C8A" w:rsidRDefault="00155C8A" w:rsidP="00155C8A">
      <w:pPr>
        <w:pStyle w:val="3"/>
        <w:pBdr>
          <w:bottom w:val="single" w:sz="4" w:space="31" w:color="FFFFFF"/>
        </w:pBdr>
        <w:tabs>
          <w:tab w:val="left" w:pos="0"/>
          <w:tab w:val="left" w:pos="709"/>
          <w:tab w:val="left" w:pos="851"/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ab/>
      </w:r>
      <w:r w:rsidR="00D66DDF" w:rsidRPr="00155C8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В заявку-обоснование на привлечение работодателем иностранной рабочей силы не включать иностранных работников, являющихся гражданами государств – участников Соглашения о правовом статусе трудящихся-мигрантов и членов их семей, ратифицированного Законом  Республики Казахстан от 27 июня 2011 года №442-IV ЗРК.</w:t>
      </w:r>
    </w:p>
    <w:p w:rsidR="00D66DDF" w:rsidRPr="00155C8A" w:rsidRDefault="00155C8A" w:rsidP="00155C8A">
      <w:pPr>
        <w:pStyle w:val="3"/>
        <w:pBdr>
          <w:bottom w:val="single" w:sz="4" w:space="31" w:color="FFFFFF"/>
        </w:pBdr>
        <w:tabs>
          <w:tab w:val="left" w:pos="0"/>
          <w:tab w:val="left" w:pos="709"/>
          <w:tab w:val="left" w:pos="851"/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ab/>
      </w:r>
      <w:r w:rsidR="00D66DDF" w:rsidRPr="00155C8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Информация по вопросам получения разрешения на привлечение иностранной рабочей силы размещена на </w:t>
      </w:r>
      <w:r w:rsidR="00375052" w:rsidRPr="00155C8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официальном </w:t>
      </w:r>
      <w:r w:rsidR="00D66DDF" w:rsidRPr="00155C8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сайте Управления </w:t>
      </w:r>
      <w:r w:rsidR="00375052" w:rsidRPr="00155C8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в разделе Основные документы → Государственные услуги (https://www.gov.kz/memleket/entities/kostanai-zhumys-aleumettik-korgau/documents/1?activities=37952&amp;lang=ru)</w:t>
      </w:r>
      <w:r w:rsidR="00D66DDF" w:rsidRPr="00155C8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.</w:t>
      </w:r>
    </w:p>
    <w:p w:rsidR="00125B59" w:rsidRDefault="00D66DDF" w:rsidP="00A450D6">
      <w:pPr>
        <w:pStyle w:val="3"/>
        <w:pBdr>
          <w:bottom w:val="single" w:sz="4" w:space="31" w:color="FFFFFF"/>
        </w:pBdr>
        <w:tabs>
          <w:tab w:val="left" w:pos="0"/>
          <w:tab w:val="left" w:pos="709"/>
          <w:tab w:val="left" w:pos="851"/>
          <w:tab w:val="left" w:pos="993"/>
        </w:tabs>
        <w:spacing w:after="0"/>
        <w:ind w:left="0" w:firstLine="567"/>
        <w:jc w:val="both"/>
        <w:rPr>
          <w:color w:val="151515"/>
          <w:sz w:val="28"/>
          <w:szCs w:val="28"/>
        </w:rPr>
      </w:pPr>
      <w:r w:rsidRPr="00155C8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Справки по телефону 8 </w:t>
      </w:r>
      <w:r w:rsidR="00181AB1" w:rsidRPr="00155C8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(</w:t>
      </w:r>
      <w:r w:rsidRPr="00155C8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714 2</w:t>
      </w:r>
      <w:r w:rsidR="00181AB1" w:rsidRPr="00155C8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)</w:t>
      </w:r>
      <w:r w:rsidRPr="00155C8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501</w:t>
      </w:r>
      <w:r w:rsidR="00A41C29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432</w:t>
      </w:r>
      <w:r w:rsidRPr="00155C8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.</w:t>
      </w:r>
      <w:r w:rsidRPr="001B3830">
        <w:rPr>
          <w:rStyle w:val="a6"/>
          <w:color w:val="151515"/>
          <w:sz w:val="28"/>
          <w:szCs w:val="28"/>
        </w:rPr>
        <w:t>                      </w:t>
      </w:r>
      <w:r w:rsidRPr="001B3830">
        <w:rPr>
          <w:color w:val="151515"/>
          <w:sz w:val="28"/>
          <w:szCs w:val="28"/>
        </w:rPr>
        <w:t> </w:t>
      </w:r>
    </w:p>
    <w:p w:rsidR="00125B59" w:rsidRDefault="00125B59" w:rsidP="00D94D8F">
      <w:pPr>
        <w:pStyle w:val="a3"/>
        <w:shd w:val="clear" w:color="auto" w:fill="FFFFFF"/>
        <w:spacing w:before="0" w:beforeAutospacing="0" w:after="0" w:afterAutospacing="0"/>
        <w:jc w:val="right"/>
        <w:rPr>
          <w:color w:val="151515"/>
          <w:sz w:val="28"/>
          <w:szCs w:val="28"/>
        </w:rPr>
      </w:pPr>
    </w:p>
    <w:p w:rsidR="00D66DDF" w:rsidRPr="001B3830" w:rsidRDefault="00D66DDF" w:rsidP="00D94D8F">
      <w:pPr>
        <w:pStyle w:val="a3"/>
        <w:shd w:val="clear" w:color="auto" w:fill="FFFFFF"/>
        <w:spacing w:before="0" w:beforeAutospacing="0" w:after="0" w:afterAutospacing="0"/>
        <w:jc w:val="right"/>
        <w:rPr>
          <w:color w:val="151515"/>
          <w:sz w:val="28"/>
          <w:szCs w:val="28"/>
        </w:rPr>
      </w:pPr>
      <w:r w:rsidRPr="001B3830">
        <w:rPr>
          <w:rStyle w:val="a6"/>
          <w:color w:val="151515"/>
          <w:sz w:val="28"/>
          <w:szCs w:val="28"/>
        </w:rPr>
        <w:t>ГУ «Управление координации занятости</w:t>
      </w:r>
    </w:p>
    <w:p w:rsidR="00F842B6" w:rsidRPr="001B3830" w:rsidRDefault="00D66DDF" w:rsidP="00A450D6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  <w:lang w:val="kk-KZ"/>
        </w:rPr>
      </w:pPr>
      <w:r w:rsidRPr="001B3830">
        <w:rPr>
          <w:rStyle w:val="a6"/>
          <w:color w:val="151515"/>
          <w:sz w:val="28"/>
          <w:szCs w:val="28"/>
        </w:rPr>
        <w:t xml:space="preserve">и социальных программ </w:t>
      </w:r>
      <w:proofErr w:type="spellStart"/>
      <w:r w:rsidRPr="001B3830">
        <w:rPr>
          <w:rStyle w:val="a6"/>
          <w:color w:val="151515"/>
          <w:sz w:val="28"/>
          <w:szCs w:val="28"/>
        </w:rPr>
        <w:t>акимата</w:t>
      </w:r>
      <w:proofErr w:type="spellEnd"/>
      <w:r w:rsidR="008010C9">
        <w:rPr>
          <w:rStyle w:val="a6"/>
          <w:color w:val="151515"/>
          <w:sz w:val="28"/>
          <w:szCs w:val="28"/>
        </w:rPr>
        <w:t xml:space="preserve"> </w:t>
      </w:r>
      <w:proofErr w:type="spellStart"/>
      <w:r w:rsidRPr="001B3830">
        <w:rPr>
          <w:rStyle w:val="a6"/>
          <w:color w:val="151515"/>
          <w:sz w:val="28"/>
          <w:szCs w:val="28"/>
        </w:rPr>
        <w:t>Костанайской</w:t>
      </w:r>
      <w:proofErr w:type="spellEnd"/>
      <w:r w:rsidRPr="001B3830">
        <w:rPr>
          <w:rStyle w:val="a6"/>
          <w:color w:val="151515"/>
          <w:sz w:val="28"/>
          <w:szCs w:val="28"/>
        </w:rPr>
        <w:t xml:space="preserve"> области»</w:t>
      </w:r>
    </w:p>
    <w:sectPr w:rsidR="00F842B6" w:rsidRPr="001B3830" w:rsidSect="00F732B6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предпринимательства и индустриально-инновационного развития акимата Костанайской области - Досмагамбетов А. 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4B3A"/>
    <w:rsid w:val="00023D7D"/>
    <w:rsid w:val="000350BE"/>
    <w:rsid w:val="00096F16"/>
    <w:rsid w:val="000F78B7"/>
    <w:rsid w:val="001246F9"/>
    <w:rsid w:val="00125B59"/>
    <w:rsid w:val="00155C8A"/>
    <w:rsid w:val="00181AB1"/>
    <w:rsid w:val="001B3830"/>
    <w:rsid w:val="001F3191"/>
    <w:rsid w:val="0021291F"/>
    <w:rsid w:val="00224390"/>
    <w:rsid w:val="002526B3"/>
    <w:rsid w:val="002765B1"/>
    <w:rsid w:val="00282770"/>
    <w:rsid w:val="00287BA7"/>
    <w:rsid w:val="00290B7B"/>
    <w:rsid w:val="002B5AF1"/>
    <w:rsid w:val="002F4B6E"/>
    <w:rsid w:val="00315FAE"/>
    <w:rsid w:val="00375052"/>
    <w:rsid w:val="00447259"/>
    <w:rsid w:val="004B27C1"/>
    <w:rsid w:val="0050228E"/>
    <w:rsid w:val="00503677"/>
    <w:rsid w:val="00521A3B"/>
    <w:rsid w:val="0053441C"/>
    <w:rsid w:val="00582B16"/>
    <w:rsid w:val="005D042A"/>
    <w:rsid w:val="00606772"/>
    <w:rsid w:val="006425DA"/>
    <w:rsid w:val="006F4D71"/>
    <w:rsid w:val="007A4377"/>
    <w:rsid w:val="007D2B76"/>
    <w:rsid w:val="008010C9"/>
    <w:rsid w:val="0083162E"/>
    <w:rsid w:val="00862970"/>
    <w:rsid w:val="008E5DBF"/>
    <w:rsid w:val="00936B6A"/>
    <w:rsid w:val="00964D9D"/>
    <w:rsid w:val="00980027"/>
    <w:rsid w:val="0098731C"/>
    <w:rsid w:val="00992AB3"/>
    <w:rsid w:val="00A41C29"/>
    <w:rsid w:val="00A450D6"/>
    <w:rsid w:val="00A84B3A"/>
    <w:rsid w:val="00B51AE2"/>
    <w:rsid w:val="00B94998"/>
    <w:rsid w:val="00C431C4"/>
    <w:rsid w:val="00CF0AD9"/>
    <w:rsid w:val="00D66111"/>
    <w:rsid w:val="00D66D08"/>
    <w:rsid w:val="00D66DDF"/>
    <w:rsid w:val="00D719BD"/>
    <w:rsid w:val="00D94D8F"/>
    <w:rsid w:val="00E47EC9"/>
    <w:rsid w:val="00F732B6"/>
    <w:rsid w:val="00F842B6"/>
    <w:rsid w:val="00F862BA"/>
    <w:rsid w:val="00FF70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EB352"/>
  <w15:docId w15:val="{584CC4B5-5ECF-481D-97C8-12209C173721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2B6"/>
  </w:style>
  <w:style w:type="paragraph" w:styleId="1">
    <w:name w:val="heading 1"/>
    <w:basedOn w:val="a"/>
    <w:link w:val="10"/>
    <w:uiPriority w:val="9"/>
    <w:qFormat/>
    <w:rsid w:val="001F31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6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66DDF"/>
    <w:rPr>
      <w:b/>
      <w:bCs/>
    </w:rPr>
  </w:style>
  <w:style w:type="character" w:styleId="a5">
    <w:name w:val="Hyperlink"/>
    <w:basedOn w:val="a0"/>
    <w:uiPriority w:val="99"/>
    <w:semiHidden/>
    <w:unhideWhenUsed/>
    <w:rsid w:val="00D66DDF"/>
    <w:rPr>
      <w:color w:val="0000FF"/>
      <w:u w:val="single"/>
    </w:rPr>
  </w:style>
  <w:style w:type="character" w:styleId="a6">
    <w:name w:val="Emphasis"/>
    <w:basedOn w:val="a0"/>
    <w:uiPriority w:val="20"/>
    <w:qFormat/>
    <w:rsid w:val="00D66DDF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375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5052"/>
    <w:rPr>
      <w:rFonts w:ascii="Segoe UI" w:hAnsi="Segoe UI" w:cs="Segoe UI"/>
      <w:sz w:val="18"/>
      <w:szCs w:val="18"/>
    </w:rPr>
  </w:style>
  <w:style w:type="paragraph" w:customStyle="1" w:styleId="3">
    <w:name w:val="Абзац списка3"/>
    <w:basedOn w:val="a"/>
    <w:rsid w:val="00B94998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1F31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7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elicense.kz/" TargetMode="Externa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C5127-4EBE-467F-96EC-C0EB0BE3A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301</dc:creator>
  <cp:keywords/>
  <dc:description/>
  <cp:lastModifiedBy>чистая винда 10</cp:lastModifiedBy>
  <cp:revision>55</cp:revision>
  <cp:lastPrinted>2026-08-31T08:31:00Z</cp:lastPrinted>
  <dcterms:created xsi:type="dcterms:W3CDTF">2023-08-31T04:11:00Z</dcterms:created>
  <dcterms:modified xsi:type="dcterms:W3CDTF">2026-08-31T08:33:00Z</dcterms:modified>
</cp:coreProperties>
</file>