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ED667" w14:textId="3E67E9CF" w:rsidR="00243BEA" w:rsidRPr="00255A0D" w:rsidRDefault="00243BEA" w:rsidP="001A6B9B">
      <w:pPr>
        <w:spacing w:before="200" w:line="240" w:lineRule="auto"/>
        <w:jc w:val="both"/>
        <w:outlineLvl w:val="0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bookmarkStart w:id="0" w:name="_GoBack"/>
      <w:bookmarkEnd w:id="0"/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 xml:space="preserve">В Казахстане начинается </w:t>
      </w:r>
      <w:r w:rsidR="001A6B9B">
        <w:rPr>
          <w:rFonts w:ascii="Arial" w:eastAsia="Times New Roman" w:hAnsi="Arial" w:cs="Arial"/>
          <w:b/>
          <w:bCs/>
          <w:kern w:val="0"/>
          <w:sz w:val="28"/>
          <w:szCs w:val="28"/>
          <w:lang w:val="ru-RU"/>
          <w14:ligatures w14:val="none"/>
        </w:rPr>
        <w:t xml:space="preserve">масштабная </w:t>
      </w: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 xml:space="preserve"> инвентаризация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жилищного фонда.</w:t>
      </w:r>
    </w:p>
    <w:p w14:paraId="2F942EAC" w14:textId="77777777" w:rsidR="00243BEA" w:rsidRPr="00255A0D" w:rsidRDefault="00243BEA" w:rsidP="00243BEA">
      <w:pPr>
        <w:spacing w:after="20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В</w:t>
      </w: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се многоквартирные дома страны будут сведены в один реестр — с адресом, этажностью, количеством квартир и нежилых помещений, состоянием дома, лифтами и приборами учёта. Работа проводится во исполнение Закона «О жилищных отношениях» и в рамках национального проекта «Модернизация энергетического и коммунального секторов»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/>
          <w14:ligatures w14:val="none"/>
        </w:rPr>
        <w:t>, а также планирования государственных программ капитального ремонта и технического обследования.</w:t>
      </w:r>
    </w:p>
    <w:p w14:paraId="62CF3CB2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Инвентаризация охватывает все здания, отвечающие определению многоквартирного жилого дома по статье 2 Закона «О жилищных отношениях»: отдельно стоящее здание, состоящее из общего имущества объекта кондоминиума и двух и более квартир или нежилых помещений. Под учёт попадают дома независимо от этажности, количества собственников, наличия зарегистрированного объекта кондоминиума и выбранной формы управления — включая двух- и четырёхквартирные дома в сельских населённых пунктах и дома, по которым форма управления до сих пор не определена.</w:t>
      </w:r>
    </w:p>
    <w:p w14:paraId="43586C0E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Каждый дом </w:t>
      </w: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имеет </w:t>
      </w: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в реестре единый ключ — регистрационный код адреса (РКА). По этому коду к дому «пристыковываются» сведения из остальных источников: технические характеристики здания</w:t>
      </w: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, количественные и качественные показатели, </w:t>
      </w: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данные о помещениях, сведения о форме управления и состоянии</w:t>
      </w: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 лифтов, </w:t>
      </w: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данные о подключении к сетям и приборах учёта.</w:t>
      </w:r>
    </w:p>
    <w:p w14:paraId="32362470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Порядок передачи сведений установлен Правилами формирования, обработки, централизованного сбора и хранения информации в сфере жилищных отношений и жилищно-коммунального хозяйства. Ими же определён круг организаций, обязанных передавать данные: местные исполнительные органы, субъекты естественных монополий, объединения собственников имущества</w:t>
      </w: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, кооперативы собственников имущества, иные субъекты управления.</w:t>
      </w:r>
    </w:p>
    <w:p w14:paraId="62209DE0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lastRenderedPageBreak/>
        <w:t xml:space="preserve">Персональные данные собственников — фамилии, индивидуальные идентификационные номера, сведения о правоустанавливающих документах и задолженности — при инвентаризации не собираются.  </w:t>
      </w:r>
    </w:p>
    <w:p w14:paraId="18557544" w14:textId="77777777" w:rsidR="00243BEA" w:rsidRPr="00255A0D" w:rsidRDefault="00243BEA" w:rsidP="00243BEA">
      <w:pPr>
        <w:pBdr>
          <w:top w:val="single" w:sz="6" w:space="6" w:color="2F5597"/>
          <w:bottom w:val="single" w:sz="6" w:space="6" w:color="2F5597"/>
        </w:pBdr>
        <w:spacing w:before="160" w:after="20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>Что даст реестр: точные перечни домов на капитальный ремонт и замену лифтов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 xml:space="preserve">, </w:t>
      </w: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>понимание реального уровня оснащённости домов приборами учёта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 xml:space="preserve">, </w:t>
      </w: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>расчёт потребности регионов в модернизации сетей на основе фактических данных, а не усреднённых оценок.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/>
          <w14:ligatures w14:val="none"/>
        </w:rPr>
        <w:t xml:space="preserve"> Корректность начисления в квитанциях коммунальных платежей, повысит порядок работы и ведения исполнительной документации среди КСК и ОСИ, управляющих компаний.</w:t>
      </w:r>
    </w:p>
    <w:p w14:paraId="218071D8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>Сбор сведений организуют акиматы областей через жилищные инспекции районов и городов областного значения. Уведомления и рабочие формы направляются объединениям собственников имущества, представителям домов на непосредственном совместном управлении, субъектам управления и поставщикам коммунальных услуг.</w:t>
      </w:r>
    </w:p>
    <w:p w14:paraId="3E6AAB95" w14:textId="7297BDDF" w:rsidR="00974CBA" w:rsidRPr="007C02FB" w:rsidRDefault="00243BEA" w:rsidP="007C02FB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/>
          <w14:ligatures w14:val="none"/>
        </w:rPr>
        <w:t xml:space="preserve"> </w:t>
      </w:r>
    </w:p>
    <w:sectPr w:rsidR="00974CBA" w:rsidRPr="007C0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BEA"/>
    <w:rsid w:val="001615D4"/>
    <w:rsid w:val="001A6B9B"/>
    <w:rsid w:val="001B3BBB"/>
    <w:rsid w:val="00243BEA"/>
    <w:rsid w:val="002B4FCD"/>
    <w:rsid w:val="007C02FB"/>
    <w:rsid w:val="00834000"/>
    <w:rsid w:val="00974CBA"/>
    <w:rsid w:val="00DE64FA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27A1"/>
  <w15:chartTrackingRefBased/>
  <w15:docId w15:val="{5DD540B8-41ED-4CC2-8F71-9441DCE0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3BEA"/>
  </w:style>
  <w:style w:type="paragraph" w:styleId="1">
    <w:name w:val="heading 1"/>
    <w:basedOn w:val="a"/>
    <w:next w:val="a"/>
    <w:link w:val="10"/>
    <w:uiPriority w:val="9"/>
    <w:qFormat/>
    <w:rsid w:val="00243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3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3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3B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3B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3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3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3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3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3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3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3B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3B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3B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3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3B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3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Gulvira Abetova</dc:creator>
  <cp:keywords/>
  <dc:description/>
  <cp:lastModifiedBy>Қоңыратбай Салтанат Серікқызы</cp:lastModifiedBy>
  <cp:revision>6</cp:revision>
  <dcterms:created xsi:type="dcterms:W3CDTF">2026-08-26T10:29:00Z</dcterms:created>
  <dcterms:modified xsi:type="dcterms:W3CDTF">2026-08-28T09:42:00Z</dcterms:modified>
</cp:coreProperties>
</file>