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center"/>
        <w:rPr>
          <w:b/>
          <w:sz w:val="28"/>
          <w:szCs w:val="28"/>
          <w:lang w:val="kk-KZ" w:eastAsia="en-US"/>
        </w:rPr>
        <w:outlineLvl w:val="0"/>
      </w:pPr>
      <w:r>
        <w:rPr>
          <w:b/>
          <w:sz w:val="28"/>
          <w:szCs w:val="28"/>
          <w:lang w:val="kk-KZ" w:eastAsia="en-US"/>
        </w:rPr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/>
      <w:bookmarkStart w:id="0" w:name="_Hlk238452445"/>
      <w:r>
        <w:rPr>
          <w:b/>
          <w:bCs/>
          <w:sz w:val="27"/>
          <w:szCs w:val="27"/>
          <w:lang w:val="kk-KZ"/>
        </w:rPr>
        <w:t xml:space="preserve">Лицензияның қолданысын</w:t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тоқтата тұру туралы</w:t>
      </w:r>
      <w:r/>
    </w:p>
    <w:p>
      <w:pPr>
        <w:ind w:firstLine="567"/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</w:r>
      <w:r/>
    </w:p>
    <w:p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«Нотариат туралы» Қазақстан Республикасы Заңының 10-бабы </w:t>
      </w:r>
      <w:r>
        <w:rPr>
          <w:sz w:val="28"/>
          <w:szCs w:val="28"/>
          <w:lang w:val="kk-KZ"/>
        </w:rPr>
        <w:t xml:space="preserve">                                2-тармағының 5) тармақшас</w:t>
      </w:r>
      <w:r>
        <w:rPr>
          <w:sz w:val="28"/>
          <w:szCs w:val="28"/>
          <w:lang w:val="kk-KZ"/>
        </w:rPr>
        <w:t xml:space="preserve">ына сәйкес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Қазақстан Республикасы Әділет министрлігімен</w:t>
      </w:r>
      <w:r>
        <w:rPr>
          <w:sz w:val="28"/>
          <w:szCs w:val="28"/>
          <w:lang w:val="kk-KZ"/>
        </w:rPr>
        <w:t xml:space="preserve"> Жазира Ахметовна Анарбаеваға</w:t>
      </w:r>
      <w:r>
        <w:rPr>
          <w:sz w:val="28"/>
          <w:szCs w:val="28"/>
          <w:lang w:val="kk-KZ"/>
        </w:rPr>
        <w:t xml:space="preserve"> нотариаттық</w:t>
      </w:r>
      <w:r>
        <w:rPr>
          <w:sz w:val="28"/>
          <w:szCs w:val="28"/>
          <w:lang w:val="kk-KZ"/>
        </w:rPr>
        <w:t xml:space="preserve"> қызметпен айналысу құқығына 2013</w:t>
      </w:r>
      <w:r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br/>
        <w:t xml:space="preserve">22 қарашада берілген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color w:val="1D1B11" w:themeColor="background2" w:themeShade="1A"/>
          <w:sz w:val="28"/>
          <w:szCs w:val="28"/>
          <w:lang w:val="kk-KZ"/>
        </w:rPr>
        <w:t xml:space="preserve">13018137</w:t>
      </w:r>
      <w:r>
        <w:rPr>
          <w:color w:val="1D1B11" w:themeColor="background2" w:themeShade="1A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лицензиясының қолданысы </w:t>
      </w:r>
      <w:r>
        <w:rPr>
          <w:sz w:val="28"/>
          <w:szCs w:val="28"/>
          <w:lang w:val="kk-KZ"/>
        </w:rPr>
        <w:t xml:space="preserve">алты</w:t>
      </w:r>
      <w:r>
        <w:rPr>
          <w:sz w:val="28"/>
          <w:szCs w:val="28"/>
          <w:lang w:val="kk-KZ"/>
        </w:rPr>
        <w:t xml:space="preserve"> ай мерзімге тоқтатыла тұрсын.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Шымкент қаласы</w:t>
      </w:r>
      <w:r>
        <w:rPr>
          <w:sz w:val="28"/>
          <w:szCs w:val="28"/>
          <w:lang w:val="kk-KZ"/>
        </w:rPr>
        <w:t xml:space="preserve"> Әділет департаменті: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Ж.А. Анарбаеваның</w:t>
      </w:r>
      <w:r>
        <w:rPr>
          <w:sz w:val="28"/>
          <w:szCs w:val="28"/>
          <w:lang w:val="kk-KZ"/>
        </w:rPr>
        <w:t xml:space="preserve"> назарына жеткізсін;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лицензияның қолданысын тоқтата тұру кезеңінде лицензиаттың </w:t>
      </w:r>
      <w:r>
        <w:rPr>
          <w:sz w:val="28"/>
          <w:szCs w:val="28"/>
          <w:lang w:val="kk-KZ"/>
        </w:rPr>
        <w:t xml:space="preserve">Бірыңғай нотариаттық цифрлық</w:t>
      </w:r>
      <w:r>
        <w:rPr>
          <w:sz w:val="28"/>
          <w:szCs w:val="28"/>
          <w:lang w:val="kk-KZ"/>
        </w:rPr>
        <w:t xml:space="preserve"> жүйесіне қолжетімділігін тоқтата тұру туралы шаралар қабылдасын; 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лицензияның қолданысын тоқтата тұру кезеңінде лицензиаттың мөрін уақытша сақтауға алсын;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нотариаттық палатамен бірге жекеше нотариус </w:t>
      </w:r>
      <w:r>
        <w:rPr>
          <w:sz w:val="28"/>
          <w:szCs w:val="28"/>
          <w:lang w:val="kk-KZ"/>
        </w:rPr>
        <w:t xml:space="preserve">Ж.А. Анарбаеваның</w:t>
      </w:r>
      <w:r>
        <w:rPr>
          <w:sz w:val="28"/>
          <w:szCs w:val="28"/>
          <w:lang w:val="kk-KZ"/>
        </w:rPr>
        <w:t xml:space="preserve"> іс жүргізуінде жатқан құжаттарын басқа нотариусқа беру бойынша шаралар қабылдасын.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rFonts w:eastAsia="GulimChe"/>
          <w:sz w:val="28"/>
          <w:szCs w:val="28"/>
          <w:lang w:val="kk-KZ" w:eastAsia="ko-KR"/>
        </w:rPr>
        <w:t xml:space="preserve">3. </w:t>
      </w:r>
      <w:r>
        <w:rPr>
          <w:sz w:val="28"/>
          <w:szCs w:val="28"/>
          <w:lang w:val="kk-KZ"/>
        </w:rPr>
        <w:t xml:space="preserve">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  <w:r/>
    </w:p>
    <w:p>
      <w:pPr>
        <w:ind w:firstLine="567"/>
        <w:jc w:val="both"/>
        <w:rPr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1) осы бұйрықты Қазақстан Республикасы Әділет министрлігінің интернет-ресурсында орналастыру жөнінде шаралар қабылдасын</w:t>
      </w:r>
      <w:r>
        <w:rPr>
          <w:sz w:val="28"/>
          <w:szCs w:val="28"/>
          <w:lang w:val="kk-KZ" w:eastAsia="ko-KR"/>
        </w:rPr>
        <w:t xml:space="preserve">;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>
        <w:rPr>
          <w:rFonts w:eastAsia="GulimChe"/>
          <w:sz w:val="28"/>
          <w:szCs w:val="28"/>
          <w:lang w:val="kk-KZ" w:eastAsia="ko-KR"/>
        </w:rPr>
        <w:t xml:space="preserve">туралы </w:t>
      </w:r>
      <w:r>
        <w:rPr>
          <w:sz w:val="28"/>
          <w:szCs w:val="28"/>
          <w:lang w:val="kk-KZ" w:eastAsia="ko-KR"/>
        </w:rPr>
        <w:t xml:space="preserve">жазбаны енгізсін.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4. </w:t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Әділет министрлігінің </w:t>
      </w:r>
      <w:r>
        <w:rPr>
          <w:sz w:val="28"/>
          <w:szCs w:val="28"/>
          <w:lang w:val="kk-KZ"/>
        </w:rPr>
        <w:t xml:space="preserve">Тіркеу қызметі және заң қызметін ұйымдастыру комитеті төрағас</w:t>
      </w:r>
      <w:r>
        <w:rPr>
          <w:sz w:val="28"/>
          <w:szCs w:val="28"/>
          <w:lang w:val="kk-KZ"/>
        </w:rPr>
        <w:t xml:space="preserve">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В</w:t>
      </w:r>
      <w:r>
        <w:rPr>
          <w:sz w:val="28"/>
          <w:szCs w:val="28"/>
          <w:lang w:val="kk-KZ"/>
        </w:rPr>
        <w:t xml:space="preserve">.</w:t>
      </w:r>
      <w:r>
        <w:rPr>
          <w:sz w:val="28"/>
          <w:szCs w:val="28"/>
          <w:lang w:val="kk-KZ"/>
        </w:rPr>
        <w:t xml:space="preserve">К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Калимоваға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жүктелсін.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5. </w:t>
      </w:r>
      <w:r>
        <w:rPr>
          <w:rFonts w:eastAsia="GulimChe"/>
          <w:sz w:val="28"/>
          <w:szCs w:val="28"/>
          <w:lang w:val="kk-KZ" w:eastAsia="ko-KR"/>
        </w:rPr>
        <w:t xml:space="preserve">Осы бұйрық оның мазмұны нотариустың назарына жеткізілген күннен бастап қолданысқа енгізіледі.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i/>
          <w:szCs w:val="28"/>
          <w:lang w:val="kk-KZ" w:eastAsia="ko-KR"/>
        </w:rPr>
        <w:t xml:space="preserve">Негізі: </w:t>
      </w:r>
      <w:r>
        <w:rPr>
          <w:rFonts w:eastAsia="GulimChe"/>
          <w:i/>
          <w:szCs w:val="28"/>
          <w:lang w:val="kk-KZ" w:eastAsia="ko-KR"/>
        </w:rPr>
        <w:t xml:space="preserve">Шымкент қаласы</w:t>
      </w:r>
      <w:r>
        <w:rPr>
          <w:rFonts w:eastAsia="GulimChe"/>
          <w:i/>
          <w:szCs w:val="28"/>
          <w:lang w:val="kk-KZ" w:eastAsia="ko-KR"/>
        </w:rPr>
        <w:t xml:space="preserve"> Әділет департаментінің </w:t>
      </w:r>
      <w:r>
        <w:rPr>
          <w:rFonts w:eastAsia="GulimChe"/>
          <w:i/>
          <w:szCs w:val="28"/>
          <w:lang w:val="kk-KZ" w:eastAsia="ko-KR"/>
        </w:rPr>
        <w:t xml:space="preserve">2026 жылғы 27 шілдедегі </w:t>
      </w:r>
      <w:r>
        <w:rPr>
          <w:rFonts w:eastAsia="GulimChe"/>
          <w:i/>
          <w:szCs w:val="28"/>
          <w:lang w:val="kk-KZ" w:eastAsia="ko-KR"/>
        </w:rPr>
        <w:br/>
        <w:t xml:space="preserve">№</w:t>
      </w:r>
      <w:r>
        <w:rPr>
          <w:rFonts w:eastAsia="GulimChe"/>
          <w:i/>
          <w:szCs w:val="28"/>
          <w:lang w:val="kk-KZ" w:eastAsia="ko-KR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-1/25199-вн </w:t>
      </w:r>
      <w:r>
        <w:rPr>
          <w:rFonts w:eastAsia="GulimChe"/>
          <w:i/>
          <w:szCs w:val="28"/>
          <w:lang w:val="kk-KZ" w:eastAsia="ko-KR"/>
        </w:rPr>
        <w:t xml:space="preserve">ұсынысы</w:t>
      </w:r>
      <w:bookmarkEnd w:id="0"/>
      <w:r>
        <w:rPr>
          <w:rFonts w:eastAsia="GulimChe"/>
          <w:i/>
          <w:szCs w:val="28"/>
          <w:lang w:val="kk-KZ" w:eastAsia="ko-KR"/>
        </w:rPr>
        <w:t xml:space="preserve">, </w:t>
      </w:r>
      <w:bookmarkStart w:id="1" w:name="_GoBack"/>
      <w:r/>
      <w:bookmarkEnd w:id="1"/>
      <w:r>
        <w:rPr>
          <w:rFonts w:eastAsia="GulimChe"/>
          <w:i/>
          <w:szCs w:val="28"/>
          <w:lang w:val="kk-KZ" w:eastAsia="ko-KR"/>
        </w:rPr>
        <w:t xml:space="preserve">Шымкент қаласының кәмелетке толмағандардың істері жөніндегі мамандандырылған ауданаралық соты</w:t>
      </w:r>
      <w:r>
        <w:rPr>
          <w:rFonts w:eastAsia="GulimChe"/>
          <w:i/>
          <w:szCs w:val="28"/>
          <w:lang w:val="kk-KZ" w:eastAsia="ko-KR"/>
        </w:rPr>
        <w:t xml:space="preserve">ның 2026 жылғы 29 сәуірдегі жеке ұйғарымы</w:t>
      </w:r>
      <w:r>
        <w:rPr>
          <w:rFonts w:eastAsia="GulimChe"/>
          <w:i/>
          <w:szCs w:val="28"/>
          <w:lang w:val="kk-KZ" w:eastAsia="ko-KR"/>
        </w:rPr>
        <w:t xml:space="preserve">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i/>
          <w:iCs/>
          <w:lang w:val="kk-KZ"/>
        </w:rPr>
      </w:pPr>
      <w:r>
        <w:rPr>
          <w:i/>
          <w:iCs/>
          <w:lang w:val="kk-KZ"/>
        </w:rPr>
      </w:r>
      <w:r/>
    </w:p>
    <w:p>
      <w:pPr>
        <w:rPr>
          <w:b/>
          <w:color w:val="000000"/>
          <w:sz w:val="28"/>
          <w:szCs w:val="22"/>
          <w:lang w:eastAsia="en-US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М.</w:t>
      </w:r>
      <w:r>
        <w:rPr>
          <w:i/>
          <w:iCs/>
          <w:lang w:val="kk-KZ"/>
        </w:rPr>
        <w:t xml:space="preserve">Орынбай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m.kaliyakhmet@adilet.gov.kz" w:history="1">
        <w:r>
          <w:rPr>
            <w:i/>
            <w:color w:val="0000FF" w:themeColor="hyperlink"/>
            <w:u w:val="single"/>
            <w:lang w:val="en-US"/>
          </w:rPr>
          <w:t xml:space="preserve">m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orynbai</w:t>
        </w:r>
        <w:r>
          <w:rPr>
            <w:i/>
            <w:color w:val="0000FF" w:themeColor="hyperlink"/>
            <w:u w:val="single"/>
            <w:lang w:val="en-US"/>
          </w:rPr>
          <w:t xml:space="preserve">t</w:t>
        </w:r>
        <w:r>
          <w:rPr>
            <w:i/>
            <w:color w:val="0000FF" w:themeColor="hyperlink"/>
            <w:u w:val="single"/>
          </w:rPr>
          <w:t xml:space="preserve">@</w:t>
        </w:r>
        <w:r>
          <w:rPr>
            <w:i/>
            <w:color w:val="0000FF" w:themeColor="hyperlink"/>
            <w:u w:val="single"/>
            <w:lang w:val="en-US"/>
          </w:rPr>
          <w:t xml:space="preserve">adilet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gov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separate"/>
    </w:r>
    <w:r>
      <w:rPr>
        <w:rStyle w:val="750"/>
      </w:rPr>
      <w:t xml:space="preserve">2</w: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2"/>
    <w:next w:val="7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42"/>
    <w:next w:val="74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44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4"/>
    <w:link w:val="74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2"/>
    <w:next w:val="7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2"/>
    <w:next w:val="7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2"/>
    <w:next w:val="74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2"/>
    <w:next w:val="7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2"/>
    <w:next w:val="7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2"/>
    <w:next w:val="7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42"/>
    <w:uiPriority w:val="34"/>
    <w:qFormat/>
    <w:pPr>
      <w:contextualSpacing/>
      <w:ind w:left="720"/>
    </w:pPr>
  </w:style>
  <w:style w:type="paragraph" w:styleId="32">
    <w:name w:val="Title"/>
    <w:basedOn w:val="742"/>
    <w:next w:val="7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44"/>
    <w:link w:val="32"/>
    <w:uiPriority w:val="10"/>
    <w:rPr>
      <w:sz w:val="48"/>
      <w:szCs w:val="48"/>
    </w:rPr>
  </w:style>
  <w:style w:type="paragraph" w:styleId="34">
    <w:name w:val="Subtitle"/>
    <w:basedOn w:val="742"/>
    <w:next w:val="7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44"/>
    <w:link w:val="34"/>
    <w:uiPriority w:val="11"/>
    <w:rPr>
      <w:sz w:val="24"/>
      <w:szCs w:val="24"/>
    </w:rPr>
  </w:style>
  <w:style w:type="paragraph" w:styleId="36">
    <w:name w:val="Quote"/>
    <w:basedOn w:val="742"/>
    <w:next w:val="7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2"/>
    <w:next w:val="7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4"/>
    <w:link w:val="748"/>
    <w:uiPriority w:val="99"/>
  </w:style>
  <w:style w:type="paragraph" w:styleId="42">
    <w:name w:val="Footer"/>
    <w:basedOn w:val="7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44"/>
    <w:link w:val="42"/>
    <w:uiPriority w:val="99"/>
  </w:style>
  <w:style w:type="paragraph" w:styleId="44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4"/>
    <w:uiPriority w:val="99"/>
    <w:unhideWhenUsed/>
    <w:rPr>
      <w:vertAlign w:val="superscript"/>
    </w:rPr>
  </w:style>
  <w:style w:type="paragraph" w:styleId="176">
    <w:name w:val="endnote text"/>
    <w:basedOn w:val="7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4"/>
    <w:uiPriority w:val="99"/>
    <w:semiHidden/>
    <w:unhideWhenUsed/>
    <w:rPr>
      <w:vertAlign w:val="superscript"/>
    </w:rPr>
  </w:style>
  <w:style w:type="paragraph" w:styleId="179">
    <w:name w:val="toc 1"/>
    <w:basedOn w:val="742"/>
    <w:next w:val="7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2"/>
    <w:next w:val="7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2"/>
    <w:next w:val="7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2"/>
    <w:next w:val="7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2"/>
    <w:next w:val="7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2"/>
    <w:next w:val="7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2"/>
    <w:next w:val="7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2"/>
    <w:next w:val="7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2"/>
    <w:next w:val="7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2"/>
    <w:next w:val="742"/>
    <w:uiPriority w:val="99"/>
    <w:unhideWhenUsed/>
    <w:pPr>
      <w:spacing w:after="0" w:afterAutospacing="0"/>
    </w:pPr>
  </w:style>
  <w:style w:type="paragraph" w:styleId="7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3">
    <w:name w:val="Heading 3"/>
    <w:basedOn w:val="742"/>
    <w:next w:val="742"/>
    <w:link w:val="756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table" w:styleId="747">
    <w:name w:val="Table Grid"/>
    <w:basedOn w:val="74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8">
    <w:name w:val="Header"/>
    <w:basedOn w:val="742"/>
    <w:link w:val="74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49" w:customStyle="1">
    <w:name w:val="Верхний колонтитул Знак"/>
    <w:basedOn w:val="744"/>
    <w:link w:val="748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50">
    <w:name w:val="page number"/>
    <w:basedOn w:val="744"/>
  </w:style>
  <w:style w:type="paragraph" w:styleId="751">
    <w:name w:val="Normal (Web)"/>
    <w:basedOn w:val="742"/>
    <w:link w:val="752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52" w:customStyle="1">
    <w:name w:val="Обычный (веб) Знак"/>
    <w:link w:val="751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53">
    <w:name w:val="No Spacing"/>
    <w:link w:val="755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4">
    <w:name w:val="Hyperlink"/>
    <w:uiPriority w:val="99"/>
    <w:unhideWhenUsed/>
    <w:rPr>
      <w:color w:val="0000FF"/>
      <w:u w:val="single"/>
    </w:rPr>
  </w:style>
  <w:style w:type="character" w:styleId="755" w:customStyle="1">
    <w:name w:val="Без интервала Знак"/>
    <w:link w:val="753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6" w:customStyle="1">
    <w:name w:val="Заголовок 3 Знак"/>
    <w:basedOn w:val="744"/>
    <w:link w:val="743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57">
    <w:name w:val="Balloon Text"/>
    <w:basedOn w:val="742"/>
    <w:link w:val="758"/>
    <w:uiPriority w:val="99"/>
    <w:semiHidden/>
    <w:unhideWhenUsed/>
    <w:rPr>
      <w:rFonts w:ascii="Tahoma" w:hAnsi="Tahoma" w:cs="Tahoma"/>
      <w:sz w:val="16"/>
      <w:szCs w:val="16"/>
    </w:rPr>
  </w:style>
  <w:style w:type="character" w:styleId="758" w:customStyle="1">
    <w:name w:val="Текст выноски Знак"/>
    <w:basedOn w:val="744"/>
    <w:link w:val="757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59">
    <w:name w:val="Unresolved Mention"/>
    <w:basedOn w:val="744"/>
    <w:uiPriority w:val="99"/>
    <w:semiHidden/>
    <w:unhideWhenUsed/>
    <w:rPr>
      <w:color w:val="605E5C"/>
      <w:shd w:val="clear" w:color="auto" w:fill="e1dfdd"/>
    </w:rPr>
  </w:style>
  <w:style w:type="character" w:styleId="760" w:customStyle="1">
    <w:name w:val="docdata"/>
    <w:basedOn w:val="74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m.kaliyakhmet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132D332-4412-4319-80D7-809724E30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7</cp:revision>
  <dcterms:created xsi:type="dcterms:W3CDTF">2026-08-24T03:30:00Z</dcterms:created>
  <dcterms:modified xsi:type="dcterms:W3CDTF">2026-08-24T13:12:53Z</dcterms:modified>
</cp:coreProperties>
</file>