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DFD" w:rsidRDefault="00DC0DFD" w:rsidP="00DC0DFD">
      <w:pPr>
        <w:pStyle w:val="a3"/>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Зейнетақы жинақтарының сақталуына берілетін </w:t>
      </w:r>
    </w:p>
    <w:p w:rsidR="00DC0DFD" w:rsidRDefault="00DC0DFD" w:rsidP="00DC0DFD">
      <w:pPr>
        <w:pStyle w:val="a3"/>
        <w:jc w:val="center"/>
        <w:rPr>
          <w:rFonts w:ascii="Times New Roman" w:hAnsi="Times New Roman"/>
          <w:b/>
          <w:color w:val="000000"/>
          <w:sz w:val="24"/>
          <w:szCs w:val="24"/>
          <w:lang w:val="kk-KZ"/>
        </w:rPr>
      </w:pPr>
      <w:r>
        <w:rPr>
          <w:rFonts w:ascii="Times New Roman" w:hAnsi="Times New Roman"/>
          <w:b/>
          <w:color w:val="000000"/>
          <w:sz w:val="24"/>
          <w:szCs w:val="24"/>
          <w:lang w:val="kk-KZ"/>
        </w:rPr>
        <w:t>мемлекеттік кепілдікті жүзеге асыру тәсілінің өзгеруі туралы</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 бойынша БЖЗҚ төмендегіні хабарлайды.</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ind w:firstLine="567"/>
        <w:jc w:val="both"/>
        <w:rPr>
          <w:rFonts w:ascii="Times New Roman" w:hAnsi="Times New Roman"/>
          <w:b/>
          <w:i/>
          <w:color w:val="000000"/>
          <w:sz w:val="24"/>
          <w:szCs w:val="24"/>
          <w:lang w:val="kk-KZ"/>
        </w:rPr>
      </w:pPr>
      <w:r>
        <w:rPr>
          <w:rFonts w:ascii="Times New Roman" w:hAnsi="Times New Roman"/>
          <w:b/>
          <w:i/>
          <w:color w:val="000000"/>
          <w:sz w:val="24"/>
          <w:szCs w:val="24"/>
          <w:lang w:val="kk-KZ"/>
        </w:rPr>
        <w:t xml:space="preserve">Мемлекет кепілдік береді және реттейді </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Әлеуметтік кодекстің 217-бабында 2027 жылғы 1 қаңтардан бастап «</w:t>
      </w:r>
      <w:r>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Pr>
          <w:rFonts w:ascii="Times New Roman" w:hAnsi="Times New Roman"/>
          <w:color w:val="000000"/>
          <w:sz w:val="24"/>
          <w:szCs w:val="24"/>
          <w:lang w:val="kk-KZ"/>
        </w:rPr>
        <w:t>» деп көзделген.</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Мемлекеттің зейнетақы активтерінің сақталуына беретін кепілдігі Бірыңғай жинақтаушы зейнетақы қоры (БЖЗҚ) мен инвестициялық портфельді басқарушылардың (ИПБ) қызметін </w:t>
      </w:r>
      <w:r>
        <w:rPr>
          <w:rFonts w:ascii="Times New Roman" w:hAnsi="Times New Roman"/>
          <w:b/>
          <w:color w:val="000000"/>
          <w:sz w:val="24"/>
          <w:szCs w:val="24"/>
          <w:lang w:val="kk-KZ"/>
        </w:rPr>
        <w:t>реттеу</w:t>
      </w:r>
      <w:r>
        <w:rPr>
          <w:rFonts w:ascii="Times New Roman" w:hAnsi="Times New Roman"/>
          <w:color w:val="000000"/>
          <w:sz w:val="24"/>
          <w:szCs w:val="24"/>
          <w:lang w:val="kk-KZ"/>
        </w:rPr>
        <w:t>, Қазақстан Республикасы Ұлттық Банкінің (Ұлттық банк, ҚРҰБ)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Ұлттық Банк зейнетақы активтерін </w:t>
      </w:r>
      <w:r>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Pr>
          <w:rFonts w:ascii="Times New Roman" w:hAnsi="Times New Roman"/>
          <w:color w:val="000000"/>
          <w:sz w:val="24"/>
          <w:szCs w:val="24"/>
          <w:lang w:val="kk-KZ"/>
        </w:rPr>
        <w:t xml:space="preserve"> бағытталған мақсаттарды басшылыққа ала отырып басқарады.</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ИПБ-ға зейнетақы активтерін сенімгерлік басқару бойынша заңнамада белгіленген жауапкершілік жүктеледі. Яғни, ИПБ алған номиналды табыстылық пен реттеушінің талаптарына сәйкес есептелген </w:t>
      </w:r>
      <w:r>
        <w:rPr>
          <w:rFonts w:ascii="Times New Roman" w:hAnsi="Times New Roman"/>
          <w:b/>
          <w:color w:val="000000"/>
          <w:sz w:val="24"/>
          <w:szCs w:val="24"/>
          <w:lang w:val="kk-KZ"/>
        </w:rPr>
        <w:t>табыстылықтың ең төменгі мәні</w:t>
      </w:r>
      <w:r>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ind w:firstLine="567"/>
        <w:jc w:val="both"/>
        <w:rPr>
          <w:rFonts w:ascii="Times New Roman" w:hAnsi="Times New Roman"/>
          <w:b/>
          <w:i/>
          <w:color w:val="000000"/>
          <w:sz w:val="24"/>
          <w:szCs w:val="24"/>
          <w:lang w:val="kk-KZ"/>
        </w:rPr>
      </w:pPr>
      <w:r>
        <w:rPr>
          <w:rFonts w:ascii="Times New Roman" w:hAnsi="Times New Roman"/>
          <w:b/>
          <w:i/>
          <w:color w:val="000000"/>
          <w:sz w:val="24"/>
          <w:szCs w:val="24"/>
          <w:lang w:val="kk-KZ"/>
        </w:rPr>
        <w:t>Мемлекет көпдеңгейлі бақылауды қамтамасыз етеді</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Зейнетақы активтерін инвестициялық басқару жүйесі </w:t>
      </w:r>
      <w:r>
        <w:rPr>
          <w:rFonts w:ascii="Times New Roman" w:hAnsi="Times New Roman"/>
          <w:b/>
          <w:color w:val="000000"/>
          <w:sz w:val="24"/>
          <w:szCs w:val="24"/>
          <w:lang w:val="kk-KZ"/>
        </w:rPr>
        <w:t>көпдеңгейлі мемлекеттік бақылауда</w:t>
      </w:r>
      <w:r>
        <w:rPr>
          <w:rFonts w:ascii="Times New Roman" w:hAnsi="Times New Roman"/>
          <w:color w:val="000000"/>
          <w:sz w:val="24"/>
          <w:szCs w:val="24"/>
          <w:lang w:val="kk-KZ"/>
        </w:rPr>
        <w:t xml:space="preserve"> қала береді.</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color w:val="000000"/>
          <w:sz w:val="24"/>
          <w:szCs w:val="24"/>
          <w:lang w:val="kk-KZ"/>
        </w:rPr>
        <w:t>Ұлттық қорды басқару жөніндегі кеңес</w:t>
      </w:r>
      <w:r>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 – инвестициялық саясаттың негізгі бағыттарын айқындайды, басқару тиімділігін арттыру жөніндегі ұсыныстарды зерделеп, БЖЗҚ қызметі туралы жыл сайынғы есептерді қарайды.</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color w:val="000000"/>
          <w:sz w:val="24"/>
          <w:szCs w:val="24"/>
          <w:lang w:val="kk-KZ"/>
        </w:rPr>
        <w:t xml:space="preserve">Үкімет </w:t>
      </w:r>
      <w:r>
        <w:rPr>
          <w:rFonts w:ascii="Times New Roman" w:hAnsi="Times New Roman"/>
          <w:color w:val="000000"/>
          <w:sz w:val="24"/>
          <w:szCs w:val="24"/>
          <w:lang w:val="kk-KZ"/>
        </w:rPr>
        <w:t>ҚРҰБ сенімгерлік басқаруындағы зейнетақы активтері есебінен сатып алуға рұқсат етілген қаржы құралдарының тізбесін бекітеді.</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color w:val="000000"/>
          <w:sz w:val="24"/>
          <w:szCs w:val="24"/>
          <w:lang w:val="kk-KZ"/>
        </w:rPr>
        <w:t>Ұлттық Банк</w:t>
      </w:r>
      <w:r>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 Зейнетақы активтерін басқарады.</w:t>
      </w:r>
    </w:p>
    <w:p w:rsidR="00DC0DFD" w:rsidRDefault="00DC0DFD" w:rsidP="00DC0DFD">
      <w:pPr>
        <w:pStyle w:val="a3"/>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Pr>
          <w:rFonts w:ascii="Times New Roman" w:hAnsi="Times New Roman"/>
          <w:color w:val="000000"/>
          <w:sz w:val="24"/>
          <w:szCs w:val="24"/>
          <w:lang w:val="kk-KZ"/>
        </w:rPr>
        <w:t xml:space="preserve"> көзделген. Бұл – халықаралық тәжірибеде де кеңінен қолданылатын тәсіл.</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ind w:firstLine="567"/>
        <w:jc w:val="both"/>
        <w:rPr>
          <w:rFonts w:ascii="Times New Roman" w:hAnsi="Times New Roman"/>
          <w:b/>
          <w:i/>
          <w:color w:val="000000"/>
          <w:sz w:val="24"/>
          <w:szCs w:val="24"/>
          <w:lang w:val="kk-KZ"/>
        </w:rPr>
      </w:pPr>
      <w:r>
        <w:rPr>
          <w:rFonts w:ascii="Times New Roman" w:hAnsi="Times New Roman"/>
          <w:b/>
          <w:i/>
          <w:color w:val="000000"/>
          <w:sz w:val="24"/>
          <w:szCs w:val="24"/>
          <w:lang w:val="kk-KZ"/>
        </w:rPr>
        <w:t>Салымшылардың зейнетақы активтерін басқаруға қатысуы</w:t>
      </w:r>
    </w:p>
    <w:p w:rsidR="00DC0DFD" w:rsidRDefault="00DC0DFD" w:rsidP="00DC0DFD">
      <w:pPr>
        <w:pStyle w:val="a3"/>
        <w:ind w:firstLine="567"/>
        <w:jc w:val="both"/>
        <w:rPr>
          <w:rFonts w:ascii="Times New Roman" w:hAnsi="Times New Roman"/>
          <w:b/>
          <w:i/>
          <w:color w:val="000000"/>
          <w:sz w:val="24"/>
          <w:szCs w:val="24"/>
          <w:lang w:val="kk-KZ"/>
        </w:rPr>
      </w:pPr>
      <w:r>
        <w:rPr>
          <w:rFonts w:ascii="Times New Roman" w:hAnsi="Times New Roman"/>
          <w:color w:val="000000"/>
          <w:sz w:val="24"/>
          <w:szCs w:val="24"/>
          <w:lang w:val="kk-KZ"/>
        </w:rPr>
        <w:lastRenderedPageBreak/>
        <w:t xml:space="preserve">Әлеуметтік кодекстің 40-бабына сәйкес, салымшыларға өздерінің зейнетақы жинақтарын ИПБ-лардың басқаруына беру және/немесе оларды Ұлттық Банктің басқаруында қалдыру жөнінде </w:t>
      </w:r>
      <w:r>
        <w:rPr>
          <w:rFonts w:ascii="Times New Roman" w:hAnsi="Times New Roman"/>
          <w:b/>
          <w:color w:val="000000"/>
          <w:sz w:val="24"/>
          <w:szCs w:val="24"/>
          <w:lang w:val="kk-KZ"/>
        </w:rPr>
        <w:t>шешімді дербес қабылдау құқығы</w:t>
      </w:r>
      <w:r>
        <w:rPr>
          <w:rFonts w:ascii="Times New Roman" w:hAnsi="Times New Roman"/>
          <w:color w:val="000000"/>
          <w:sz w:val="24"/>
          <w:szCs w:val="24"/>
          <w:lang w:val="kk-KZ"/>
        </w:rPr>
        <w:t xml:space="preserve"> берілген.</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жылғы қыркүйекте </w:t>
      </w:r>
      <w:r>
        <w:rPr>
          <w:rFonts w:ascii="Times New Roman" w:hAnsi="Times New Roman"/>
          <w:b/>
          <w:color w:val="000000"/>
          <w:sz w:val="24"/>
          <w:szCs w:val="24"/>
          <w:lang w:val="kk-KZ"/>
        </w:rPr>
        <w:t>салымшылардың инвестициялық мүмкіндіктерін кеңейтуді</w:t>
      </w:r>
      <w:r>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Pr>
          <w:rFonts w:ascii="Times New Roman" w:hAnsi="Times New Roman"/>
          <w:b/>
          <w:color w:val="000000"/>
          <w:sz w:val="24"/>
          <w:szCs w:val="24"/>
          <w:lang w:val="kk-KZ"/>
        </w:rPr>
        <w:t>50%-на дейін</w:t>
      </w:r>
      <w:r>
        <w:rPr>
          <w:rFonts w:ascii="Times New Roman" w:hAnsi="Times New Roman"/>
          <w:color w:val="000000"/>
          <w:sz w:val="24"/>
          <w:szCs w:val="24"/>
          <w:lang w:val="kk-KZ"/>
        </w:rPr>
        <w:t xml:space="preserve"> және ерікті зейнетақы жинақтарының </w:t>
      </w:r>
      <w:r>
        <w:rPr>
          <w:rFonts w:ascii="Times New Roman" w:hAnsi="Times New Roman"/>
          <w:b/>
          <w:color w:val="000000"/>
          <w:sz w:val="24"/>
          <w:szCs w:val="24"/>
          <w:lang w:val="kk-KZ"/>
        </w:rPr>
        <w:t>100%-на дейін</w:t>
      </w:r>
      <w:r>
        <w:rPr>
          <w:rFonts w:ascii="Times New Roman" w:hAnsi="Times New Roman"/>
          <w:color w:val="000000"/>
          <w:sz w:val="24"/>
          <w:szCs w:val="24"/>
          <w:lang w:val="kk-KZ"/>
        </w:rPr>
        <w:t xml:space="preserve"> ИПБ-лардың басқаруына бере алса,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Pr>
          <w:rFonts w:ascii="Times New Roman" w:hAnsi="Times New Roman"/>
          <w:b/>
          <w:color w:val="000000"/>
          <w:sz w:val="24"/>
          <w:szCs w:val="24"/>
          <w:lang w:val="kk-KZ"/>
        </w:rPr>
        <w:t>толық көлемде</w:t>
      </w:r>
      <w:r>
        <w:rPr>
          <w:rFonts w:ascii="Times New Roman" w:hAnsi="Times New Roman"/>
          <w:color w:val="000000"/>
          <w:sz w:val="24"/>
          <w:szCs w:val="24"/>
          <w:lang w:val="kk-KZ"/>
        </w:rPr>
        <w:t xml:space="preserve"> беру мүмкіндігіне ие болады.  </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Салымшы </w:t>
      </w:r>
      <w:r>
        <w:rPr>
          <w:rFonts w:ascii="Times New Roman" w:hAnsi="Times New Roman"/>
          <w:b/>
          <w:color w:val="000000"/>
          <w:sz w:val="24"/>
          <w:szCs w:val="24"/>
          <w:lang w:val="kk-KZ"/>
        </w:rPr>
        <w:t>бір немесе бірнеше ИПБ-ны</w:t>
      </w:r>
      <w:r>
        <w:rPr>
          <w:rFonts w:ascii="Times New Roman" w:hAnsi="Times New Roman"/>
          <w:color w:val="000000"/>
          <w:sz w:val="24"/>
          <w:szCs w:val="24"/>
          <w:lang w:val="kk-KZ"/>
        </w:rPr>
        <w:t xml:space="preserve">, сондай-ақ </w:t>
      </w:r>
      <w:r>
        <w:rPr>
          <w:rFonts w:ascii="Times New Roman" w:hAnsi="Times New Roman"/>
          <w:b/>
          <w:color w:val="000000"/>
          <w:sz w:val="24"/>
          <w:szCs w:val="24"/>
          <w:lang w:val="kk-KZ"/>
        </w:rPr>
        <w:t>әртүрлі инвестициялық портфельдерді</w:t>
      </w:r>
      <w:r>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ИПБ-лардың инвестициялық басқару тиімділігін бағалау үшін MSCI және Bloomberg сияқты әлемнің жетекші қаржы компаниялары қадағалайтын </w:t>
      </w:r>
      <w:r>
        <w:rPr>
          <w:rFonts w:ascii="Times New Roman" w:hAnsi="Times New Roman"/>
          <w:b/>
          <w:color w:val="000000"/>
          <w:sz w:val="24"/>
          <w:szCs w:val="24"/>
          <w:lang w:val="kk-KZ"/>
        </w:rPr>
        <w:t>композиттік индекстер</w:t>
      </w:r>
      <w:r>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болып қалса, ИПБ айырманы өзінің меншікті капиталы есебінен өтеуге міндетті.</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 Зейнетақы активтерін басқарудың нарықтық тәсілдері жағдайында </w:t>
      </w:r>
      <w:r>
        <w:rPr>
          <w:rFonts w:ascii="Times New Roman" w:hAnsi="Times New Roman"/>
          <w:b/>
          <w:color w:val="000000"/>
          <w:sz w:val="24"/>
          <w:szCs w:val="24"/>
          <w:lang w:val="kk-KZ"/>
        </w:rPr>
        <w:t>инфляция деңгейіндегі мемлекеттік кепілдіктің</w:t>
      </w:r>
      <w:r>
        <w:rPr>
          <w:rFonts w:ascii="Times New Roman" w:hAnsi="Times New Roman"/>
          <w:color w:val="000000"/>
          <w:sz w:val="24"/>
          <w:szCs w:val="24"/>
          <w:lang w:val="kk-KZ"/>
        </w:rPr>
        <w:t xml:space="preserve"> бұрынғы құқықтық және экономикалық мәні жойылады.</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ind w:firstLine="567"/>
        <w:jc w:val="both"/>
        <w:rPr>
          <w:rFonts w:ascii="Times New Roman" w:hAnsi="Times New Roman"/>
          <w:b/>
          <w:i/>
          <w:color w:val="000000"/>
          <w:sz w:val="24"/>
          <w:szCs w:val="24"/>
          <w:lang w:val="kk-KZ"/>
        </w:rPr>
      </w:pPr>
      <w:r>
        <w:rPr>
          <w:rFonts w:ascii="Times New Roman" w:hAnsi="Times New Roman"/>
          <w:b/>
          <w:i/>
          <w:color w:val="000000"/>
          <w:sz w:val="24"/>
          <w:szCs w:val="24"/>
          <w:lang w:val="kk-KZ"/>
        </w:rPr>
        <w:t>Зейнетақы активтерін басқарудың ашықтығын қамтамасыз ету</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Зейнетақы нарығындағы бірыңғай инфрақұрылымдық институт – БЖЗҚ, оның акцияларының 100%-ы Үкіметке тиесілі. Салымшылардың өз жинақтарын ИПБ-лардың басқаруына беру құқығын іске асыруына байланысты БЖЗҚ-ның институционалдық міндеті де арта түсті. БЖЗҚ – </w:t>
      </w:r>
      <w:r>
        <w:rPr>
          <w:rFonts w:ascii="Times New Roman" w:hAnsi="Times New Roman"/>
          <w:b/>
          <w:color w:val="000000"/>
          <w:sz w:val="24"/>
          <w:szCs w:val="24"/>
          <w:lang w:val="kk-KZ"/>
        </w:rPr>
        <w:t>активтерді кім басқаратынына қарамастан</w:t>
      </w:r>
      <w:r>
        <w:rPr>
          <w:rFonts w:ascii="Times New Roman" w:hAnsi="Times New Roman"/>
          <w:color w:val="000000"/>
          <w:sz w:val="24"/>
          <w:szCs w:val="24"/>
          <w:lang w:val="kk-KZ"/>
        </w:rPr>
        <w:t xml:space="preserve"> (салымшының таңдауы бойынша ҚРҰБ 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БЖЗҚ зейнетақы активтерін басқару бойынша қолжетімді қызметтер мен сервистер ұсына отырып, азаматтардың жинақтары туралы ақпаратты </w:t>
      </w:r>
      <w:r>
        <w:rPr>
          <w:rFonts w:ascii="Times New Roman" w:hAnsi="Times New Roman"/>
          <w:b/>
          <w:color w:val="000000"/>
          <w:sz w:val="24"/>
          <w:szCs w:val="24"/>
          <w:lang w:val="kk-KZ"/>
        </w:rPr>
        <w:t>үзінді көшірмелерде тәулік бойы, аптасына 7 күн («24/7») режимінде</w:t>
      </w:r>
      <w:r>
        <w:rPr>
          <w:rFonts w:ascii="Times New Roman" w:hAnsi="Times New Roman"/>
          <w:color w:val="000000"/>
          <w:sz w:val="24"/>
          <w:szCs w:val="24"/>
          <w:lang w:val="kk-KZ"/>
        </w:rPr>
        <w:t xml:space="preserve"> толық көрсетеді. Сонымен қатар, БЖЗҚ салымшылары үшін зейнетақы активтерін басқарудың заманауи цифрлық ресурсы ретінде </w:t>
      </w:r>
      <w:r>
        <w:rPr>
          <w:rFonts w:ascii="Times New Roman" w:hAnsi="Times New Roman"/>
          <w:b/>
          <w:color w:val="000000"/>
          <w:sz w:val="24"/>
          <w:szCs w:val="24"/>
          <w:lang w:val="kk-KZ"/>
        </w:rPr>
        <w:t>invest.enpf.kz ақпараттық интернет-платформасы</w:t>
      </w:r>
      <w:r>
        <w:rPr>
          <w:rFonts w:ascii="Times New Roman" w:hAnsi="Times New Roman"/>
          <w:color w:val="000000"/>
          <w:sz w:val="24"/>
          <w:szCs w:val="24"/>
          <w:lang w:val="kk-KZ"/>
        </w:rPr>
        <w:t xml:space="preserve"> іске қосылды. Бұл платформа </w:t>
      </w:r>
      <w:r>
        <w:rPr>
          <w:rFonts w:ascii="Times New Roman" w:hAnsi="Times New Roman"/>
          <w:b/>
          <w:color w:val="000000"/>
          <w:sz w:val="24"/>
          <w:szCs w:val="24"/>
          <w:lang w:val="kk-KZ"/>
        </w:rPr>
        <w:t>барлық басқарушылардың</w:t>
      </w:r>
      <w:r>
        <w:rPr>
          <w:rFonts w:ascii="Times New Roman" w:hAnsi="Times New Roman"/>
          <w:color w:val="000000"/>
          <w:sz w:val="24"/>
          <w:szCs w:val="24"/>
          <w:lang w:val="kk-KZ"/>
        </w:rPr>
        <w:t xml:space="preserve"> (Ұлттық Банк пен ИПБ) активтерді басқару нәтижелерін салыстыруға мүмкіндік береді. 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DC0DFD" w:rsidRDefault="00DC0DFD" w:rsidP="00DC0DFD">
      <w:pPr>
        <w:pStyle w:val="a3"/>
        <w:ind w:firstLine="567"/>
        <w:jc w:val="both"/>
        <w:rPr>
          <w:rFonts w:ascii="Times New Roman" w:hAnsi="Times New Roman"/>
          <w:color w:val="000000"/>
          <w:sz w:val="24"/>
          <w:szCs w:val="24"/>
          <w:lang w:val="kk-KZ"/>
        </w:rPr>
      </w:pPr>
    </w:p>
    <w:p w:rsidR="00DC0DFD" w:rsidRDefault="00DC0DFD" w:rsidP="00DC0DFD">
      <w:pPr>
        <w:pStyle w:val="a3"/>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Жалпы алғанда, жинақтаушы зейнетақы жүйесі және қазақстандықтарды зейнетақымен қамсыздандыру мәселесі мемлекеттік реттеу, бақылау мен жауапкершілік аясында қала береді. Бұл ретте халықаралық тәжірибеге сәйкес зейнетақы жинақтарын қалыптастыруда басқа да қатысушылардың – қызметкер мен жұмыс берушінің де маңызы арта түседі.</w:t>
      </w:r>
    </w:p>
    <w:p w:rsidR="00DC0DFD" w:rsidRDefault="00DC0DFD" w:rsidP="00DC0DFD">
      <w:pPr>
        <w:pStyle w:val="a3"/>
        <w:ind w:firstLine="567"/>
        <w:jc w:val="both"/>
        <w:rPr>
          <w:rFonts w:ascii="Times New Roman" w:hAnsi="Times New Roman"/>
          <w:color w:val="000000"/>
          <w:sz w:val="24"/>
          <w:szCs w:val="24"/>
          <w:lang w:val="kk-KZ"/>
        </w:rPr>
      </w:pPr>
    </w:p>
    <w:p w:rsidR="00DC0DFD" w:rsidRDefault="00DC0DFD" w:rsidP="00DC0DFD">
      <w:pPr>
        <w:pStyle w:val="a3"/>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lastRenderedPageBreak/>
        <w:t xml:space="preserve">Анықтама. </w:t>
      </w:r>
      <w:r>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 зейнетақы активтерінің көлемі – шамамен 28 трлн теңге. БЖЗҚ-дан төленетін зейнетақы төлемдерінің көлемі тұрақты түрде өсіп келеді: егер 2024 жылы оның көлемі 1 трлн теңгеден асса, 2025 жылы 1,5 трлн теңгеге жетті, ал 2026 жылдың 5 айында зейнетақы төлемдері шамамен 917 млрд теңге болды.</w:t>
      </w:r>
    </w:p>
    <w:p w:rsidR="00DC0DFD" w:rsidRDefault="00DC0DFD" w:rsidP="00DC0DFD">
      <w:pPr>
        <w:pStyle w:val="a3"/>
        <w:ind w:firstLine="567"/>
        <w:jc w:val="both"/>
        <w:rPr>
          <w:rFonts w:ascii="Times New Roman" w:hAnsi="Times New Roman"/>
          <w:i/>
          <w:color w:val="000000"/>
          <w:sz w:val="24"/>
          <w:szCs w:val="24"/>
          <w:lang w:val="kk-KZ"/>
        </w:rPr>
      </w:pPr>
      <w:r>
        <w:rPr>
          <w:rFonts w:ascii="Times New Roman" w:hAnsi="Times New Roman"/>
          <w:i/>
          <w:color w:val="000000"/>
          <w:sz w:val="24"/>
          <w:szCs w:val="24"/>
          <w:lang w:val="kk-KZ"/>
        </w:rPr>
        <w:t>Жинақтардың жалпы көлеміндегі инвестициялық кірістің үлесі 40%-дан асады. Ұзақ мерзімді кезеңде инвестициялық табыстылық жинақталған инфляция деңгейінен едәуір жоғары. 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көрсетті.</w:t>
      </w: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pStyle w:val="a3"/>
        <w:jc w:val="center"/>
        <w:rPr>
          <w:rFonts w:ascii="Times New Roman" w:hAnsi="Times New Roman"/>
          <w:b/>
          <w:color w:val="000000"/>
          <w:sz w:val="24"/>
          <w:szCs w:val="24"/>
          <w:lang w:val="kk-KZ"/>
        </w:rPr>
      </w:pPr>
    </w:p>
    <w:p w:rsidR="00DC0DFD" w:rsidRDefault="00DC0DFD" w:rsidP="00DC0DFD">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DC0DFD" w:rsidRDefault="00DC0DFD" w:rsidP="00DC0DFD">
      <w:pPr>
        <w:spacing w:after="0"/>
        <w:ind w:firstLine="708"/>
        <w:jc w:val="both"/>
        <w:rPr>
          <w:rFonts w:ascii="Times New Roman" w:hAnsi="Times New Roman"/>
          <w:i/>
          <w:sz w:val="20"/>
          <w:szCs w:val="20"/>
        </w:rPr>
      </w:pPr>
    </w:p>
    <w:p w:rsidR="00062BA3" w:rsidRDefault="00062BA3">
      <w:bookmarkStart w:id="0" w:name="_GoBack"/>
      <w:bookmarkEnd w:id="0"/>
    </w:p>
    <w:sectPr w:rsidR="00062B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FD"/>
    <w:rsid w:val="00062BA3"/>
    <w:rsid w:val="00DC0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46B067-1649-4C92-BA30-5AF23544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DFD"/>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C0DF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5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6407</Characters>
  <Application>Microsoft Office Word</Application>
  <DocSecurity>0</DocSecurity>
  <Lines>116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Кенжегулова Эльвира Кадыровна</dc:creator>
  <cp:keywords/>
  <dc:description/>
  <cp:lastModifiedBy>Кенжегулова Эльвира Кадыровна</cp:lastModifiedBy>
  <cp:revision>1</cp:revision>
  <dcterms:created xsi:type="dcterms:W3CDTF">2026-07-29T06:44:00Z</dcterms:created>
  <dcterms:modified xsi:type="dcterms:W3CDTF">2026-07-29T06:44:00Z</dcterms:modified>
</cp:coreProperties>
</file>