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45668A" w:rsidRPr="001B4407" w14:paraId="6CC31905" w14:textId="77777777" w:rsidTr="001A6371">
        <w:tc>
          <w:tcPr>
            <w:tcW w:w="3396" w:type="dxa"/>
            <w:tcBorders>
              <w:top w:val="nil"/>
              <w:left w:val="nil"/>
              <w:bottom w:val="nil"/>
              <w:right w:val="nil"/>
            </w:tcBorders>
          </w:tcPr>
          <w:p w14:paraId="232565E7" w14:textId="4AC91372" w:rsidR="0045668A" w:rsidRPr="009A53F1" w:rsidRDefault="009A53F1" w:rsidP="001A6371">
            <w:pPr>
              <w:jc w:val="right"/>
              <w:rPr>
                <w:rFonts w:ascii="Times New Roman" w:hAnsi="Times New Roman"/>
                <w:i/>
                <w:sz w:val="28"/>
                <w:szCs w:val="28"/>
                <w:lang w:val="kk-KZ"/>
              </w:rPr>
            </w:pPr>
            <w:r w:rsidRPr="009A53F1">
              <w:rPr>
                <w:rFonts w:ascii="Times New Roman" w:hAnsi="Times New Roman"/>
                <w:sz w:val="28"/>
                <w:szCs w:val="28"/>
                <w:lang w:val="kk-KZ"/>
              </w:rPr>
              <w:t xml:space="preserve">Қазақстан Республикасы Қаржы нарығын реттеу </w:t>
            </w:r>
            <w:r w:rsidR="00CA10CA">
              <w:rPr>
                <w:rFonts w:ascii="Times New Roman" w:hAnsi="Times New Roman"/>
                <w:sz w:val="28"/>
                <w:szCs w:val="28"/>
                <w:lang w:val="kk-KZ"/>
              </w:rPr>
              <w:t>және</w:t>
            </w:r>
            <w:r w:rsidRPr="009A53F1">
              <w:rPr>
                <w:rFonts w:ascii="Times New Roman" w:hAnsi="Times New Roman"/>
                <w:sz w:val="28"/>
                <w:szCs w:val="28"/>
                <w:lang w:val="kk-KZ"/>
              </w:rPr>
              <w:t xml:space="preserve"> дамыту агенттігі Басқармасының __________ 20 </w:t>
            </w:r>
            <w:r>
              <w:rPr>
                <w:rFonts w:ascii="Times New Roman" w:hAnsi="Times New Roman"/>
                <w:sz w:val="28"/>
                <w:szCs w:val="28"/>
                <w:lang w:val="kk-KZ"/>
              </w:rPr>
              <w:t xml:space="preserve">  </w:t>
            </w:r>
            <w:r w:rsidRPr="009A53F1">
              <w:rPr>
                <w:rFonts w:ascii="Times New Roman" w:hAnsi="Times New Roman"/>
                <w:sz w:val="28"/>
                <w:szCs w:val="28"/>
                <w:lang w:val="kk-KZ"/>
              </w:rPr>
              <w:t>жылғы __ № ___ қаулысымен бекітілген</w:t>
            </w:r>
          </w:p>
        </w:tc>
      </w:tr>
    </w:tbl>
    <w:p w14:paraId="782F9304" w14:textId="3A330034" w:rsidR="005D4A72" w:rsidRPr="001B4407" w:rsidRDefault="005D4A72" w:rsidP="005D4A72">
      <w:pPr>
        <w:spacing w:after="0" w:line="240" w:lineRule="auto"/>
        <w:ind w:firstLine="709"/>
        <w:jc w:val="center"/>
        <w:rPr>
          <w:rFonts w:ascii="Times New Roman" w:eastAsia="Times New Roman" w:hAnsi="Times New Roman" w:cs="Times New Roman"/>
          <w:b/>
          <w:color w:val="000000"/>
          <w:sz w:val="28"/>
          <w:szCs w:val="28"/>
          <w:lang w:eastAsia="ru-RU"/>
        </w:rPr>
      </w:pPr>
    </w:p>
    <w:p w14:paraId="5427EAA0" w14:textId="77777777" w:rsidR="005D4A72" w:rsidRPr="001B4407" w:rsidRDefault="005D4A72" w:rsidP="005D4A72">
      <w:pPr>
        <w:spacing w:after="0" w:line="240" w:lineRule="auto"/>
        <w:ind w:firstLine="709"/>
        <w:jc w:val="center"/>
        <w:rPr>
          <w:rFonts w:ascii="Times New Roman" w:eastAsia="Times New Roman" w:hAnsi="Times New Roman" w:cs="Times New Roman"/>
          <w:b/>
          <w:color w:val="000000"/>
          <w:sz w:val="28"/>
          <w:szCs w:val="28"/>
          <w:lang w:eastAsia="ru-RU"/>
        </w:rPr>
      </w:pPr>
    </w:p>
    <w:p w14:paraId="4A61EAAA" w14:textId="120FB20E" w:rsidR="009A53F1" w:rsidRPr="009A53F1" w:rsidRDefault="00D6395F" w:rsidP="00D6395F">
      <w:pPr>
        <w:tabs>
          <w:tab w:val="left" w:pos="993"/>
        </w:tabs>
        <w:spacing w:after="0" w:line="240" w:lineRule="auto"/>
        <w:ind w:firstLine="709"/>
        <w:jc w:val="center"/>
        <w:rPr>
          <w:rFonts w:ascii="Times New Roman" w:eastAsia="Times New Roman" w:hAnsi="Times New Roman" w:cs="Times New Roman"/>
          <w:b/>
          <w:color w:val="000000"/>
          <w:sz w:val="28"/>
          <w:szCs w:val="28"/>
          <w:lang w:val="kk-KZ" w:eastAsia="ru-RU"/>
        </w:rPr>
      </w:pPr>
      <w:proofErr w:type="spellStart"/>
      <w:r w:rsidRPr="00D6395F">
        <w:rPr>
          <w:rFonts w:ascii="Times New Roman" w:eastAsia="Times New Roman" w:hAnsi="Times New Roman" w:cs="Times New Roman"/>
          <w:b/>
          <w:color w:val="000000"/>
          <w:sz w:val="28"/>
          <w:szCs w:val="28"/>
          <w:lang w:eastAsia="ru-RU"/>
        </w:rPr>
        <w:t>Актуарлық</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қызмет</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және</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сақтандыру</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мәселелері</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бойынша</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өзгерістер</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енгізілетін</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Қазақстан</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Республикасы</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Ұлттық</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Банкі</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Басқармасы</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қаулыларының</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және</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Қазақстан</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Республикасы</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Қаржы</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нарығын</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реттеу</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және</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дамыту</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агенттігі</w:t>
      </w:r>
      <w:proofErr w:type="spellEnd"/>
      <w:r w:rsidR="00E33E41">
        <w:rPr>
          <w:rFonts w:ascii="Times New Roman" w:eastAsia="Times New Roman" w:hAnsi="Times New Roman" w:cs="Times New Roman"/>
          <w:b/>
          <w:color w:val="000000"/>
          <w:sz w:val="28"/>
          <w:szCs w:val="28"/>
          <w:lang w:val="kk-KZ" w:eastAsia="ru-RU"/>
        </w:rPr>
        <w:t>нің</w:t>
      </w:r>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Басқармасы</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қаулыларының</w:t>
      </w:r>
      <w:proofErr w:type="spellEnd"/>
      <w:r w:rsidRPr="00D6395F">
        <w:rPr>
          <w:rFonts w:ascii="Times New Roman" w:eastAsia="Times New Roman" w:hAnsi="Times New Roman" w:cs="Times New Roman"/>
          <w:b/>
          <w:color w:val="000000"/>
          <w:sz w:val="28"/>
          <w:szCs w:val="28"/>
          <w:lang w:eastAsia="ru-RU"/>
        </w:rPr>
        <w:t xml:space="preserve"> </w:t>
      </w:r>
      <w:proofErr w:type="spellStart"/>
      <w:r w:rsidRPr="00D6395F">
        <w:rPr>
          <w:rFonts w:ascii="Times New Roman" w:eastAsia="Times New Roman" w:hAnsi="Times New Roman" w:cs="Times New Roman"/>
          <w:b/>
          <w:color w:val="000000"/>
          <w:sz w:val="28"/>
          <w:szCs w:val="28"/>
          <w:lang w:eastAsia="ru-RU"/>
        </w:rPr>
        <w:t>тізбесі</w:t>
      </w:r>
      <w:proofErr w:type="spellEnd"/>
    </w:p>
    <w:p w14:paraId="12365CCD" w14:textId="77777777" w:rsidR="005D4A72" w:rsidRPr="001B4407" w:rsidRDefault="005D4A72" w:rsidP="009A53F1">
      <w:pPr>
        <w:tabs>
          <w:tab w:val="left" w:pos="1134"/>
        </w:tabs>
        <w:spacing w:after="0" w:line="240" w:lineRule="auto"/>
        <w:jc w:val="both"/>
        <w:rPr>
          <w:rFonts w:ascii="Times New Roman" w:eastAsia="Calibri" w:hAnsi="Times New Roman" w:cs="Times New Roman"/>
          <w:bCs/>
          <w:sz w:val="28"/>
          <w:szCs w:val="28"/>
        </w:rPr>
      </w:pPr>
    </w:p>
    <w:p w14:paraId="4A92CD29" w14:textId="0257973F" w:rsidR="005D4A72" w:rsidRPr="0010102F" w:rsidRDefault="005D4A72" w:rsidP="005D4A72">
      <w:pPr>
        <w:tabs>
          <w:tab w:val="left" w:pos="1134"/>
        </w:tabs>
        <w:spacing w:after="0" w:line="240" w:lineRule="auto"/>
        <w:ind w:firstLine="709"/>
        <w:jc w:val="both"/>
        <w:rPr>
          <w:rFonts w:ascii="Times New Roman" w:eastAsia="Calibri" w:hAnsi="Times New Roman" w:cs="Times New Roman"/>
          <w:bCs/>
          <w:sz w:val="28"/>
          <w:szCs w:val="28"/>
        </w:rPr>
      </w:pPr>
      <w:r w:rsidRPr="009C5FED">
        <w:rPr>
          <w:rFonts w:ascii="Times New Roman" w:eastAsia="Times New Roman" w:hAnsi="Times New Roman" w:cs="Times New Roman"/>
          <w:color w:val="000000"/>
          <w:spacing w:val="2"/>
          <w:sz w:val="28"/>
          <w:szCs w:val="28"/>
          <w:lang w:val="kk-KZ" w:eastAsia="ru-RU"/>
        </w:rPr>
        <w:t>1</w:t>
      </w:r>
      <w:r w:rsidRPr="009C5FED">
        <w:rPr>
          <w:rFonts w:ascii="Times New Roman" w:eastAsia="Times New Roman" w:hAnsi="Times New Roman" w:cs="Times New Roman"/>
          <w:color w:val="000000"/>
          <w:spacing w:val="2"/>
          <w:sz w:val="28"/>
          <w:szCs w:val="28"/>
          <w:lang w:eastAsia="ru-RU"/>
        </w:rPr>
        <w:t>.</w:t>
      </w:r>
      <w:r w:rsidRPr="001B4407">
        <w:rPr>
          <w:rFonts w:ascii="Times New Roman" w:eastAsia="Calibri" w:hAnsi="Times New Roman" w:cs="Times New Roman"/>
          <w:bCs/>
          <w:sz w:val="28"/>
          <w:szCs w:val="28"/>
        </w:rPr>
        <w:t xml:space="preserve"> </w:t>
      </w:r>
      <w:r w:rsidR="00CA4D91" w:rsidRPr="00CA4D91">
        <w:rPr>
          <w:rFonts w:ascii="Times New Roman" w:eastAsia="Calibri" w:hAnsi="Times New Roman" w:cs="Times New Roman"/>
          <w:bCs/>
          <w:sz w:val="28"/>
          <w:szCs w:val="28"/>
          <w:lang w:val="kk-KZ"/>
        </w:rPr>
        <w:t xml:space="preserve">«Актуарийлерді оқытудың ең қысқа міндетті бағдарламасын, халықаралық актуарийлер қауымдастықтарының тізбесін және оларға қойылатын талаптарды, Міндетті </w:t>
      </w:r>
      <w:proofErr w:type="spellStart"/>
      <w:r w:rsidR="00CA4D91" w:rsidRPr="00CA4D91">
        <w:rPr>
          <w:rFonts w:ascii="Times New Roman" w:eastAsia="Calibri" w:hAnsi="Times New Roman" w:cs="Times New Roman"/>
          <w:bCs/>
          <w:sz w:val="28"/>
          <w:szCs w:val="28"/>
          <w:lang w:val="kk-KZ"/>
        </w:rPr>
        <w:t>актуарлық</w:t>
      </w:r>
      <w:proofErr w:type="spellEnd"/>
      <w:r w:rsidR="00CA4D91" w:rsidRPr="00CA4D91">
        <w:rPr>
          <w:rFonts w:ascii="Times New Roman" w:eastAsia="Calibri" w:hAnsi="Times New Roman" w:cs="Times New Roman"/>
          <w:bCs/>
          <w:sz w:val="28"/>
          <w:szCs w:val="28"/>
          <w:lang w:val="kk-KZ"/>
        </w:rPr>
        <w:t xml:space="preserve"> қорытындының мазмұнына және табыс етілу тәртібіне қойылатын талаптарды, Актуарийдің біліктілігін растауға қойылатын талаптарды, Сақтандыру (қайта сақтандыру) ұйымының штатында тұрған актуарийдің қызметін тексеру үшін тәуелсіз актуарийді тарту, тәуелсіз актуарийдің сақтандыру (қайта сақтандыру) ұйымының штатында тұрған актуарий жүргізген есептеулердің шынайылығын тексеру нәтижелерін жіберу қағидаларын және мерзімдерін, Сақтандыру нарығындағы </w:t>
      </w:r>
      <w:proofErr w:type="spellStart"/>
      <w:r w:rsidR="00CA4D91" w:rsidRPr="00CA4D91">
        <w:rPr>
          <w:rFonts w:ascii="Times New Roman" w:eastAsia="Calibri" w:hAnsi="Times New Roman" w:cs="Times New Roman"/>
          <w:bCs/>
          <w:sz w:val="28"/>
          <w:szCs w:val="28"/>
          <w:lang w:val="kk-KZ"/>
        </w:rPr>
        <w:t>актуарлық</w:t>
      </w:r>
      <w:proofErr w:type="spellEnd"/>
      <w:r w:rsidR="00CA4D91" w:rsidRPr="00CA4D91">
        <w:rPr>
          <w:rFonts w:ascii="Times New Roman" w:eastAsia="Calibri" w:hAnsi="Times New Roman" w:cs="Times New Roman"/>
          <w:bCs/>
          <w:sz w:val="28"/>
          <w:szCs w:val="28"/>
          <w:lang w:val="kk-KZ"/>
        </w:rPr>
        <w:t xml:space="preserve"> </w:t>
      </w:r>
      <w:proofErr w:type="spellStart"/>
      <w:r w:rsidR="00CA4D91" w:rsidRPr="00CA4D91">
        <w:rPr>
          <w:rFonts w:ascii="Times New Roman" w:eastAsia="Calibri" w:hAnsi="Times New Roman" w:cs="Times New Roman"/>
          <w:bCs/>
          <w:sz w:val="28"/>
          <w:szCs w:val="28"/>
          <w:lang w:val="kk-KZ"/>
        </w:rPr>
        <w:t>қызметтi</w:t>
      </w:r>
      <w:proofErr w:type="spellEnd"/>
      <w:r w:rsidR="00CA4D91" w:rsidRPr="00CA4D91">
        <w:rPr>
          <w:rFonts w:ascii="Times New Roman" w:eastAsia="Calibri" w:hAnsi="Times New Roman" w:cs="Times New Roman"/>
          <w:bCs/>
          <w:sz w:val="28"/>
          <w:szCs w:val="28"/>
          <w:lang w:val="kk-KZ"/>
        </w:rPr>
        <w:t xml:space="preserve"> жүзеге асыру құқығына лицензия беру қағидаларын, Тестілеу өткізу қағидаларын бекіту туралы» Қазақстан Республикасы Ұлттық Банкі Басқармасының 2018 жылғы 27 тамыздағы № 191 қаулы</w:t>
      </w:r>
      <w:r w:rsidR="00CA4D91">
        <w:rPr>
          <w:rFonts w:ascii="Times New Roman" w:eastAsia="Calibri" w:hAnsi="Times New Roman" w:cs="Times New Roman"/>
          <w:bCs/>
          <w:sz w:val="28"/>
          <w:szCs w:val="28"/>
          <w:lang w:val="kk-KZ"/>
        </w:rPr>
        <w:t>сына</w:t>
      </w:r>
      <w:r w:rsidR="00CA4D91" w:rsidRPr="00CA4D91">
        <w:rPr>
          <w:rFonts w:ascii="Times New Roman" w:eastAsia="Calibri" w:hAnsi="Times New Roman" w:cs="Times New Roman"/>
          <w:bCs/>
          <w:sz w:val="28"/>
          <w:szCs w:val="28"/>
          <w:lang w:val="kk-KZ"/>
        </w:rPr>
        <w:t xml:space="preserve"> (Нормативтік құқықтық актілерді мемлекеттік тіркеу тізілімінде №17618 болып тіркелді) мынадай өзгертулер енгізілсін:</w:t>
      </w:r>
    </w:p>
    <w:p w14:paraId="7CD56992" w14:textId="0EE752DB" w:rsidR="005D4A72" w:rsidRPr="00CA4D91" w:rsidRDefault="00CA4D91" w:rsidP="00CA4D91">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CA4D91">
        <w:rPr>
          <w:rFonts w:ascii="Times New Roman" w:eastAsia="Times New Roman" w:hAnsi="Times New Roman" w:cs="Times New Roman"/>
          <w:color w:val="000000"/>
          <w:spacing w:val="2"/>
          <w:sz w:val="28"/>
          <w:szCs w:val="28"/>
          <w:lang w:val="kk-KZ" w:eastAsia="ru-RU"/>
        </w:rPr>
        <w:t xml:space="preserve">«Актуарийлерді оқытудың ең төменгі міндетті бағдарламасы» деген 1-қосымша </w:t>
      </w:r>
      <w:proofErr w:type="spellStart"/>
      <w:r w:rsidR="00E33E41" w:rsidRPr="00E33E41">
        <w:rPr>
          <w:rFonts w:ascii="Times New Roman" w:eastAsia="Times New Roman" w:hAnsi="Times New Roman" w:cs="Times New Roman"/>
          <w:color w:val="000000"/>
          <w:spacing w:val="2"/>
          <w:sz w:val="28"/>
          <w:szCs w:val="28"/>
          <w:lang w:val="kk-KZ" w:eastAsia="ru-RU"/>
        </w:rPr>
        <w:t>Актуарлық</w:t>
      </w:r>
      <w:proofErr w:type="spellEnd"/>
      <w:r w:rsidR="00E33E41" w:rsidRPr="00E33E41">
        <w:rPr>
          <w:rFonts w:ascii="Times New Roman" w:eastAsia="Times New Roman" w:hAnsi="Times New Roman" w:cs="Times New Roman"/>
          <w:color w:val="000000"/>
          <w:spacing w:val="2"/>
          <w:sz w:val="28"/>
          <w:szCs w:val="28"/>
          <w:lang w:val="kk-KZ" w:eastAsia="ru-RU"/>
        </w:rPr>
        <w:t xml:space="preserve"> қызмет және сақтандыру мәселелері бойынша өзгерістер енгізілетін Қазақстан Республикасы Ұлттық Банкі Басқармасы қаулыларының және Қазақстан Республикасы Қаржы нарығын реттеу және дамыту агенттігі</w:t>
      </w:r>
      <w:r w:rsidR="00E33E41">
        <w:rPr>
          <w:rFonts w:ascii="Times New Roman" w:eastAsia="Times New Roman" w:hAnsi="Times New Roman" w:cs="Times New Roman"/>
          <w:color w:val="000000"/>
          <w:spacing w:val="2"/>
          <w:sz w:val="28"/>
          <w:szCs w:val="28"/>
          <w:lang w:val="kk-KZ" w:eastAsia="ru-RU"/>
        </w:rPr>
        <w:t>нің</w:t>
      </w:r>
      <w:r w:rsidR="00E33E41" w:rsidRPr="00E33E41">
        <w:rPr>
          <w:rFonts w:ascii="Times New Roman" w:eastAsia="Times New Roman" w:hAnsi="Times New Roman" w:cs="Times New Roman"/>
          <w:color w:val="000000"/>
          <w:spacing w:val="2"/>
          <w:sz w:val="28"/>
          <w:szCs w:val="28"/>
          <w:lang w:val="kk-KZ" w:eastAsia="ru-RU"/>
        </w:rPr>
        <w:t xml:space="preserve"> Басқармасы қаулыларының тізбесіне </w:t>
      </w:r>
      <w:r w:rsidRPr="00CA4D91">
        <w:rPr>
          <w:rFonts w:ascii="Times New Roman" w:eastAsia="Times New Roman" w:hAnsi="Times New Roman" w:cs="Times New Roman"/>
          <w:color w:val="000000"/>
          <w:spacing w:val="2"/>
          <w:sz w:val="28"/>
          <w:szCs w:val="28"/>
          <w:lang w:val="kk-KZ" w:eastAsia="ru-RU"/>
        </w:rPr>
        <w:t xml:space="preserve">(бұдан әрі </w:t>
      </w:r>
      <w:r w:rsidRPr="001B4407">
        <w:rPr>
          <w:rFonts w:ascii="Times New Roman" w:eastAsia="Times New Roman" w:hAnsi="Times New Roman" w:cs="Times New Roman"/>
          <w:color w:val="000000"/>
          <w:spacing w:val="2"/>
          <w:sz w:val="28"/>
          <w:szCs w:val="28"/>
          <w:lang w:eastAsia="ru-RU"/>
        </w:rPr>
        <w:t>–</w:t>
      </w:r>
      <w:r w:rsidRPr="00CA4D91">
        <w:rPr>
          <w:rFonts w:ascii="Times New Roman" w:eastAsia="Times New Roman" w:hAnsi="Times New Roman" w:cs="Times New Roman"/>
          <w:color w:val="000000"/>
          <w:spacing w:val="2"/>
          <w:sz w:val="28"/>
          <w:szCs w:val="28"/>
          <w:lang w:val="kk-KZ" w:eastAsia="ru-RU"/>
        </w:rPr>
        <w:t xml:space="preserve"> Тізбе) 1-қосымша</w:t>
      </w:r>
      <w:r w:rsidR="008E36E9">
        <w:rPr>
          <w:rFonts w:ascii="Times New Roman" w:eastAsia="Times New Roman" w:hAnsi="Times New Roman" w:cs="Times New Roman"/>
          <w:color w:val="000000"/>
          <w:spacing w:val="2"/>
          <w:sz w:val="28"/>
          <w:szCs w:val="28"/>
          <w:lang w:val="kk-KZ" w:eastAsia="ru-RU"/>
        </w:rPr>
        <w:t>ғ</w:t>
      </w:r>
      <w:r w:rsidRPr="00CA4D91">
        <w:rPr>
          <w:rFonts w:ascii="Times New Roman" w:eastAsia="Times New Roman" w:hAnsi="Times New Roman" w:cs="Times New Roman"/>
          <w:color w:val="000000"/>
          <w:spacing w:val="2"/>
          <w:sz w:val="28"/>
          <w:szCs w:val="28"/>
          <w:lang w:val="kk-KZ" w:eastAsia="ru-RU"/>
        </w:rPr>
        <w:t>а сәйкес редакцияда жазылсын</w:t>
      </w:r>
      <w:r w:rsidR="005D4A72" w:rsidRPr="001B4407">
        <w:rPr>
          <w:rFonts w:ascii="Times New Roman" w:eastAsia="Times New Roman" w:hAnsi="Times New Roman" w:cs="Times New Roman"/>
          <w:color w:val="000000"/>
          <w:spacing w:val="2"/>
          <w:sz w:val="28"/>
          <w:szCs w:val="28"/>
          <w:lang w:eastAsia="ru-RU"/>
        </w:rPr>
        <w:t>;</w:t>
      </w:r>
    </w:p>
    <w:p w14:paraId="223FF16A" w14:textId="46923E8D" w:rsidR="005D4A72" w:rsidRPr="00CA4D91" w:rsidRDefault="00CA4D91" w:rsidP="005D4A72">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CA4D91">
        <w:rPr>
          <w:rFonts w:ascii="Times New Roman" w:eastAsia="Times New Roman" w:hAnsi="Times New Roman" w:cs="Times New Roman"/>
          <w:color w:val="000000"/>
          <w:spacing w:val="2"/>
          <w:sz w:val="28"/>
          <w:szCs w:val="28"/>
          <w:lang w:val="kk-KZ" w:eastAsia="ru-RU"/>
        </w:rPr>
        <w:t xml:space="preserve">көрсетілген қаулымен бекітілген </w:t>
      </w:r>
      <w:r w:rsidR="008E36E9">
        <w:rPr>
          <w:rFonts w:ascii="Times New Roman" w:eastAsia="Times New Roman" w:hAnsi="Times New Roman" w:cs="Times New Roman"/>
          <w:color w:val="000000"/>
          <w:spacing w:val="2"/>
          <w:sz w:val="28"/>
          <w:szCs w:val="28"/>
          <w:lang w:val="kk-KZ" w:eastAsia="ru-RU"/>
        </w:rPr>
        <w:t>а</w:t>
      </w:r>
      <w:r w:rsidRPr="00CA4D91">
        <w:rPr>
          <w:rFonts w:ascii="Times New Roman" w:eastAsia="Times New Roman" w:hAnsi="Times New Roman" w:cs="Times New Roman"/>
          <w:color w:val="000000"/>
          <w:spacing w:val="2"/>
          <w:sz w:val="28"/>
          <w:szCs w:val="28"/>
          <w:lang w:val="kk-KZ" w:eastAsia="ru-RU"/>
        </w:rPr>
        <w:t xml:space="preserve">ктуарийдің біліктілігін растауға қойылатын </w:t>
      </w:r>
      <w:r>
        <w:rPr>
          <w:rFonts w:ascii="Times New Roman" w:eastAsia="Times New Roman" w:hAnsi="Times New Roman" w:cs="Times New Roman"/>
          <w:color w:val="000000"/>
          <w:spacing w:val="2"/>
          <w:sz w:val="28"/>
          <w:szCs w:val="28"/>
          <w:lang w:val="kk-KZ" w:eastAsia="ru-RU"/>
        </w:rPr>
        <w:t>Т</w:t>
      </w:r>
      <w:r w:rsidRPr="00CA4D91">
        <w:rPr>
          <w:rFonts w:ascii="Times New Roman" w:eastAsia="Times New Roman" w:hAnsi="Times New Roman" w:cs="Times New Roman"/>
          <w:color w:val="000000"/>
          <w:spacing w:val="2"/>
          <w:sz w:val="28"/>
          <w:szCs w:val="28"/>
          <w:lang w:val="kk-KZ" w:eastAsia="ru-RU"/>
        </w:rPr>
        <w:t>алаптарда</w:t>
      </w:r>
      <w:r w:rsidR="007B32D7" w:rsidRPr="00CA4D91">
        <w:rPr>
          <w:rFonts w:ascii="Times New Roman" w:eastAsia="Times New Roman" w:hAnsi="Times New Roman" w:cs="Times New Roman"/>
          <w:color w:val="000000"/>
          <w:spacing w:val="2"/>
          <w:sz w:val="28"/>
          <w:szCs w:val="28"/>
          <w:lang w:val="kk-KZ" w:eastAsia="ru-RU"/>
        </w:rPr>
        <w:t>:</w:t>
      </w:r>
    </w:p>
    <w:p w14:paraId="0A1D2E3A" w14:textId="1A30391E" w:rsidR="005D4A72" w:rsidRPr="00CA4D91" w:rsidRDefault="00CA4D91" w:rsidP="005D4A72">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CA4D91">
        <w:rPr>
          <w:rFonts w:ascii="Times New Roman" w:eastAsia="Times New Roman" w:hAnsi="Times New Roman" w:cs="Times New Roman"/>
          <w:color w:val="000000"/>
          <w:spacing w:val="2"/>
          <w:sz w:val="28"/>
          <w:szCs w:val="28"/>
          <w:lang w:val="kk-KZ" w:eastAsia="ru-RU"/>
        </w:rPr>
        <w:t>4-тармақ мынадай редакцияда жазылсын</w:t>
      </w:r>
      <w:r w:rsidR="005D4A72" w:rsidRPr="00CA4D91">
        <w:rPr>
          <w:rFonts w:ascii="Times New Roman" w:eastAsia="Times New Roman" w:hAnsi="Times New Roman" w:cs="Times New Roman"/>
          <w:color w:val="000000"/>
          <w:spacing w:val="2"/>
          <w:sz w:val="28"/>
          <w:szCs w:val="28"/>
          <w:lang w:val="kk-KZ" w:eastAsia="ru-RU"/>
        </w:rPr>
        <w:t xml:space="preserve">: </w:t>
      </w:r>
    </w:p>
    <w:p w14:paraId="1C831BD3" w14:textId="37B933C4" w:rsidR="005D4A72" w:rsidRPr="00CA4D91" w:rsidRDefault="005D4A72" w:rsidP="005D4A72">
      <w:pPr>
        <w:spacing w:after="0" w:line="240" w:lineRule="auto"/>
        <w:ind w:firstLine="709"/>
        <w:jc w:val="both"/>
        <w:rPr>
          <w:rFonts w:ascii="Times New Roman" w:eastAsia="Times New Roman" w:hAnsi="Times New Roman" w:cs="Times New Roman"/>
          <w:b/>
          <w:color w:val="000000"/>
          <w:spacing w:val="2"/>
          <w:sz w:val="28"/>
          <w:szCs w:val="28"/>
          <w:lang w:val="kk-KZ" w:eastAsia="ru-RU"/>
        </w:rPr>
      </w:pPr>
      <w:r w:rsidRPr="00CA4D91">
        <w:rPr>
          <w:rFonts w:ascii="Times New Roman" w:eastAsia="Times New Roman" w:hAnsi="Times New Roman" w:cs="Times New Roman"/>
          <w:spacing w:val="2"/>
          <w:sz w:val="28"/>
          <w:szCs w:val="28"/>
          <w:lang w:val="kk-KZ" w:eastAsia="ru-RU"/>
        </w:rPr>
        <w:t>«</w:t>
      </w:r>
      <w:r w:rsidRPr="00CA4D91">
        <w:rPr>
          <w:rFonts w:ascii="Times New Roman" w:eastAsia="Times New Roman" w:hAnsi="Times New Roman" w:cs="Times New Roman"/>
          <w:color w:val="000000"/>
          <w:spacing w:val="2"/>
          <w:sz w:val="28"/>
          <w:szCs w:val="28"/>
          <w:lang w:val="kk-KZ" w:eastAsia="ru-RU"/>
        </w:rPr>
        <w:t xml:space="preserve">4. </w:t>
      </w:r>
      <w:r w:rsidR="00CA4D91" w:rsidRPr="00CA4D91">
        <w:rPr>
          <w:rFonts w:ascii="Times New Roman" w:eastAsia="Times New Roman" w:hAnsi="Times New Roman" w:cs="Times New Roman"/>
          <w:color w:val="000000"/>
          <w:spacing w:val="2"/>
          <w:sz w:val="28"/>
          <w:szCs w:val="28"/>
          <w:lang w:val="kk-KZ" w:eastAsia="ru-RU"/>
        </w:rPr>
        <w:t>Лицензияланған актуарийдің біліктілігін растау үшін есепті кезеңде КДБ бағдарламасы бойынша 1200 біліктілік балын алады.»;</w:t>
      </w:r>
    </w:p>
    <w:p w14:paraId="45FC76E4" w14:textId="11AB7B07" w:rsidR="003162A6" w:rsidRPr="003162A6" w:rsidRDefault="003162A6" w:rsidP="005D4A72">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bookmarkStart w:id="0" w:name="_Hlk236923549"/>
      <w:r>
        <w:rPr>
          <w:rFonts w:ascii="Times New Roman" w:eastAsia="Times New Roman" w:hAnsi="Times New Roman" w:cs="Times New Roman"/>
          <w:color w:val="000000"/>
          <w:spacing w:val="2"/>
          <w:sz w:val="28"/>
          <w:szCs w:val="28"/>
          <w:lang w:val="kk-KZ" w:eastAsia="ru-RU"/>
        </w:rPr>
        <w:t xml:space="preserve">1-қосымша </w:t>
      </w:r>
      <w:r w:rsidRPr="003162A6">
        <w:rPr>
          <w:rFonts w:ascii="Times New Roman" w:eastAsia="Times New Roman" w:hAnsi="Times New Roman" w:cs="Times New Roman"/>
          <w:color w:val="000000"/>
          <w:spacing w:val="2"/>
          <w:sz w:val="28"/>
          <w:szCs w:val="28"/>
          <w:lang w:val="kk-KZ" w:eastAsia="ru-RU"/>
        </w:rPr>
        <w:t>Тізбеге 2-қосымшаға сәйкес редакцияда жазылсын</w:t>
      </w:r>
      <w:r>
        <w:rPr>
          <w:rFonts w:ascii="Times New Roman" w:eastAsia="Times New Roman" w:hAnsi="Times New Roman" w:cs="Times New Roman"/>
          <w:color w:val="000000"/>
          <w:spacing w:val="2"/>
          <w:sz w:val="28"/>
          <w:szCs w:val="28"/>
          <w:lang w:val="kk-KZ" w:eastAsia="ru-RU"/>
        </w:rPr>
        <w:t xml:space="preserve">; </w:t>
      </w:r>
    </w:p>
    <w:bookmarkEnd w:id="0"/>
    <w:p w14:paraId="0F9CC841" w14:textId="59E162E8" w:rsidR="0061576E" w:rsidRPr="003162A6" w:rsidRDefault="003162A6" w:rsidP="0061576E">
      <w:pPr>
        <w:pStyle w:val="af"/>
        <w:ind w:left="0" w:firstLine="709"/>
        <w:jc w:val="both"/>
        <w:rPr>
          <w:bCs/>
          <w:color w:val="000000"/>
          <w:sz w:val="28"/>
          <w:szCs w:val="28"/>
          <w:lang w:val="kk-KZ"/>
        </w:rPr>
      </w:pPr>
      <w:r w:rsidRPr="003162A6">
        <w:rPr>
          <w:color w:val="000000"/>
          <w:spacing w:val="2"/>
          <w:sz w:val="28"/>
          <w:szCs w:val="28"/>
          <w:lang w:val="kk-KZ"/>
        </w:rPr>
        <w:t xml:space="preserve">көрсетілген қаулымен бекітілген Сақтандыру нарығында </w:t>
      </w:r>
      <w:proofErr w:type="spellStart"/>
      <w:r w:rsidRPr="003162A6">
        <w:rPr>
          <w:color w:val="000000"/>
          <w:spacing w:val="2"/>
          <w:sz w:val="28"/>
          <w:szCs w:val="28"/>
          <w:lang w:val="kk-KZ"/>
        </w:rPr>
        <w:t>актуарлық</w:t>
      </w:r>
      <w:proofErr w:type="spellEnd"/>
      <w:r w:rsidRPr="003162A6">
        <w:rPr>
          <w:color w:val="000000"/>
          <w:spacing w:val="2"/>
          <w:sz w:val="28"/>
          <w:szCs w:val="28"/>
          <w:lang w:val="kk-KZ"/>
        </w:rPr>
        <w:t xml:space="preserve"> қызметті жүзеге асыру құқығына лицензия беру </w:t>
      </w:r>
      <w:r>
        <w:rPr>
          <w:color w:val="000000"/>
          <w:spacing w:val="2"/>
          <w:sz w:val="28"/>
          <w:szCs w:val="28"/>
          <w:lang w:val="kk-KZ"/>
        </w:rPr>
        <w:t>қағидаларында</w:t>
      </w:r>
      <w:r w:rsidR="0061576E" w:rsidRPr="003162A6">
        <w:rPr>
          <w:bCs/>
          <w:color w:val="000000"/>
          <w:sz w:val="28"/>
          <w:szCs w:val="28"/>
          <w:lang w:val="kk-KZ"/>
        </w:rPr>
        <w:t>:</w:t>
      </w:r>
    </w:p>
    <w:p w14:paraId="7525CABA" w14:textId="5FBF0BA0" w:rsidR="003418D9" w:rsidRPr="003162A6" w:rsidRDefault="003162A6" w:rsidP="003418D9">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6</w:t>
      </w:r>
      <w:r w:rsidRPr="00CA4D91">
        <w:rPr>
          <w:rFonts w:ascii="Times New Roman" w:eastAsia="Times New Roman" w:hAnsi="Times New Roman" w:cs="Times New Roman"/>
          <w:color w:val="000000"/>
          <w:spacing w:val="2"/>
          <w:sz w:val="28"/>
          <w:szCs w:val="28"/>
          <w:lang w:val="kk-KZ" w:eastAsia="ru-RU"/>
        </w:rPr>
        <w:t>-тармақ мынадай редакцияда жазылсын</w:t>
      </w:r>
      <w:r w:rsidR="003418D9" w:rsidRPr="003162A6">
        <w:rPr>
          <w:rFonts w:ascii="Times New Roman" w:eastAsia="Times New Roman" w:hAnsi="Times New Roman" w:cs="Times New Roman"/>
          <w:color w:val="000000"/>
          <w:spacing w:val="2"/>
          <w:sz w:val="28"/>
          <w:szCs w:val="28"/>
          <w:lang w:val="kk-KZ" w:eastAsia="ru-RU"/>
        </w:rPr>
        <w:t xml:space="preserve">: </w:t>
      </w:r>
    </w:p>
    <w:p w14:paraId="35FC03BF" w14:textId="3877BCE6" w:rsidR="003162A6" w:rsidRPr="004B50E6" w:rsidRDefault="003418D9"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3162A6">
        <w:rPr>
          <w:rFonts w:ascii="Times New Roman" w:eastAsia="Times New Roman" w:hAnsi="Times New Roman" w:cs="Times New Roman"/>
          <w:spacing w:val="2"/>
          <w:sz w:val="28"/>
          <w:szCs w:val="28"/>
          <w:lang w:val="kk-KZ" w:eastAsia="ru-RU"/>
        </w:rPr>
        <w:lastRenderedPageBreak/>
        <w:t>«</w:t>
      </w:r>
      <w:r w:rsidRPr="003162A6">
        <w:rPr>
          <w:rFonts w:ascii="Times New Roman" w:eastAsia="Times New Roman" w:hAnsi="Times New Roman" w:cs="Times New Roman"/>
          <w:color w:val="000000"/>
          <w:spacing w:val="2"/>
          <w:sz w:val="28"/>
          <w:szCs w:val="28"/>
          <w:lang w:val="kk-KZ" w:eastAsia="ru-RU"/>
        </w:rPr>
        <w:t>6</w:t>
      </w:r>
      <w:r w:rsidR="00D56497" w:rsidRPr="003162A6">
        <w:rPr>
          <w:rFonts w:ascii="Times New Roman" w:eastAsia="Times New Roman" w:hAnsi="Times New Roman" w:cs="Times New Roman"/>
          <w:color w:val="000000"/>
          <w:spacing w:val="2"/>
          <w:sz w:val="28"/>
          <w:szCs w:val="28"/>
          <w:lang w:val="kk-KZ" w:eastAsia="ru-RU"/>
        </w:rPr>
        <w:t>.</w:t>
      </w:r>
      <w:r w:rsidR="003162A6" w:rsidRPr="003162A6">
        <w:rPr>
          <w:lang w:val="kk-KZ"/>
        </w:rPr>
        <w:t xml:space="preserve"> </w:t>
      </w:r>
      <w:r w:rsidR="004B50E6">
        <w:rPr>
          <w:rFonts w:ascii="Times New Roman" w:eastAsia="Times New Roman" w:hAnsi="Times New Roman" w:cs="Times New Roman"/>
          <w:color w:val="000000"/>
          <w:spacing w:val="2"/>
          <w:sz w:val="28"/>
          <w:szCs w:val="28"/>
          <w:lang w:val="kk-KZ" w:eastAsia="ru-RU"/>
        </w:rPr>
        <w:t>У</w:t>
      </w:r>
      <w:r w:rsidR="004B50E6" w:rsidRPr="003162A6">
        <w:rPr>
          <w:rFonts w:ascii="Times New Roman" w:eastAsia="Times New Roman" w:hAnsi="Times New Roman" w:cs="Times New Roman"/>
          <w:color w:val="000000"/>
          <w:spacing w:val="2"/>
          <w:sz w:val="28"/>
          <w:szCs w:val="28"/>
          <w:lang w:val="kk-KZ" w:eastAsia="ru-RU"/>
        </w:rPr>
        <w:t xml:space="preserve">әкілетті органның </w:t>
      </w:r>
      <w:r w:rsidR="004B50E6">
        <w:rPr>
          <w:rFonts w:ascii="Times New Roman" w:eastAsia="Times New Roman" w:hAnsi="Times New Roman" w:cs="Times New Roman"/>
          <w:color w:val="000000"/>
          <w:spacing w:val="2"/>
          <w:sz w:val="28"/>
          <w:szCs w:val="28"/>
          <w:lang w:val="kk-KZ" w:eastAsia="ru-RU"/>
        </w:rPr>
        <w:t>э</w:t>
      </w:r>
      <w:r w:rsidR="003162A6" w:rsidRPr="003162A6">
        <w:rPr>
          <w:rFonts w:ascii="Times New Roman" w:eastAsia="Times New Roman" w:hAnsi="Times New Roman" w:cs="Times New Roman"/>
          <w:color w:val="000000"/>
          <w:spacing w:val="2"/>
          <w:sz w:val="28"/>
          <w:szCs w:val="28"/>
          <w:lang w:val="kk-KZ" w:eastAsia="ru-RU"/>
        </w:rPr>
        <w:t>лектрондық құжатты қабылдауға және тіркеуге уәкілетті қызметкері өтініш келіп түскен күні оны қабылдауды, тіркеуді және мемлекеттік қызмет көрсетуге жауапты уәкілетті органның бөлімшесіне (бұдан әрі - жауапты бөлімше) орындауға жіберуді жүзеге асырады.</w:t>
      </w:r>
      <w:r w:rsidR="00D56497" w:rsidRPr="003162A6">
        <w:rPr>
          <w:lang w:val="kk-KZ"/>
        </w:rPr>
        <w:t xml:space="preserve"> </w:t>
      </w:r>
      <w:r w:rsidR="004B50E6" w:rsidRPr="004B50E6">
        <w:rPr>
          <w:rFonts w:ascii="Times New Roman" w:eastAsia="Times New Roman" w:hAnsi="Times New Roman" w:cs="Times New Roman"/>
          <w:color w:val="000000"/>
          <w:spacing w:val="2"/>
          <w:sz w:val="28"/>
          <w:szCs w:val="28"/>
          <w:lang w:val="kk-KZ" w:eastAsia="ru-RU"/>
        </w:rPr>
        <w:t>Егер мемлекеттік қызмет көрсетуге өтініш уәкілетті органның жұмыс күні аяқталғанға дейін екі сағат бұрын келіп түссе, онда мерзім келесі жұмыс күнінен басталады. Өтініш беруші жұмыс уақыты аяқталғаннан кейін,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сәйкес өтінішті қабылдау келесі жұмыс күні жүзеге асырылады.</w:t>
      </w:r>
    </w:p>
    <w:p w14:paraId="4ED01723" w14:textId="06D345C0" w:rsidR="003162A6" w:rsidRPr="003162A6" w:rsidRDefault="004B50E6"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B50E6">
        <w:rPr>
          <w:rFonts w:ascii="Times New Roman" w:eastAsia="Times New Roman" w:hAnsi="Times New Roman" w:cs="Times New Roman"/>
          <w:color w:val="000000"/>
          <w:spacing w:val="2"/>
          <w:sz w:val="28"/>
          <w:szCs w:val="28"/>
          <w:lang w:val="kk-KZ" w:eastAsia="ru-RU"/>
        </w:rPr>
        <w:t>Мемлекеттік көрсетілетін қызметтер кейіннен көрсетілетін қызметті алушыны хабардар ете отырып, цифрлық күту парағын пайдалана отырып, оның ішінде «цифрлық үкімет» порталының функционалы және цифрлық жүйелердің техникалық іркілістері кезеңінде өтініш беруге мүмкіндік беретін цифрлық объектілер арқылы көрсетілуі мүмкін.</w:t>
      </w:r>
    </w:p>
    <w:p w14:paraId="74535E76" w14:textId="3F15C6FF" w:rsidR="00D56497" w:rsidRDefault="004B50E6"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B50E6">
        <w:rPr>
          <w:rFonts w:ascii="Times New Roman" w:eastAsia="Times New Roman" w:hAnsi="Times New Roman" w:cs="Times New Roman"/>
          <w:color w:val="000000"/>
          <w:spacing w:val="2"/>
          <w:sz w:val="28"/>
          <w:szCs w:val="28"/>
          <w:lang w:val="kk-KZ" w:eastAsia="ru-RU"/>
        </w:rPr>
        <w:t>Жауапты бөлімшенің қызметкері өтінішті тіркеген күннен бастап 2 (екі) жұмыс күні ішінде ұсынылған құжаттардың толықтығын тексереді.</w:t>
      </w:r>
    </w:p>
    <w:p w14:paraId="418006CB" w14:textId="33DD4EAF" w:rsidR="004B50E6" w:rsidRDefault="004B50E6"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B50E6">
        <w:rPr>
          <w:rFonts w:ascii="Times New Roman" w:eastAsia="Times New Roman" w:hAnsi="Times New Roman" w:cs="Times New Roman"/>
          <w:color w:val="000000"/>
          <w:spacing w:val="2"/>
          <w:sz w:val="28"/>
          <w:szCs w:val="28"/>
          <w:lang w:val="kk-KZ" w:eastAsia="ru-RU"/>
        </w:rPr>
        <w:t>Өтініш беруші ұсынған өтініште және (немесе) құжаттарда қателер немесе дәлсіздіктер анықталған</w:t>
      </w:r>
      <w:r>
        <w:rPr>
          <w:rFonts w:ascii="Times New Roman" w:eastAsia="Times New Roman" w:hAnsi="Times New Roman" w:cs="Times New Roman"/>
          <w:color w:val="000000"/>
          <w:spacing w:val="2"/>
          <w:sz w:val="28"/>
          <w:szCs w:val="28"/>
          <w:lang w:val="kk-KZ" w:eastAsia="ru-RU"/>
        </w:rPr>
        <w:t>да</w:t>
      </w:r>
      <w:r w:rsidRPr="004B50E6">
        <w:rPr>
          <w:rFonts w:ascii="Times New Roman" w:eastAsia="Times New Roman" w:hAnsi="Times New Roman" w:cs="Times New Roman"/>
          <w:color w:val="000000"/>
          <w:spacing w:val="2"/>
          <w:sz w:val="28"/>
          <w:szCs w:val="28"/>
          <w:lang w:val="kk-KZ" w:eastAsia="ru-RU"/>
        </w:rPr>
        <w:t>, олардың нысаны мен мазмұны бойынша талаптарға сәйкес келмеген</w:t>
      </w:r>
      <w:r>
        <w:rPr>
          <w:rFonts w:ascii="Times New Roman" w:eastAsia="Times New Roman" w:hAnsi="Times New Roman" w:cs="Times New Roman"/>
          <w:color w:val="000000"/>
          <w:spacing w:val="2"/>
          <w:sz w:val="28"/>
          <w:szCs w:val="28"/>
          <w:lang w:val="kk-KZ" w:eastAsia="ru-RU"/>
        </w:rPr>
        <w:t>де</w:t>
      </w:r>
      <w:r w:rsidRPr="004B50E6">
        <w:rPr>
          <w:rFonts w:ascii="Times New Roman" w:eastAsia="Times New Roman" w:hAnsi="Times New Roman" w:cs="Times New Roman"/>
          <w:color w:val="000000"/>
          <w:spacing w:val="2"/>
          <w:sz w:val="28"/>
          <w:szCs w:val="28"/>
          <w:lang w:val="kk-KZ" w:eastAsia="ru-RU"/>
        </w:rPr>
        <w:t>, өтініш беруші мемлекеттік қызмет көрсетуге қойылатын негізгі талаптар тізбесіне сәйкес құжаттардың толық емес топтамасын ұсынған жағдайларда уәкілетті орган өтінішті цифрлық күту парағы арқылы қабылдайды.</w:t>
      </w:r>
    </w:p>
    <w:p w14:paraId="6536DFB8" w14:textId="7EB373C0" w:rsidR="004B50E6" w:rsidRDefault="004B50E6"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B50E6">
        <w:rPr>
          <w:rFonts w:ascii="Times New Roman" w:eastAsia="Times New Roman" w:hAnsi="Times New Roman" w:cs="Times New Roman"/>
          <w:color w:val="000000"/>
          <w:spacing w:val="2"/>
          <w:sz w:val="28"/>
          <w:szCs w:val="28"/>
          <w:lang w:val="kk-KZ" w:eastAsia="ru-RU"/>
        </w:rPr>
        <w:t>Осы тармақтың төртінші бөлігінде көзделген негіз бойынша өтініш беруші ұсынған құжаттар (оның ішінде түпнұсқалар), өтінішті және (немесе) құжаттарды портал арқылы беру жағдайларын қоспағанда, уәкілетті орган оларды сақтауға қабылдамай-ақ өтініш берушіге қайтарылуға жатады.</w:t>
      </w:r>
    </w:p>
    <w:p w14:paraId="456C877C" w14:textId="60DDF11D" w:rsidR="004B50E6" w:rsidRDefault="004B50E6"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B50E6">
        <w:rPr>
          <w:rFonts w:ascii="Times New Roman" w:eastAsia="Times New Roman" w:hAnsi="Times New Roman" w:cs="Times New Roman"/>
          <w:color w:val="000000"/>
          <w:spacing w:val="2"/>
          <w:sz w:val="28"/>
          <w:szCs w:val="28"/>
          <w:lang w:val="kk-KZ" w:eastAsia="ru-RU"/>
        </w:rPr>
        <w:t>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3-тармағында белгіленген мемлекеттік қызмет көрсетудің жалпы мерзіміне енгізілмейді және одан аспауы тиіс.</w:t>
      </w:r>
    </w:p>
    <w:p w14:paraId="3D77D0E8" w14:textId="2BA24A1F" w:rsidR="004B50E6"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Өтініш беруші кемшіліктерді жойған жағдайда өтініш беруші бастапқы жүгінген күн мемлекеттік қызметті алуға өтінішті және (немесе) құжаттарды қабылдаған күн болып есептеледі.</w:t>
      </w:r>
    </w:p>
    <w:p w14:paraId="0C025FE8" w14:textId="4E26C3A5" w:rsid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Мемлекеттік қызмет көрсету мерзімінің өтуі анықталған кемшіліктер жойылған сәттен бастап жаңартылады.</w:t>
      </w:r>
    </w:p>
    <w:p w14:paraId="402C812F" w14:textId="5045D530" w:rsid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Өтініш беруші анықталған кемшіліктерді белгіленген мерзімде жоймаған жағдайда уәкілетті орган өтініш пен құжаттарды қабылдаудан бас тартады.</w:t>
      </w:r>
    </w:p>
    <w:p w14:paraId="221063F6" w14:textId="34D18F4E" w:rsidR="00E50102" w:rsidRPr="004B50E6"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Ұсынылған құжаттардың толық</w:t>
      </w:r>
      <w:r>
        <w:rPr>
          <w:rFonts w:ascii="Times New Roman" w:eastAsia="Times New Roman" w:hAnsi="Times New Roman" w:cs="Times New Roman"/>
          <w:color w:val="000000"/>
          <w:spacing w:val="2"/>
          <w:sz w:val="28"/>
          <w:szCs w:val="28"/>
          <w:lang w:val="kk-KZ" w:eastAsia="ru-RU"/>
        </w:rPr>
        <w:t xml:space="preserve"> болу</w:t>
      </w:r>
      <w:r w:rsidRPr="00E50102">
        <w:rPr>
          <w:rFonts w:ascii="Times New Roman" w:eastAsia="Times New Roman" w:hAnsi="Times New Roman" w:cs="Times New Roman"/>
          <w:color w:val="000000"/>
          <w:spacing w:val="2"/>
          <w:sz w:val="28"/>
          <w:szCs w:val="28"/>
          <w:lang w:val="kk-KZ" w:eastAsia="ru-RU"/>
        </w:rPr>
        <w:t xml:space="preserve"> фактісі анықталған кезде жауапты бөлімшенің қызметкері мемлекеттік қызмет көрсету мерзімі ішінде құжаттардың Қағидаларға 1-қосымшаға сәйкес «</w:t>
      </w:r>
      <w:proofErr w:type="spellStart"/>
      <w:r w:rsidRPr="00E50102">
        <w:rPr>
          <w:rFonts w:ascii="Times New Roman" w:eastAsia="Times New Roman" w:hAnsi="Times New Roman" w:cs="Times New Roman"/>
          <w:color w:val="000000"/>
          <w:spacing w:val="2"/>
          <w:sz w:val="28"/>
          <w:szCs w:val="28"/>
          <w:lang w:val="kk-KZ" w:eastAsia="ru-RU"/>
        </w:rPr>
        <w:t>Актуарлық</w:t>
      </w:r>
      <w:proofErr w:type="spellEnd"/>
      <w:r w:rsidRPr="00E50102">
        <w:rPr>
          <w:rFonts w:ascii="Times New Roman" w:eastAsia="Times New Roman" w:hAnsi="Times New Roman" w:cs="Times New Roman"/>
          <w:color w:val="000000"/>
          <w:spacing w:val="2"/>
          <w:sz w:val="28"/>
          <w:szCs w:val="28"/>
          <w:lang w:val="kk-KZ" w:eastAsia="ru-RU"/>
        </w:rPr>
        <w:t xml:space="preserve"> қызметті жүзеге асыруға лицензия беру» мемлекеттік қызмет көрсетуге қойылатын негізгі талаптар тізбесінің 8-тармағының талаптарына сәйкестігін қарайды.</w:t>
      </w:r>
    </w:p>
    <w:p w14:paraId="73B92581" w14:textId="01C6091B" w:rsid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lastRenderedPageBreak/>
        <w:t>Уәкілетті орган өтініш беруші ұсынған өтініште және (немесе) құжаттарда қателер немесе дәлсіздіктер анықталған</w:t>
      </w:r>
      <w:r>
        <w:rPr>
          <w:rFonts w:ascii="Times New Roman" w:eastAsia="Times New Roman" w:hAnsi="Times New Roman" w:cs="Times New Roman"/>
          <w:color w:val="000000"/>
          <w:spacing w:val="2"/>
          <w:sz w:val="28"/>
          <w:szCs w:val="28"/>
          <w:lang w:val="kk-KZ" w:eastAsia="ru-RU"/>
        </w:rPr>
        <w:t>да</w:t>
      </w:r>
      <w:r w:rsidRPr="00E50102">
        <w:rPr>
          <w:rFonts w:ascii="Times New Roman" w:eastAsia="Times New Roman" w:hAnsi="Times New Roman" w:cs="Times New Roman"/>
          <w:color w:val="000000"/>
          <w:spacing w:val="2"/>
          <w:sz w:val="28"/>
          <w:szCs w:val="28"/>
          <w:lang w:val="kk-KZ" w:eastAsia="ru-RU"/>
        </w:rPr>
        <w:t>, олар нысаны мен мазмұны бойынша талаптарға сәйкес келмеген</w:t>
      </w:r>
      <w:r>
        <w:rPr>
          <w:rFonts w:ascii="Times New Roman" w:eastAsia="Times New Roman" w:hAnsi="Times New Roman" w:cs="Times New Roman"/>
          <w:color w:val="000000"/>
          <w:spacing w:val="2"/>
          <w:sz w:val="28"/>
          <w:szCs w:val="28"/>
          <w:lang w:val="kk-KZ" w:eastAsia="ru-RU"/>
        </w:rPr>
        <w:t>де</w:t>
      </w:r>
      <w:r w:rsidRPr="00E50102">
        <w:rPr>
          <w:rFonts w:ascii="Times New Roman" w:eastAsia="Times New Roman" w:hAnsi="Times New Roman" w:cs="Times New Roman"/>
          <w:color w:val="000000"/>
          <w:spacing w:val="2"/>
          <w:sz w:val="28"/>
          <w:szCs w:val="28"/>
          <w:lang w:val="kk-KZ" w:eastAsia="ru-RU"/>
        </w:rPr>
        <w:t>, мемлекеттік қызмет көрсетуге қойылатын негізгі талаптар тізбесіне сәйкес құжаттар топтамасы толық ұсынылмаған жағдайда мемлекеттік қызмет көрсету процесін тоқтата тұруға міндетті.</w:t>
      </w:r>
    </w:p>
    <w:p w14:paraId="5180EE2D" w14:textId="3A35E5CE" w:rsidR="00E50102" w:rsidRP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Мемлекеттік қызмет көрсету мерзімін тоқтата тұру уәкілетті орган өтініш берушіге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p w14:paraId="3A1AF443" w14:textId="4111414A" w:rsidR="00D56497" w:rsidRP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Осы тармақтың он бірінші бөлігінде көзделген негіз бойынша мемлекеттік қызмет көрсету процесі тоқтатыла тұрған жағдайда, өтініш беруші ұсынған құжаттар (оның ішінде түпнұсқалар) өтініш берушіге өтінішті және (немесе) құжаттарды портал арқылы беру жағдайларын қоспағанда, оларды уәкілетті орган сақтауға қабылдамай қайтарылуға жатады.</w:t>
      </w:r>
    </w:p>
    <w:p w14:paraId="51D136F9" w14:textId="068648B0" w:rsidR="00E50102" w:rsidRPr="00E50102"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Құжаттарды қайта ұсынуды өтініш беруші тоқтата тұру мерзімі шегінде анықталған кемшіліктерді жойғаннан кейін жүзеге асырады.</w:t>
      </w:r>
    </w:p>
    <w:p w14:paraId="6AF72DF5" w14:textId="2249CB7D" w:rsidR="00D56497" w:rsidRDefault="00E50102"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50102">
        <w:rPr>
          <w:rFonts w:ascii="Times New Roman" w:eastAsia="Times New Roman" w:hAnsi="Times New Roman" w:cs="Times New Roman"/>
          <w:color w:val="000000"/>
          <w:spacing w:val="2"/>
          <w:sz w:val="28"/>
          <w:szCs w:val="28"/>
          <w:lang w:val="kk-KZ" w:eastAsia="ru-RU"/>
        </w:rPr>
        <w:t>Осы тармақтың он бірінші бөлігінде көзделген жағдайларда - уәкілетті орган белгілеген ақылға қонымды мерзімде анықталған кемшіліктер жойылғанға дейін мемлекеттік қызмет көрсету процесі тоқтатыла тұрады.</w:t>
      </w:r>
    </w:p>
    <w:p w14:paraId="04105142" w14:textId="7283C22E" w:rsidR="00E50102" w:rsidRDefault="003A1824"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3A1824">
        <w:rPr>
          <w:rFonts w:ascii="Times New Roman" w:eastAsia="Times New Roman" w:hAnsi="Times New Roman" w:cs="Times New Roman"/>
          <w:color w:val="000000"/>
          <w:spacing w:val="2"/>
          <w:sz w:val="28"/>
          <w:szCs w:val="28"/>
          <w:lang w:val="kk-KZ" w:eastAsia="ru-RU"/>
        </w:rPr>
        <w:t>Осы тармақтың он бесінші бөлігінде көзделген тоқтата тұру мерзімі мемлекеттік қызмет көрсетуге қойылатын негізгі талаптар тізбесінің 3-тармағында белгіленген мемлекеттік қызмет көрсетудің жалпы мерзімінен аспауға тиіс.</w:t>
      </w:r>
    </w:p>
    <w:p w14:paraId="43BD5A31" w14:textId="4EE79E72" w:rsidR="003A1824" w:rsidRDefault="003A1824"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3A1824">
        <w:rPr>
          <w:rFonts w:ascii="Times New Roman" w:eastAsia="Times New Roman" w:hAnsi="Times New Roman" w:cs="Times New Roman"/>
          <w:color w:val="000000"/>
          <w:spacing w:val="2"/>
          <w:sz w:val="28"/>
          <w:szCs w:val="28"/>
          <w:lang w:val="kk-KZ" w:eastAsia="ru-RU"/>
        </w:rPr>
        <w:t>Уәкілетті орган өтініш берушінің өтініші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одан арғы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14:paraId="26B65854" w14:textId="504E6F16" w:rsidR="003A1824" w:rsidRPr="00E50102" w:rsidRDefault="004A563A"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A563A">
        <w:rPr>
          <w:rFonts w:ascii="Times New Roman" w:eastAsia="Times New Roman" w:hAnsi="Times New Roman" w:cs="Times New Roman"/>
          <w:color w:val="000000"/>
          <w:spacing w:val="2"/>
          <w:sz w:val="28"/>
          <w:szCs w:val="28"/>
          <w:lang w:val="kk-KZ" w:eastAsia="ru-RU"/>
        </w:rPr>
        <w:t>Өтініш беруші ұсынған құжаттарды қарау нәтижелері бойынша жауапты бөлімше бұйрықтың және лицензияның немесе лицензия беруден бас тартудың жобаларын дайындайды, уәкілетті органның уәкілетті тұлғасында мемлекеттік қызмет көрсету нәтижесіне (бұдан әрі - мемлекеттік қызмет көрсету нәтижесі) қол қояды.</w:t>
      </w:r>
    </w:p>
    <w:p w14:paraId="1881D61E" w14:textId="3C138C47" w:rsidR="00D56497" w:rsidRDefault="004A563A"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4A563A">
        <w:rPr>
          <w:rFonts w:ascii="Times New Roman" w:eastAsia="Times New Roman" w:hAnsi="Times New Roman" w:cs="Times New Roman"/>
          <w:color w:val="000000"/>
          <w:spacing w:val="2"/>
          <w:sz w:val="28"/>
          <w:szCs w:val="28"/>
          <w:lang w:val="kk-KZ" w:eastAsia="ru-RU"/>
        </w:rPr>
        <w:t>Жауапты бөлімшенің қызметкері уәкілетті орган лицензия беру, қайта ресімдеу, лицензияның телнұсқаларын беру (беруден, қайта ресімдеуден бас тарту) туралы шешім қабылдағаннан кейін 3 (үш) жұмыс күні ішінде өтініш берушіге уәкілетті органның уәкілетті адамының электрондық цифрлық қолтаңбасымен куәландырылған электрондық құжат нысанында мемлекеттік қызмет көрсету нәтижесін өтініш берушінің «жеке кабинетіне» жібереді.</w:t>
      </w:r>
    </w:p>
    <w:p w14:paraId="54F96459" w14:textId="5C20C8E1" w:rsidR="004A563A" w:rsidRPr="003A1824" w:rsidRDefault="00EF664F"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F664F">
        <w:rPr>
          <w:rFonts w:ascii="Times New Roman" w:eastAsia="Times New Roman" w:hAnsi="Times New Roman" w:cs="Times New Roman"/>
          <w:color w:val="000000"/>
          <w:spacing w:val="2"/>
          <w:sz w:val="28"/>
          <w:szCs w:val="28"/>
          <w:lang w:val="kk-KZ" w:eastAsia="ru-RU"/>
        </w:rPr>
        <w:lastRenderedPageBreak/>
        <w:t>Мемлекеттік қызметті көрсетуден бас тартқан кезде уәкілетті орган өтініш берушіге бас тарту себептерін көрсете отырып, жауап жібереді.</w:t>
      </w:r>
    </w:p>
    <w:p w14:paraId="71D55469" w14:textId="27A9F5EE" w:rsidR="00D56497" w:rsidRDefault="00EF664F"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F664F">
        <w:rPr>
          <w:rFonts w:ascii="Times New Roman" w:eastAsia="Times New Roman" w:hAnsi="Times New Roman" w:cs="Times New Roman"/>
          <w:color w:val="000000"/>
          <w:spacing w:val="2"/>
          <w:sz w:val="28"/>
          <w:szCs w:val="28"/>
          <w:lang w:val="kk-KZ" w:eastAsia="ru-RU"/>
        </w:rPr>
        <w:t>Мемлекеттік қызметті көрсетуден бас тарту кезінде тыңдау жүргізілмейді.</w:t>
      </w:r>
    </w:p>
    <w:p w14:paraId="3E4C72DE" w14:textId="456FBD60" w:rsidR="00EF664F" w:rsidRPr="00EF664F" w:rsidRDefault="00EF664F" w:rsidP="00D5649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EF664F">
        <w:rPr>
          <w:rFonts w:ascii="Times New Roman" w:eastAsia="Times New Roman" w:hAnsi="Times New Roman" w:cs="Times New Roman"/>
          <w:color w:val="000000"/>
          <w:spacing w:val="2"/>
          <w:sz w:val="28"/>
          <w:szCs w:val="28"/>
          <w:lang w:val="kk-KZ" w:eastAsia="ru-RU"/>
        </w:rPr>
        <w:t>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мемлекеттік қызметті алу үшін қайта жүгіне алады</w:t>
      </w:r>
      <w:r w:rsidR="00677C8B">
        <w:rPr>
          <w:rFonts w:ascii="Times New Roman" w:eastAsia="Times New Roman" w:hAnsi="Times New Roman" w:cs="Times New Roman"/>
          <w:color w:val="000000"/>
          <w:spacing w:val="2"/>
          <w:sz w:val="28"/>
          <w:szCs w:val="28"/>
          <w:lang w:val="kk-KZ" w:eastAsia="ru-RU"/>
        </w:rPr>
        <w:t>.»;</w:t>
      </w:r>
    </w:p>
    <w:p w14:paraId="4A4D662C" w14:textId="77777777" w:rsidR="00507A17" w:rsidRPr="00507A17" w:rsidRDefault="00507A17" w:rsidP="00507A17">
      <w:pPr>
        <w:tabs>
          <w:tab w:val="left" w:pos="1134"/>
        </w:tabs>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507A17">
        <w:rPr>
          <w:rFonts w:ascii="Times New Roman" w:eastAsia="Times New Roman" w:hAnsi="Times New Roman" w:cs="Times New Roman"/>
          <w:color w:val="000000"/>
          <w:spacing w:val="2"/>
          <w:sz w:val="28"/>
          <w:szCs w:val="28"/>
          <w:lang w:val="kk-KZ" w:eastAsia="ru-RU"/>
        </w:rPr>
        <w:t>«</w:t>
      </w:r>
      <w:proofErr w:type="spellStart"/>
      <w:r w:rsidRPr="00507A17">
        <w:rPr>
          <w:rFonts w:ascii="Times New Roman" w:eastAsia="Times New Roman" w:hAnsi="Times New Roman" w:cs="Times New Roman"/>
          <w:color w:val="000000"/>
          <w:spacing w:val="2"/>
          <w:sz w:val="28"/>
          <w:szCs w:val="28"/>
          <w:lang w:val="kk-KZ" w:eastAsia="ru-RU"/>
        </w:rPr>
        <w:t>Актуарлық</w:t>
      </w:r>
      <w:proofErr w:type="spellEnd"/>
      <w:r w:rsidRPr="00507A17">
        <w:rPr>
          <w:rFonts w:ascii="Times New Roman" w:eastAsia="Times New Roman" w:hAnsi="Times New Roman" w:cs="Times New Roman"/>
          <w:color w:val="000000"/>
          <w:spacing w:val="2"/>
          <w:sz w:val="28"/>
          <w:szCs w:val="28"/>
          <w:lang w:val="kk-KZ" w:eastAsia="ru-RU"/>
        </w:rPr>
        <w:t xml:space="preserve"> қызметті жүзеге асыруға лицензия беру» мемлекеттік қызмет көрсетуге қойылатын негізгі талаптардың тізбесі» деген 1-қосымша Тізбенің 3-қосымшасына сәйкес редакцияда жазылсын.</w:t>
      </w:r>
    </w:p>
    <w:p w14:paraId="16557663" w14:textId="77777777" w:rsidR="00507A17" w:rsidRPr="00507A17" w:rsidRDefault="00507A17" w:rsidP="00507A17">
      <w:pPr>
        <w:tabs>
          <w:tab w:val="left" w:pos="1134"/>
        </w:tabs>
        <w:spacing w:after="0" w:line="240" w:lineRule="auto"/>
        <w:ind w:firstLine="709"/>
        <w:jc w:val="both"/>
        <w:rPr>
          <w:rFonts w:ascii="Times New Roman" w:eastAsia="Calibri" w:hAnsi="Times New Roman" w:cs="Times New Roman"/>
          <w:bCs/>
          <w:sz w:val="28"/>
          <w:szCs w:val="28"/>
          <w:lang w:val="kk-KZ"/>
        </w:rPr>
      </w:pPr>
      <w:r w:rsidRPr="00507A17">
        <w:rPr>
          <w:rFonts w:ascii="Times New Roman" w:eastAsia="Calibri" w:hAnsi="Times New Roman" w:cs="Times New Roman"/>
          <w:bCs/>
          <w:sz w:val="28"/>
          <w:szCs w:val="28"/>
          <w:lang w:val="kk-KZ"/>
        </w:rPr>
        <w:t>2. «Сақтандыру резервтерін қалыптастыруға, есептеу әдістемесіне және олардың құрылымына қойылатын талаптарды бекіту туралы» Қазақстан Республикасы Ұлттық Банкі Басқармасының 2019 жылғы 31 қаңтардағы № 13 қаулысына (Нормативтік құқықтық актілерді мемлекеттік тіркеу тізілімінде № 18290 тіркелген) мынадай өзгеріс енгізілсін:</w:t>
      </w:r>
    </w:p>
    <w:p w14:paraId="67AB7A9F" w14:textId="0066925C" w:rsidR="00507A17" w:rsidRDefault="00E7740A" w:rsidP="00507A17">
      <w:pPr>
        <w:tabs>
          <w:tab w:val="left" w:pos="1134"/>
        </w:tabs>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ab/>
      </w:r>
      <w:r w:rsidR="00507A17" w:rsidRPr="00507A17">
        <w:rPr>
          <w:rFonts w:ascii="Times New Roman" w:eastAsia="Calibri" w:hAnsi="Times New Roman" w:cs="Times New Roman"/>
          <w:bCs/>
          <w:sz w:val="28"/>
          <w:szCs w:val="28"/>
          <w:lang w:val="kk-KZ"/>
        </w:rPr>
        <w:t>көрсетілген қаулымен бекітілген Сақтандыру резервтерін қалыптастыруға, есептеу әдістемесіне және олардың құрылымына қойылатын талаптарда:</w:t>
      </w:r>
      <w:r w:rsidR="00507A17">
        <w:rPr>
          <w:rFonts w:ascii="Times New Roman" w:eastAsia="Calibri" w:hAnsi="Times New Roman" w:cs="Times New Roman"/>
          <w:bCs/>
          <w:sz w:val="28"/>
          <w:szCs w:val="28"/>
          <w:lang w:val="kk-KZ"/>
        </w:rPr>
        <w:t xml:space="preserve"> </w:t>
      </w:r>
    </w:p>
    <w:p w14:paraId="6317D503" w14:textId="77777777" w:rsidR="003F7547" w:rsidRPr="00B82E08" w:rsidRDefault="003F7547" w:rsidP="003F7547">
      <w:pPr>
        <w:tabs>
          <w:tab w:val="left" w:pos="1134"/>
        </w:tabs>
        <w:spacing w:after="0" w:line="240" w:lineRule="auto"/>
        <w:jc w:val="both"/>
        <w:rPr>
          <w:rFonts w:ascii="Times New Roman" w:eastAsia="Times New Roman" w:hAnsi="Times New Roman" w:cs="Times New Roman"/>
          <w:noProof/>
          <w:color w:val="000000"/>
          <w:spacing w:val="2"/>
          <w:sz w:val="28"/>
          <w:szCs w:val="28"/>
          <w:lang w:val="kk-KZ" w:eastAsia="ru-RU"/>
        </w:rPr>
      </w:pPr>
      <w:r w:rsidRPr="00B82E08">
        <w:rPr>
          <w:rFonts w:ascii="Times New Roman" w:eastAsia="Times New Roman" w:hAnsi="Times New Roman" w:cs="Times New Roman"/>
          <w:noProof/>
          <w:color w:val="000000"/>
          <w:spacing w:val="2"/>
          <w:sz w:val="28"/>
          <w:szCs w:val="28"/>
          <w:lang w:val="kk-KZ" w:eastAsia="ru-RU"/>
        </w:rPr>
        <w:t xml:space="preserve">          34-тармақ мынадай редакцияда жазылсын: </w:t>
      </w:r>
    </w:p>
    <w:p w14:paraId="2453BD11" w14:textId="77777777" w:rsidR="003F7547" w:rsidRPr="00B82E08" w:rsidRDefault="003F7547" w:rsidP="003F7547">
      <w:pPr>
        <w:tabs>
          <w:tab w:val="left" w:pos="1134"/>
        </w:tabs>
        <w:spacing w:after="0" w:line="240" w:lineRule="auto"/>
        <w:ind w:firstLine="709"/>
        <w:jc w:val="both"/>
        <w:rPr>
          <w:rFonts w:ascii="Times New Roman" w:eastAsia="Times New Roman" w:hAnsi="Times New Roman" w:cs="Times New Roman"/>
          <w:noProof/>
          <w:color w:val="000000"/>
          <w:spacing w:val="2"/>
          <w:sz w:val="28"/>
          <w:szCs w:val="28"/>
          <w:lang w:val="kk-KZ" w:eastAsia="ru-RU"/>
        </w:rPr>
      </w:pPr>
      <w:r w:rsidRPr="00B82E08">
        <w:rPr>
          <w:rFonts w:ascii="Times New Roman" w:eastAsia="Times New Roman" w:hAnsi="Times New Roman" w:cs="Times New Roman"/>
          <w:noProof/>
          <w:color w:val="000000"/>
          <w:spacing w:val="2"/>
          <w:sz w:val="28"/>
          <w:szCs w:val="28"/>
          <w:lang w:val="kk-KZ" w:eastAsia="ru-RU"/>
        </w:rPr>
        <w:t>«34. Мемлекеттік білім беру жинақтау жүйесі шеңберінде өмірді сақтандыру шарты бойынша сақтандыру резервтерін есептеу үшін пайдаланылатын тиімді жылдық пайыздық мөлшерлеме 2 (екі) пайыздан аспайтын тарифтік базистің тиімді жылдық пайыздық мөлшерлемесіне тең және 10 (он) пайыздан аспайды.</w:t>
      </w:r>
    </w:p>
    <w:p w14:paraId="3B88FB02" w14:textId="77777777" w:rsidR="003F7547" w:rsidRPr="00B82E08" w:rsidRDefault="003F7547" w:rsidP="003F7547">
      <w:pPr>
        <w:tabs>
          <w:tab w:val="left" w:pos="1134"/>
        </w:tabs>
        <w:spacing w:after="0" w:line="240" w:lineRule="auto"/>
        <w:ind w:firstLine="709"/>
        <w:jc w:val="both"/>
        <w:rPr>
          <w:rFonts w:ascii="Times New Roman" w:eastAsia="Times New Roman" w:hAnsi="Times New Roman" w:cs="Times New Roman"/>
          <w:noProof/>
          <w:color w:val="000000"/>
          <w:spacing w:val="2"/>
          <w:sz w:val="28"/>
          <w:szCs w:val="28"/>
          <w:lang w:val="kk-KZ" w:eastAsia="ru-RU"/>
        </w:rPr>
      </w:pPr>
      <w:r w:rsidRPr="00B82E08">
        <w:rPr>
          <w:rFonts w:ascii="Times New Roman" w:eastAsia="Times New Roman" w:hAnsi="Times New Roman" w:cs="Times New Roman"/>
          <w:noProof/>
          <w:color w:val="000000"/>
          <w:spacing w:val="2"/>
          <w:sz w:val="28"/>
          <w:szCs w:val="28"/>
          <w:lang w:val="kk-KZ" w:eastAsia="ru-RU"/>
        </w:rPr>
        <w:t>Мемлекеттік білім беру жинақтау жүйесі шеңберінде өмірді сақтандыру шарттары бойынша сақтандыру резервтерін есептеу үшін консервативтік тәсілді пайдаланған кезде резервтік базистің жылдық тиімді пайыздық мөлшерлемесі тарифтік базистен төмен болады.».</w:t>
      </w:r>
    </w:p>
    <w:p w14:paraId="111260A8" w14:textId="77777777" w:rsidR="003F7547" w:rsidRPr="00B82E08" w:rsidRDefault="003F7547" w:rsidP="003F7547">
      <w:pPr>
        <w:tabs>
          <w:tab w:val="left" w:pos="1134"/>
        </w:tabs>
        <w:spacing w:after="0" w:line="240" w:lineRule="auto"/>
        <w:ind w:firstLine="709"/>
        <w:jc w:val="both"/>
        <w:rPr>
          <w:rFonts w:ascii="Times New Roman" w:eastAsia="Calibri" w:hAnsi="Times New Roman" w:cs="Times New Roman"/>
          <w:bCs/>
          <w:noProof/>
          <w:sz w:val="28"/>
          <w:szCs w:val="28"/>
          <w:lang w:val="kk-KZ"/>
        </w:rPr>
      </w:pPr>
      <w:r w:rsidRPr="00B82E08">
        <w:rPr>
          <w:rFonts w:ascii="Times New Roman" w:eastAsia="Calibri" w:hAnsi="Times New Roman" w:cs="Times New Roman"/>
          <w:bCs/>
          <w:noProof/>
          <w:sz w:val="28"/>
          <w:szCs w:val="28"/>
          <w:lang w:val="kk-KZ"/>
        </w:rPr>
        <w:t>3.  «Дерекқорды қалыптастыру және жүргізу жөніндегі ұйым мен сақтандырушы, сақтандырушы мен сақтанушы (сақтандырылушы, пайда алушы) арасында электрондық ақпараттық ресурстармен алмасу қағидаларын, Дерекқорды қалыптастыру және жүргізу жөніндегі ұйымның сақтандыру шартын жасасу және сақтандыру жағдайларын реттеу туралы хабардар ету қағидаларын, Сақтандыру (қайта сақтандыру) ұйымының, Қазақстан Республикасының бейрезидент-сақтандыру (қайта сақтандыру) ұйымы филиалының сақтандыру шарттарын жасасуды, сақтанушы мен сақтандырушы арасында электрондық ақпараттық ресурстармен алмасуды қамтамасыз ететін бағдарламалық-техникалық құралдары мен интернет-ресурстарына қойылатын талаптарды бекіту туралы» Қазақстан Республикасының Қаржы нарығын реттеу және дамыту агенттігі Басқармасының 2020 жылғы 27 сәуірдегі № 50 қаулысына (Нормативтік құқықтық актілерді мемлекеттік тіркеу тізілімінде № 20514 болып тіркелген) мынадай өзгеріс енгізілсін:</w:t>
      </w:r>
    </w:p>
    <w:p w14:paraId="0912DA36" w14:textId="77777777" w:rsidR="003F7547" w:rsidRPr="00B82E08" w:rsidRDefault="003F7547" w:rsidP="003F7547">
      <w:pPr>
        <w:tabs>
          <w:tab w:val="left" w:pos="1134"/>
        </w:tabs>
        <w:spacing w:after="0" w:line="240" w:lineRule="auto"/>
        <w:ind w:firstLine="709"/>
        <w:jc w:val="both"/>
        <w:rPr>
          <w:rFonts w:ascii="Times New Roman" w:eastAsia="Times New Roman" w:hAnsi="Times New Roman" w:cs="Times New Roman"/>
          <w:noProof/>
          <w:color w:val="000000"/>
          <w:spacing w:val="2"/>
          <w:sz w:val="28"/>
          <w:szCs w:val="28"/>
          <w:lang w:val="kk-KZ" w:eastAsia="ru-RU"/>
        </w:rPr>
      </w:pPr>
      <w:r w:rsidRPr="00B82E08">
        <w:rPr>
          <w:rFonts w:ascii="Times New Roman" w:eastAsia="Times New Roman" w:hAnsi="Times New Roman" w:cs="Times New Roman"/>
          <w:noProof/>
          <w:color w:val="000000"/>
          <w:spacing w:val="2"/>
          <w:sz w:val="28"/>
          <w:szCs w:val="28"/>
          <w:lang w:val="kk-KZ" w:eastAsia="ru-RU"/>
        </w:rPr>
        <w:lastRenderedPageBreak/>
        <w:t xml:space="preserve">көрсетілген қаулымен бекітілген Дерекқорды қалыптастыру және жүргізу жөніндегі ұйым мен сақтандырушы, сақтандырушы мен сақтанушы (сақтандырылушы, пайда алушы) арасында электрондық ақпараттық ресурстармен алмасу қағидаларында: </w:t>
      </w:r>
    </w:p>
    <w:p w14:paraId="334A008A" w14:textId="77777777" w:rsidR="003F7547" w:rsidRPr="00B82E08" w:rsidRDefault="003F7547" w:rsidP="003F7547">
      <w:pPr>
        <w:shd w:val="clear" w:color="auto" w:fill="FFFFFF"/>
        <w:tabs>
          <w:tab w:val="left" w:pos="1134"/>
        </w:tabs>
        <w:spacing w:after="0" w:line="240" w:lineRule="auto"/>
        <w:ind w:firstLine="709"/>
        <w:jc w:val="both"/>
        <w:rPr>
          <w:rFonts w:ascii="Times New Roman" w:eastAsia="Calibri" w:hAnsi="Times New Roman" w:cs="Times New Roman"/>
          <w:bCs/>
          <w:noProof/>
          <w:sz w:val="28"/>
          <w:szCs w:val="28"/>
          <w:lang w:val="kk-KZ"/>
        </w:rPr>
      </w:pPr>
      <w:r w:rsidRPr="00B82E08">
        <w:rPr>
          <w:rFonts w:ascii="Times New Roman" w:eastAsia="Times New Roman" w:hAnsi="Times New Roman" w:cs="Times New Roman"/>
          <w:noProof/>
          <w:color w:val="000000"/>
          <w:spacing w:val="2"/>
          <w:sz w:val="28"/>
          <w:szCs w:val="28"/>
          <w:lang w:val="kk-KZ" w:eastAsia="ru-RU"/>
        </w:rPr>
        <w:t xml:space="preserve">  3-тармақтың жетінші бөлігі мынадай редакцияда жазылсын</w:t>
      </w:r>
      <w:r w:rsidRPr="00B82E08">
        <w:rPr>
          <w:rFonts w:ascii="Times New Roman" w:eastAsia="Calibri" w:hAnsi="Times New Roman" w:cs="Times New Roman"/>
          <w:bCs/>
          <w:noProof/>
          <w:sz w:val="28"/>
          <w:szCs w:val="28"/>
          <w:lang w:val="kk-KZ"/>
        </w:rPr>
        <w:t>:</w:t>
      </w:r>
    </w:p>
    <w:p w14:paraId="39038D71" w14:textId="77777777" w:rsidR="003F7547" w:rsidRPr="00B82E08" w:rsidRDefault="003F7547" w:rsidP="003F7547">
      <w:pPr>
        <w:spacing w:after="0" w:line="240" w:lineRule="auto"/>
        <w:ind w:firstLine="709"/>
        <w:jc w:val="both"/>
        <w:rPr>
          <w:rFonts w:ascii="Times New Roman" w:eastAsia="Times New Roman" w:hAnsi="Times New Roman" w:cs="Times New Roman"/>
          <w:noProof/>
          <w:color w:val="000000"/>
          <w:spacing w:val="2"/>
          <w:sz w:val="28"/>
          <w:szCs w:val="28"/>
          <w:lang w:val="kk-KZ" w:eastAsia="ru-RU"/>
        </w:rPr>
      </w:pPr>
      <w:r w:rsidRPr="00B82E08">
        <w:rPr>
          <w:rFonts w:ascii="Times New Roman" w:eastAsia="Times New Roman" w:hAnsi="Times New Roman" w:cs="Times New Roman"/>
          <w:noProof/>
          <w:color w:val="000000"/>
          <w:spacing w:val="2"/>
          <w:sz w:val="28"/>
          <w:szCs w:val="28"/>
          <w:lang w:val="kk-KZ" w:eastAsia="ru-RU"/>
        </w:rPr>
        <w:t>«Сақтандыру брокеріне, банкке, төлем ұйымына немесе сақтандыру ұйымдары таратылған жағдайда сақтанушыларға (сақтандырылушыларға, пайда алушыларға) сақтандыру төлемдерінің жасалатынына кепілдік беретін ұйымға тиесілі электрондық терминалды, мобильді қосымшаны немесе маркетплейсті пайдалана отырып төлемдер жүргізгені үшін комиссияны қоспағанда, сақтанушының немесе сақтандырушының міндетті және жүктелген  сақтандыру бойынша сақтандыру шарттарын ресімдеу (жасасу) кезінде электрондық терминалдың, мобильді қосымшаның немесе маркетплейстің иесіне комиссияны (сыйақыны) төлеуіне жол берілмейді».</w:t>
      </w:r>
    </w:p>
    <w:p w14:paraId="585603B0" w14:textId="77777777" w:rsidR="003F7547" w:rsidRPr="00B82E08" w:rsidRDefault="003F7547" w:rsidP="003F7547">
      <w:pPr>
        <w:rPr>
          <w:rFonts w:ascii="Times New Roman" w:eastAsia="Calibri" w:hAnsi="Times New Roman" w:cs="Times New Roman"/>
          <w:bCs/>
          <w:noProof/>
          <w:sz w:val="28"/>
          <w:szCs w:val="28"/>
          <w:lang w:val="kk-KZ"/>
        </w:rPr>
      </w:pPr>
      <w:r w:rsidRPr="00B82E08">
        <w:rPr>
          <w:rFonts w:ascii="Times New Roman" w:eastAsia="Calibri" w:hAnsi="Times New Roman" w:cs="Times New Roman"/>
          <w:bCs/>
          <w:noProof/>
          <w:sz w:val="28"/>
          <w:szCs w:val="28"/>
          <w:lang w:val="kk-KZ"/>
        </w:rPr>
        <w:t xml:space="preserve"> </w:t>
      </w:r>
    </w:p>
    <w:p w14:paraId="76D85665" w14:textId="2CB6750E" w:rsidR="003F7547" w:rsidRDefault="003F7547" w:rsidP="003F7547">
      <w:pPr>
        <w:spacing w:after="0" w:line="240" w:lineRule="auto"/>
        <w:jc w:val="right"/>
        <w:rPr>
          <w:rFonts w:ascii="Times New Roman" w:eastAsia="Times New Roman" w:hAnsi="Times New Roman" w:cs="Times New Roman"/>
          <w:b/>
          <w:color w:val="000000"/>
          <w:sz w:val="28"/>
          <w:szCs w:val="28"/>
          <w:lang w:val="kk-KZ" w:eastAsia="ru-RU"/>
        </w:rPr>
      </w:pPr>
    </w:p>
    <w:p w14:paraId="6EB564B6" w14:textId="3FE59706"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5DF9339" w14:textId="2EC5959D"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D096267" w14:textId="0745EF8F"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2103F361" w14:textId="75E0C6E3"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4B3AEF85" w14:textId="469BD250"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2E03402" w14:textId="19AB3BD2"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5922A361" w14:textId="579768BF"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69A4425" w14:textId="559409A4"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2B42B471" w14:textId="351BC52A"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0567BC05" w14:textId="3E9F121B"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77867E41" w14:textId="03FD1155"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1E8E9604" w14:textId="0CAFB283"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4B5FF0D4" w14:textId="62B1F868"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0938A77" w14:textId="34640169"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7B96F886" w14:textId="37B80987"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2A5253BD" w14:textId="1ED5DC64"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0D74A1F4" w14:textId="5468E740"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577C6022" w14:textId="609AEAFF"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32362C67" w14:textId="775D4E23"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518B8FF9" w14:textId="508978B3"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44E83967" w14:textId="56E214E9"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3A49227C" w14:textId="4EDFFC62"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01E20CFA" w14:textId="03CB9EE7"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359BAE8E" w14:textId="6890C0A5"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143B659E" w14:textId="1394AEC5" w:rsidR="001F0871"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4A0166F3" w14:textId="77777777" w:rsidR="001F0871" w:rsidRPr="006070C3" w:rsidRDefault="001F0871" w:rsidP="003F7547">
      <w:pPr>
        <w:spacing w:after="0" w:line="240" w:lineRule="auto"/>
        <w:jc w:val="right"/>
        <w:rPr>
          <w:rFonts w:ascii="Times New Roman" w:eastAsia="Times New Roman" w:hAnsi="Times New Roman" w:cs="Times New Roman"/>
          <w:b/>
          <w:color w:val="000000"/>
          <w:sz w:val="28"/>
          <w:szCs w:val="28"/>
          <w:lang w:val="kk-KZ" w:eastAsia="ru-RU"/>
        </w:rPr>
      </w:pPr>
    </w:p>
    <w:p w14:paraId="64774A43" w14:textId="77777777" w:rsidR="003F7547" w:rsidRPr="006070C3" w:rsidRDefault="003F7547" w:rsidP="003F7547">
      <w:pPr>
        <w:spacing w:after="0"/>
        <w:ind w:firstLine="709"/>
        <w:jc w:val="right"/>
        <w:rPr>
          <w:rFonts w:ascii="Times New Roman" w:eastAsia="Calibri" w:hAnsi="Times New Roman" w:cs="Times New Roman"/>
          <w:bCs/>
          <w:sz w:val="28"/>
          <w:szCs w:val="28"/>
          <w:lang w:val="kk-KZ"/>
        </w:rPr>
      </w:pPr>
      <w:bookmarkStart w:id="1" w:name="_Hlk238475023"/>
      <w:r w:rsidRPr="006070C3">
        <w:rPr>
          <w:rFonts w:ascii="Times New Roman" w:hAnsi="Times New Roman" w:cs="Times New Roman"/>
          <w:color w:val="000000" w:themeColor="text1"/>
          <w:sz w:val="28"/>
          <w:szCs w:val="28"/>
          <w:lang w:val="kk-KZ"/>
        </w:rPr>
        <w:lastRenderedPageBreak/>
        <w:t>Тізбеге 1-қосымша</w:t>
      </w:r>
    </w:p>
    <w:p w14:paraId="4F68E9FE" w14:textId="77777777" w:rsidR="003F7547" w:rsidRPr="006070C3" w:rsidRDefault="003F7547" w:rsidP="003F7547">
      <w:pPr>
        <w:tabs>
          <w:tab w:val="left" w:pos="1134"/>
        </w:tabs>
        <w:spacing w:after="0"/>
        <w:ind w:firstLine="709"/>
        <w:jc w:val="both"/>
        <w:rPr>
          <w:rFonts w:ascii="Times New Roman" w:eastAsia="Calibri" w:hAnsi="Times New Roman" w:cs="Times New Roman"/>
          <w:bCs/>
          <w:sz w:val="28"/>
          <w:szCs w:val="28"/>
          <w:lang w:val="kk-KZ"/>
        </w:rPr>
      </w:pPr>
    </w:p>
    <w:p w14:paraId="06E5A692" w14:textId="77777777" w:rsidR="003F7547" w:rsidRPr="006070C3" w:rsidRDefault="003F7547" w:rsidP="003F7547">
      <w:pPr>
        <w:spacing w:after="0"/>
        <w:ind w:firstLine="709"/>
        <w:jc w:val="right"/>
        <w:rPr>
          <w:rFonts w:ascii="Times New Roman" w:hAnsi="Times New Roman" w:cs="Times New Roman"/>
          <w:color w:val="000000" w:themeColor="text1"/>
          <w:sz w:val="28"/>
          <w:szCs w:val="28"/>
          <w:lang w:val="kk-KZ"/>
        </w:rPr>
      </w:pPr>
      <w:r w:rsidRPr="006070C3">
        <w:rPr>
          <w:rFonts w:ascii="Times New Roman" w:hAnsi="Times New Roman" w:cs="Times New Roman"/>
          <w:color w:val="000000" w:themeColor="text1"/>
          <w:sz w:val="28"/>
          <w:szCs w:val="28"/>
          <w:lang w:val="kk-KZ"/>
        </w:rPr>
        <w:t xml:space="preserve">Қазақстан Республикасы </w:t>
      </w:r>
    </w:p>
    <w:p w14:paraId="3333D4BB" w14:textId="77777777" w:rsidR="003F7547" w:rsidRPr="006070C3" w:rsidRDefault="003F7547" w:rsidP="003F7547">
      <w:pPr>
        <w:spacing w:after="0"/>
        <w:ind w:firstLine="709"/>
        <w:jc w:val="right"/>
        <w:rPr>
          <w:rFonts w:ascii="Times New Roman" w:hAnsi="Times New Roman" w:cs="Times New Roman"/>
          <w:color w:val="000000" w:themeColor="text1"/>
          <w:sz w:val="28"/>
          <w:szCs w:val="28"/>
          <w:lang w:val="kk-KZ"/>
        </w:rPr>
      </w:pPr>
      <w:r w:rsidRPr="006070C3">
        <w:rPr>
          <w:rFonts w:ascii="Times New Roman" w:hAnsi="Times New Roman" w:cs="Times New Roman"/>
          <w:color w:val="000000" w:themeColor="text1"/>
          <w:sz w:val="28"/>
          <w:szCs w:val="28"/>
          <w:lang w:val="kk-KZ"/>
        </w:rPr>
        <w:t xml:space="preserve">Ұлттық Банкі Басқармасының </w:t>
      </w:r>
    </w:p>
    <w:p w14:paraId="6674CB6B" w14:textId="77777777" w:rsidR="003F7547" w:rsidRPr="006070C3" w:rsidRDefault="003F7547" w:rsidP="003F7547">
      <w:pPr>
        <w:spacing w:after="0"/>
        <w:ind w:firstLine="709"/>
        <w:jc w:val="right"/>
        <w:rPr>
          <w:rFonts w:ascii="Times New Roman" w:hAnsi="Times New Roman" w:cs="Times New Roman"/>
          <w:color w:val="000000" w:themeColor="text1"/>
          <w:sz w:val="28"/>
          <w:szCs w:val="28"/>
          <w:lang w:val="kk-KZ"/>
        </w:rPr>
      </w:pPr>
      <w:r w:rsidRPr="006070C3">
        <w:rPr>
          <w:rFonts w:ascii="Times New Roman" w:hAnsi="Times New Roman" w:cs="Times New Roman"/>
          <w:color w:val="000000" w:themeColor="text1"/>
          <w:sz w:val="28"/>
          <w:szCs w:val="28"/>
          <w:lang w:val="kk-KZ"/>
        </w:rPr>
        <w:t xml:space="preserve">2018 жылғы 27 тамыздағы </w:t>
      </w:r>
    </w:p>
    <w:p w14:paraId="29ACBEA2" w14:textId="77777777" w:rsidR="003F7547" w:rsidRPr="006070C3" w:rsidRDefault="003F7547" w:rsidP="003F7547">
      <w:pPr>
        <w:spacing w:after="0"/>
        <w:ind w:firstLine="709"/>
        <w:jc w:val="right"/>
        <w:rPr>
          <w:rFonts w:ascii="Times New Roman" w:hAnsi="Times New Roman" w:cs="Times New Roman"/>
          <w:color w:val="000000" w:themeColor="text1"/>
          <w:sz w:val="28"/>
          <w:szCs w:val="28"/>
          <w:lang w:val="kk-KZ"/>
        </w:rPr>
      </w:pPr>
      <w:r w:rsidRPr="006070C3">
        <w:rPr>
          <w:rFonts w:ascii="Times New Roman" w:hAnsi="Times New Roman" w:cs="Times New Roman"/>
          <w:color w:val="000000" w:themeColor="text1"/>
          <w:sz w:val="28"/>
          <w:szCs w:val="28"/>
          <w:lang w:val="kk-KZ"/>
        </w:rPr>
        <w:t xml:space="preserve">№ 191 қаулысына 1-қосымша   </w:t>
      </w:r>
    </w:p>
    <w:bookmarkEnd w:id="1"/>
    <w:p w14:paraId="631A22DE" w14:textId="77777777" w:rsidR="003F7547" w:rsidRPr="006070C3" w:rsidRDefault="003F7547" w:rsidP="003F7547">
      <w:pPr>
        <w:spacing w:after="0"/>
        <w:ind w:firstLine="709"/>
        <w:jc w:val="right"/>
        <w:rPr>
          <w:rFonts w:ascii="Times New Roman" w:hAnsi="Times New Roman" w:cs="Times New Roman"/>
          <w:color w:val="000000" w:themeColor="text1"/>
          <w:sz w:val="28"/>
          <w:szCs w:val="28"/>
          <w:lang w:val="kk-KZ"/>
        </w:rPr>
      </w:pPr>
    </w:p>
    <w:p w14:paraId="7CB88C91" w14:textId="77777777" w:rsidR="003F7547" w:rsidRPr="006070C3" w:rsidRDefault="003F7547" w:rsidP="003F7547">
      <w:pPr>
        <w:spacing w:after="0"/>
        <w:ind w:firstLine="709"/>
        <w:rPr>
          <w:rFonts w:ascii="Times New Roman" w:hAnsi="Times New Roman" w:cs="Times New Roman"/>
          <w:color w:val="000000" w:themeColor="text1"/>
          <w:sz w:val="28"/>
          <w:szCs w:val="28"/>
          <w:lang w:val="kk-KZ"/>
        </w:rPr>
      </w:pPr>
    </w:p>
    <w:p w14:paraId="4EF5826C" w14:textId="77777777" w:rsidR="003F7547" w:rsidRPr="006070C3" w:rsidRDefault="003F7547" w:rsidP="003F7547">
      <w:pPr>
        <w:tabs>
          <w:tab w:val="left" w:pos="1134"/>
        </w:tabs>
        <w:spacing w:after="0"/>
        <w:ind w:firstLine="709"/>
        <w:jc w:val="both"/>
        <w:rPr>
          <w:rFonts w:ascii="Times New Roman" w:eastAsia="Calibri" w:hAnsi="Times New Roman" w:cs="Times New Roman"/>
          <w:bCs/>
          <w:sz w:val="28"/>
          <w:szCs w:val="28"/>
          <w:lang w:val="kk-KZ"/>
        </w:rPr>
      </w:pPr>
    </w:p>
    <w:p w14:paraId="3B994ADE" w14:textId="77777777" w:rsidR="003F7547" w:rsidRPr="006070C3" w:rsidRDefault="003F7547" w:rsidP="003F7547">
      <w:pPr>
        <w:tabs>
          <w:tab w:val="left" w:pos="1134"/>
        </w:tabs>
        <w:spacing w:after="0"/>
        <w:ind w:firstLine="709"/>
        <w:jc w:val="both"/>
        <w:rPr>
          <w:rFonts w:ascii="Times New Roman" w:eastAsia="Calibri" w:hAnsi="Times New Roman" w:cs="Times New Roman"/>
          <w:bCs/>
          <w:sz w:val="28"/>
          <w:szCs w:val="28"/>
          <w:lang w:val="kk-KZ"/>
        </w:rPr>
      </w:pPr>
    </w:p>
    <w:p w14:paraId="02D9F421" w14:textId="77777777" w:rsidR="003F7547" w:rsidRPr="006070C3" w:rsidRDefault="003F7547" w:rsidP="003F7547">
      <w:pPr>
        <w:spacing w:after="0"/>
        <w:ind w:firstLine="709"/>
        <w:jc w:val="center"/>
        <w:rPr>
          <w:rFonts w:ascii="Times New Roman" w:hAnsi="Times New Roman" w:cs="Times New Roman"/>
          <w:b/>
          <w:color w:val="000000"/>
          <w:spacing w:val="2"/>
          <w:sz w:val="28"/>
          <w:szCs w:val="28"/>
          <w:lang w:val="kk-KZ"/>
        </w:rPr>
      </w:pPr>
      <w:bookmarkStart w:id="2" w:name="_Hlk238475047"/>
      <w:r w:rsidRPr="006070C3">
        <w:rPr>
          <w:rFonts w:ascii="Times New Roman" w:hAnsi="Times New Roman" w:cs="Times New Roman"/>
          <w:b/>
          <w:color w:val="000000"/>
          <w:spacing w:val="2"/>
          <w:sz w:val="28"/>
          <w:szCs w:val="28"/>
          <w:lang w:val="kk-KZ"/>
        </w:rPr>
        <w:t xml:space="preserve">Актуарийлерді оқытудың ең </w:t>
      </w:r>
      <w:bookmarkStart w:id="3" w:name="_GoBack"/>
      <w:r w:rsidRPr="006070C3">
        <w:rPr>
          <w:rFonts w:ascii="Times New Roman" w:hAnsi="Times New Roman" w:cs="Times New Roman"/>
          <w:b/>
          <w:color w:val="000000"/>
          <w:spacing w:val="2"/>
          <w:sz w:val="28"/>
          <w:szCs w:val="28"/>
          <w:lang w:val="kk-KZ"/>
        </w:rPr>
        <w:t>төменгі</w:t>
      </w:r>
      <w:bookmarkEnd w:id="3"/>
      <w:r w:rsidRPr="006070C3">
        <w:rPr>
          <w:rFonts w:ascii="Times New Roman" w:hAnsi="Times New Roman" w:cs="Times New Roman"/>
          <w:b/>
          <w:color w:val="000000"/>
          <w:spacing w:val="2"/>
          <w:sz w:val="28"/>
          <w:szCs w:val="28"/>
          <w:lang w:val="kk-KZ"/>
        </w:rPr>
        <w:t xml:space="preserve"> міндетті бағдарламасы</w:t>
      </w:r>
    </w:p>
    <w:bookmarkEnd w:id="2"/>
    <w:p w14:paraId="7E77426B" w14:textId="77777777" w:rsidR="003F7547" w:rsidRPr="006070C3" w:rsidRDefault="003F7547" w:rsidP="003F7547">
      <w:pPr>
        <w:spacing w:after="0"/>
        <w:ind w:firstLine="709"/>
        <w:jc w:val="both"/>
        <w:rPr>
          <w:rFonts w:ascii="Times New Roman" w:hAnsi="Times New Roman" w:cs="Times New Roman"/>
          <w:b/>
          <w:color w:val="000000"/>
          <w:spacing w:val="2"/>
          <w:sz w:val="28"/>
          <w:szCs w:val="28"/>
          <w:lang w:val="kk-KZ"/>
        </w:rPr>
      </w:pPr>
    </w:p>
    <w:p w14:paraId="403BF810" w14:textId="77777777" w:rsidR="003F7547" w:rsidRPr="006070C3" w:rsidRDefault="003F7547" w:rsidP="003F7547">
      <w:pPr>
        <w:pStyle w:val="af"/>
        <w:numPr>
          <w:ilvl w:val="0"/>
          <w:numId w:val="6"/>
        </w:numPr>
        <w:ind w:left="993" w:hanging="284"/>
        <w:jc w:val="both"/>
        <w:rPr>
          <w:color w:val="000000"/>
          <w:spacing w:val="2"/>
          <w:sz w:val="28"/>
          <w:szCs w:val="28"/>
          <w:lang w:val="kk-KZ"/>
        </w:rPr>
      </w:pPr>
      <w:r w:rsidRPr="006070C3">
        <w:rPr>
          <w:color w:val="000000"/>
          <w:spacing w:val="2"/>
          <w:sz w:val="28"/>
          <w:szCs w:val="28"/>
          <w:lang w:val="kk-KZ"/>
        </w:rPr>
        <w:t xml:space="preserve">Актуарийлерді оқыту бағдарламасы мына алты курстан тұрады: </w:t>
      </w:r>
    </w:p>
    <w:p w14:paraId="57A84BA9"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1-курс. Мынадай тақырыптарды қамтитын өмірді сақтандырудағы пайыздық мөлшерлемелер мен кездейсоқ процестер теориясы:</w:t>
      </w:r>
    </w:p>
    <w:p w14:paraId="6E6B8808"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қарапайым және күрделі пайыздардың негіздері;</w:t>
      </w:r>
    </w:p>
    <w:p w14:paraId="2E4E7B7D"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қаржы аннуитеттері;</w:t>
      </w:r>
    </w:p>
    <w:p w14:paraId="13E4497F"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қарыздар және оларды өтеу кестелері;</w:t>
      </w:r>
    </w:p>
    <w:p w14:paraId="37E453DF"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борыштық бағалы қағаздар;</w:t>
      </w:r>
    </w:p>
    <w:p w14:paraId="4D725778"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өмір сүру кестесі;</w:t>
      </w:r>
    </w:p>
    <w:p w14:paraId="36927F0B"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сақтандыру аннуитеттері;</w:t>
      </w:r>
    </w:p>
    <w:p w14:paraId="2D20AAC7"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жеке өмірді сақтандыру теориясы;</w:t>
      </w:r>
    </w:p>
    <w:p w14:paraId="59446FB4"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бірлескен өмірді сақтандыру теориясы;</w:t>
      </w:r>
    </w:p>
    <w:p w14:paraId="317E3D4F"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зейнетақы сақтандыру.</w:t>
      </w:r>
    </w:p>
    <w:p w14:paraId="5302CF46"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2-курс. Мынадай тақырыптарды қамтитын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қағидаттар және олардың көшірмелері:</w:t>
      </w:r>
    </w:p>
    <w:p w14:paraId="2DD68686"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пайыздық мөлшерлеме теориясын практикалық қолдану;</w:t>
      </w:r>
    </w:p>
    <w:p w14:paraId="19F39135"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сақтандыру аннуитеттерін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бағалау;</w:t>
      </w:r>
    </w:p>
    <w:p w14:paraId="30165F85"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өмірді сақтандыру: өнімді әзірлеу, маркетинг және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xml:space="preserve"> негіздері;</w:t>
      </w:r>
    </w:p>
    <w:p w14:paraId="655B2CCF"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резервтерді бағалау және өмірді сақтандырудағы капитал бойынша ең төменгі талаптар;</w:t>
      </w:r>
    </w:p>
    <w:p w14:paraId="75D2E394"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өмірді сақтандыру өнімдерінің табыстылығын талдау және бағалау;</w:t>
      </w:r>
    </w:p>
    <w:p w14:paraId="36719190"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жалпы сақтандыру: сақтандыру өнімдері, баға белгілеу және резервтерді бағалау негіздері;</w:t>
      </w:r>
    </w:p>
    <w:p w14:paraId="3DEA1143"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қайтыс болу және еңбекке қабілетінен айырылу жағдайына ұжымдық сақтандыру: сақтандыру бағдарламалары, үлкен және шағын топтардың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xml:space="preserve"> негіздері, баға белгілеу және резервтерді бағалау негіздері;</w:t>
      </w:r>
    </w:p>
    <w:p w14:paraId="57A509E9"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lastRenderedPageBreak/>
        <w:t>ұжымдық медициналық сақтандыру: сақтандыру өтеулердің түрлері, басқарылатын медициналық бағдарламалар, баға белгілеу және резервтерді бағалау негіздері;</w:t>
      </w:r>
    </w:p>
    <w:p w14:paraId="717A0FED"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қайта сақтандыру;</w:t>
      </w:r>
    </w:p>
    <w:p w14:paraId="72C1E098"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зейнетақы бағдарламалары және әлеуметтік қамсыздандыру;</w:t>
      </w:r>
    </w:p>
    <w:p w14:paraId="12D21DD5"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сақтандыру экономикасына шолу;</w:t>
      </w:r>
    </w:p>
    <w:p w14:paraId="21CF3C89"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инвестицияларды басқару негіздері.</w:t>
      </w:r>
    </w:p>
    <w:p w14:paraId="26522A8A"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3-курс. А және В бөлігін қамтитын жалпы сақтандыру және қайта сақтандыру.</w:t>
      </w:r>
    </w:p>
    <w:p w14:paraId="3936B0A6"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А бөлігі. Жалпы сақтандыруда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модельдер мынадай тақырыптарды қамтиды:</w:t>
      </w:r>
    </w:p>
    <w:p w14:paraId="022392D8"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пайдалылық теориясы және сақтандыру экономикасы;</w:t>
      </w:r>
    </w:p>
    <w:p w14:paraId="29C52756"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жеке тәуекелдер теориясы;</w:t>
      </w:r>
    </w:p>
    <w:p w14:paraId="0B82D0EF"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ұжымдық тәуекелдер теориясы;</w:t>
      </w:r>
    </w:p>
    <w:p w14:paraId="34961E44"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шығын модельдері;</w:t>
      </w:r>
    </w:p>
    <w:p w14:paraId="7E13EE71"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ықтимал шығындарды бөлу сипаттары;</w:t>
      </w:r>
    </w:p>
    <w:p w14:paraId="5DAF59CA"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ықтимал шығындарды бөлуді бағалау;</w:t>
      </w:r>
    </w:p>
    <w:p w14:paraId="2B147439"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сенімділік теориясы.</w:t>
      </w:r>
    </w:p>
    <w:p w14:paraId="4ABB8061"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В бөлігі. Жалпы сақтандыру және қайта сақтандыру мынадай тақырыптарды қамтиды:</w:t>
      </w:r>
    </w:p>
    <w:p w14:paraId="1638E2A1"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жалпы сақтандыру түрлері, сақтандыру өнімдері, тәуекел факторлары және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сақтандыруды өтеу бойынша шектеулер;</w:t>
      </w:r>
    </w:p>
    <w:p w14:paraId="1F5B08B7"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баға белгілеу, сақтандыру сыйлықақыларын түзету әдістері;</w:t>
      </w:r>
    </w:p>
    <w:p w14:paraId="026A203D"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тәуекел топтарын жіктеу және сақтандыру сыйлықақыларының мөлшерлемелерін саралау;</w:t>
      </w:r>
    </w:p>
    <w:p w14:paraId="3C6369C6"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резервтерді бағалау: деректерді жинау және ұйымдастыру, резервтерді бағалаудың базалық және арнайы әдістері;</w:t>
      </w:r>
    </w:p>
    <w:p w14:paraId="4CDDB1D0"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қайта сақтандыру бағдарламалары қағидаттары мен түрлері;</w:t>
      </w:r>
    </w:p>
    <w:p w14:paraId="6FFB6415" w14:textId="77777777" w:rsidR="003F7547" w:rsidRPr="006070C3" w:rsidRDefault="003F7547" w:rsidP="003F7547">
      <w:pPr>
        <w:spacing w:after="0"/>
        <w:ind w:firstLine="709"/>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жалпы сақтандыруда қайта сақтандыру бағдарламасын таңдау.</w:t>
      </w:r>
    </w:p>
    <w:p w14:paraId="1A3B6C92"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4-курс. А және В бөліктерін қамтитын өмір мен денсаулықты сақтандыру.</w:t>
      </w:r>
    </w:p>
    <w:p w14:paraId="74C0E917"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А бөлігі. Өмірді сақтандыруда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модельдер мынадай тақырыптарды қамтиды:</w:t>
      </w:r>
    </w:p>
    <w:p w14:paraId="27BAFF35"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бақылау циклі;</w:t>
      </w:r>
    </w:p>
    <w:p w14:paraId="4BDD64CD"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өмірді сақтандыру өнімдерінің түрлері, өнімдерді әзірлеу,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бизнес-ортаның әсері, тәуекел факторлары, тәуекел-менеджмент;</w:t>
      </w:r>
    </w:p>
    <w:p w14:paraId="0770F06E"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өмірді сақтандыруда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модельдеу қағидаттары;</w:t>
      </w:r>
    </w:p>
    <w:p w14:paraId="12C46B47"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стратегия және баға белгілеу әдістері;</w:t>
      </w:r>
    </w:p>
    <w:p w14:paraId="145448EE"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кірістілікті талдау және тестілеу;</w:t>
      </w:r>
    </w:p>
    <w:p w14:paraId="007E868A"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өмірді сақтандыруда салық салу;</w:t>
      </w:r>
    </w:p>
    <w:p w14:paraId="10FC18D4"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өлім-жітім кестелерін құру.</w:t>
      </w:r>
    </w:p>
    <w:p w14:paraId="32513570"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lastRenderedPageBreak/>
        <w:t>В бөлігі. Резервтерді бағалау және өмірді сақтандыруда капитал бойынша талаптар, өмірді ұжымдық сақтандыру, медициналық сақтандыру мынадай тақырыптарды қамтиды.</w:t>
      </w:r>
    </w:p>
    <w:p w14:paraId="707BE669"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өмірді сақтандыруда резервтерді бағалау әдістері;</w:t>
      </w:r>
    </w:p>
    <w:p w14:paraId="5C432EBC"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капитал бойынша талаптар;</w:t>
      </w:r>
    </w:p>
    <w:p w14:paraId="1864C9C7"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инвестициялар;</w:t>
      </w:r>
    </w:p>
    <w:p w14:paraId="6D9D84D9"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активтер мен міндеттемелерді басқару;</w:t>
      </w:r>
    </w:p>
    <w:p w14:paraId="4EFE6374"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төлем қабілеттілігі және капиталдың жеткіліктілігін бағалау;</w:t>
      </w:r>
    </w:p>
    <w:p w14:paraId="103A4544"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пайданы бөлу;</w:t>
      </w:r>
    </w:p>
    <w:p w14:paraId="267FF94D"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қаржылық есептілік;</w:t>
      </w:r>
    </w:p>
    <w:p w14:paraId="168BD046"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нақты тәжірибені ескере отырып, мониторингтеу және түзетулер;</w:t>
      </w:r>
    </w:p>
    <w:p w14:paraId="0CC1C3FB"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қайтыс болу және еңбек ету қабілетінен айырылу жағдайында ұжымдық сақтандыру: тәуекел факторлары,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баға белгілеу және резервтерді бағалау;</w:t>
      </w:r>
    </w:p>
    <w:p w14:paraId="008830A8"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жеке және ұжымдық медициналық сақтандыру: </w:t>
      </w:r>
      <w:proofErr w:type="spellStart"/>
      <w:r w:rsidRPr="006070C3">
        <w:rPr>
          <w:rFonts w:ascii="Times New Roman" w:hAnsi="Times New Roman" w:cs="Times New Roman"/>
          <w:color w:val="000000"/>
          <w:spacing w:val="2"/>
          <w:sz w:val="28"/>
          <w:szCs w:val="28"/>
          <w:lang w:val="kk-KZ"/>
        </w:rPr>
        <w:t>андеррайтинг</w:t>
      </w:r>
      <w:proofErr w:type="spellEnd"/>
      <w:r w:rsidRPr="006070C3">
        <w:rPr>
          <w:rFonts w:ascii="Times New Roman" w:hAnsi="Times New Roman" w:cs="Times New Roman"/>
          <w:color w:val="000000"/>
          <w:spacing w:val="2"/>
          <w:sz w:val="28"/>
          <w:szCs w:val="28"/>
          <w:lang w:val="kk-KZ"/>
        </w:rPr>
        <w:t>, баға белгілеу және резервтерді бағалау;</w:t>
      </w:r>
    </w:p>
    <w:p w14:paraId="03BF408D"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қайта сақтандыру;</w:t>
      </w:r>
    </w:p>
    <w:p w14:paraId="5B1C1872"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актуарий жұмысындағы кәсібилік мәселелері.</w:t>
      </w:r>
    </w:p>
    <w:p w14:paraId="5FE2ADBA"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5-курс. А және В бөліктерін қамтитын зейнетақымен қамсыздандыру және әлеуметтік сақтандыру.</w:t>
      </w:r>
    </w:p>
    <w:p w14:paraId="162FB122"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А бөлігі. Зейнетақы бағдарламалары мен әлеуметтік қамсыздандыру бағдарламаларын бағалаудың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әдістері мынадай тақырыптарды қамтиды:</w:t>
      </w:r>
    </w:p>
    <w:p w14:paraId="3EAB22CB"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зейнетақы бағдарламаларына шолу, зейнетақы кірісі деңгейінің салыстырмалы және абсолютті стандарттары;</w:t>
      </w:r>
    </w:p>
    <w:p w14:paraId="46629D7D"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proofErr w:type="spellStart"/>
      <w:r w:rsidRPr="006070C3">
        <w:rPr>
          <w:rFonts w:ascii="Times New Roman" w:hAnsi="Times New Roman" w:cs="Times New Roman"/>
          <w:color w:val="000000"/>
          <w:spacing w:val="2"/>
          <w:sz w:val="28"/>
          <w:szCs w:val="28"/>
          <w:lang w:val="kk-KZ"/>
        </w:rPr>
        <w:t>әкімшілендіру</w:t>
      </w:r>
      <w:proofErr w:type="spellEnd"/>
      <w:r w:rsidRPr="006070C3">
        <w:rPr>
          <w:rFonts w:ascii="Times New Roman" w:hAnsi="Times New Roman" w:cs="Times New Roman"/>
          <w:color w:val="000000"/>
          <w:spacing w:val="2"/>
          <w:sz w:val="28"/>
          <w:szCs w:val="28"/>
          <w:lang w:val="kk-KZ"/>
        </w:rPr>
        <w:t xml:space="preserve"> түрі бойынша бағдарламалардың түрлері (мемлекеттік, корпоративтік, жеке);</w:t>
      </w:r>
    </w:p>
    <w:p w14:paraId="504092C9"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зейнетақы бағдарламаларының әртүрлі дизайндары (белгіленген төлемдермен, белгіленген жарналармен, гибридтермен);</w:t>
      </w:r>
    </w:p>
    <w:p w14:paraId="584C02B5"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қаржыландыру әдісі бойынша бағдарламалардың түрлері (ортақ, жинақтаушы, гибридтік);</w:t>
      </w:r>
    </w:p>
    <w:p w14:paraId="7710C3D9"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белгіленген төлемдер мен жарналар бар бағдарламалардың артықшылықтары мен кемшіліктері, тәуекел факторлары, тәуекелдерді бағалау, бағдарламаның дизайны, бағдарламаны таңдау </w:t>
      </w:r>
      <w:proofErr w:type="spellStart"/>
      <w:r w:rsidRPr="006070C3">
        <w:rPr>
          <w:rFonts w:ascii="Times New Roman" w:hAnsi="Times New Roman" w:cs="Times New Roman"/>
          <w:color w:val="000000"/>
          <w:spacing w:val="2"/>
          <w:sz w:val="28"/>
          <w:szCs w:val="28"/>
          <w:lang w:val="kk-KZ"/>
        </w:rPr>
        <w:t>өлшемшарттары</w:t>
      </w:r>
      <w:proofErr w:type="spellEnd"/>
      <w:r w:rsidRPr="006070C3">
        <w:rPr>
          <w:rFonts w:ascii="Times New Roman" w:hAnsi="Times New Roman" w:cs="Times New Roman"/>
          <w:color w:val="000000"/>
          <w:spacing w:val="2"/>
          <w:sz w:val="28"/>
          <w:szCs w:val="28"/>
          <w:lang w:val="kk-KZ"/>
        </w:rPr>
        <w:t>;</w:t>
      </w:r>
    </w:p>
    <w:p w14:paraId="593663D3"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корпоративтік зейнетақы бағдарламаларының түрлері,</w:t>
      </w:r>
    </w:p>
    <w:p w14:paraId="16A08992"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белгіленген төлемдермен зейнетақы бағдарламаларын қаржыландыруға аударымдар мөлшерін бағалаудың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әдістері;</w:t>
      </w:r>
    </w:p>
    <w:p w14:paraId="27CA5971"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белгіленген төлемдермен зейнетақы бағдарламаларын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бағалау процесінің кезеңдері (бағалау өлшемдерін айқындау; деректерді жинау, талдау және келісу;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жол берулер; бағалау; сезімталдықты талдау, есептілік);</w:t>
      </w:r>
    </w:p>
    <w:p w14:paraId="18D60EC2"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lastRenderedPageBreak/>
        <w:t>белгіленген төлемдері бар корпоративтік зейнетақы бағдарламалары бойынша қаржылық есептілікке қойылатын талаптар;</w:t>
      </w:r>
    </w:p>
    <w:p w14:paraId="6700DF9F"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белгіленген жарналармен зейнетақы жоспарлары бойынша төлемдерді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бағалау;</w:t>
      </w:r>
    </w:p>
    <w:p w14:paraId="278FCAFA"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зейнетақы активтерін инвестициялау;</w:t>
      </w:r>
    </w:p>
    <w:p w14:paraId="526AA818"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әлеуметтік қамсыздандыру жүйелерінің қағидаттары мен типтері, зейнетақы кірісі мөлшерінің реттеуші формуласы және ауыстыру коэффициенті, бағдарламаның дизайны (бағдарламаның шарттары мен өлшемдері);</w:t>
      </w:r>
    </w:p>
    <w:p w14:paraId="60BF814D"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мемлекеттік </w:t>
      </w:r>
      <w:proofErr w:type="spellStart"/>
      <w:r w:rsidRPr="006070C3">
        <w:rPr>
          <w:rFonts w:ascii="Times New Roman" w:hAnsi="Times New Roman" w:cs="Times New Roman"/>
          <w:color w:val="000000"/>
          <w:spacing w:val="2"/>
          <w:sz w:val="28"/>
          <w:szCs w:val="28"/>
          <w:lang w:val="kk-KZ"/>
        </w:rPr>
        <w:t>әкімшілендірумен</w:t>
      </w:r>
      <w:proofErr w:type="spellEnd"/>
      <w:r w:rsidRPr="006070C3">
        <w:rPr>
          <w:rFonts w:ascii="Times New Roman" w:hAnsi="Times New Roman" w:cs="Times New Roman"/>
          <w:color w:val="000000"/>
          <w:spacing w:val="2"/>
          <w:sz w:val="28"/>
          <w:szCs w:val="28"/>
          <w:lang w:val="kk-KZ"/>
        </w:rPr>
        <w:t xml:space="preserve"> зейнетақы бағдарламаларын қаржыландырудың әртүрлі әдістерінің артықшылықтары мен кемшіліктерін салыстырмалы талдау;</w:t>
      </w:r>
    </w:p>
    <w:p w14:paraId="2DD045FC"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 xml:space="preserve">реттеуші, қаржылық және макроэкономикалық өлшемдердің болжамдарын, халықтың және еңбек ресурстарының серпінін пайдалана отырып, әлеуметтік қамсыздандыру бағдарламаларын қаржыландыру құнын </w:t>
      </w:r>
      <w:proofErr w:type="spellStart"/>
      <w:r w:rsidRPr="006070C3">
        <w:rPr>
          <w:rFonts w:ascii="Times New Roman" w:hAnsi="Times New Roman" w:cs="Times New Roman"/>
          <w:color w:val="000000"/>
          <w:spacing w:val="2"/>
          <w:sz w:val="28"/>
          <w:szCs w:val="28"/>
          <w:lang w:val="kk-KZ"/>
        </w:rPr>
        <w:t>актуарлық</w:t>
      </w:r>
      <w:proofErr w:type="spellEnd"/>
      <w:r w:rsidRPr="006070C3">
        <w:rPr>
          <w:rFonts w:ascii="Times New Roman" w:hAnsi="Times New Roman" w:cs="Times New Roman"/>
          <w:color w:val="000000"/>
          <w:spacing w:val="2"/>
          <w:sz w:val="28"/>
          <w:szCs w:val="28"/>
          <w:lang w:val="kk-KZ"/>
        </w:rPr>
        <w:t xml:space="preserve"> бағалау;</w:t>
      </w:r>
    </w:p>
    <w:p w14:paraId="2A199450" w14:textId="77777777" w:rsidR="003F7547" w:rsidRPr="006070C3" w:rsidRDefault="003F7547" w:rsidP="003F7547">
      <w:pPr>
        <w:spacing w:after="0"/>
        <w:ind w:firstLine="708"/>
        <w:jc w:val="both"/>
        <w:rPr>
          <w:rFonts w:ascii="Times New Roman" w:hAnsi="Times New Roman" w:cs="Times New Roman"/>
          <w:color w:val="000000"/>
          <w:spacing w:val="2"/>
          <w:sz w:val="28"/>
          <w:szCs w:val="28"/>
          <w:lang w:val="kk-KZ"/>
        </w:rPr>
      </w:pPr>
      <w:r w:rsidRPr="006070C3">
        <w:rPr>
          <w:rFonts w:ascii="Times New Roman" w:hAnsi="Times New Roman" w:cs="Times New Roman"/>
          <w:color w:val="000000"/>
          <w:spacing w:val="2"/>
          <w:sz w:val="28"/>
          <w:szCs w:val="28"/>
          <w:lang w:val="kk-KZ"/>
        </w:rPr>
        <w:t>Монте-</w:t>
      </w:r>
      <w:proofErr w:type="spellStart"/>
      <w:r w:rsidRPr="006070C3">
        <w:rPr>
          <w:rFonts w:ascii="Times New Roman" w:hAnsi="Times New Roman" w:cs="Times New Roman"/>
          <w:color w:val="000000"/>
          <w:spacing w:val="2"/>
          <w:sz w:val="28"/>
          <w:szCs w:val="28"/>
          <w:lang w:val="kk-KZ"/>
        </w:rPr>
        <w:t>Карло</w:t>
      </w:r>
      <w:proofErr w:type="spellEnd"/>
      <w:r w:rsidRPr="006070C3">
        <w:rPr>
          <w:rFonts w:ascii="Times New Roman" w:hAnsi="Times New Roman" w:cs="Times New Roman"/>
          <w:color w:val="000000"/>
          <w:spacing w:val="2"/>
          <w:sz w:val="28"/>
          <w:szCs w:val="28"/>
          <w:lang w:val="kk-KZ"/>
        </w:rPr>
        <w:t xml:space="preserve"> әдісін қолдану экономикалық жүйелердің тәуекелдерін </w:t>
      </w:r>
      <w:r w:rsidRPr="00786712">
        <w:rPr>
          <w:rFonts w:ascii="Times New Roman" w:hAnsi="Times New Roman" w:cs="Times New Roman"/>
          <w:color w:val="000000"/>
          <w:spacing w:val="2"/>
          <w:sz w:val="28"/>
          <w:szCs w:val="28"/>
          <w:lang w:val="kk-KZ"/>
        </w:rPr>
        <w:t>модельдеу.</w:t>
      </w:r>
    </w:p>
    <w:p w14:paraId="701A1E26"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593B07">
        <w:rPr>
          <w:rFonts w:ascii="Times New Roman" w:eastAsia="Times New Roman" w:hAnsi="Times New Roman" w:cs="Times New Roman"/>
          <w:color w:val="000000"/>
          <w:spacing w:val="2"/>
          <w:sz w:val="28"/>
          <w:szCs w:val="28"/>
          <w:lang w:val="kk-KZ" w:eastAsia="ru-RU"/>
        </w:rPr>
        <w:t>В</w:t>
      </w:r>
      <w:r w:rsidRPr="00A76290">
        <w:rPr>
          <w:rFonts w:ascii="Times New Roman" w:eastAsia="Times New Roman" w:hAnsi="Times New Roman" w:cs="Times New Roman"/>
          <w:color w:val="000000"/>
          <w:spacing w:val="2"/>
          <w:sz w:val="28"/>
          <w:szCs w:val="28"/>
          <w:lang w:val="kk-KZ" w:eastAsia="ru-RU"/>
        </w:rPr>
        <w:t xml:space="preserve"> бөлігі</w:t>
      </w:r>
      <w:r w:rsidRPr="00593B07">
        <w:rPr>
          <w:rFonts w:ascii="Times New Roman" w:eastAsia="Times New Roman" w:hAnsi="Times New Roman" w:cs="Times New Roman"/>
          <w:color w:val="000000"/>
          <w:spacing w:val="2"/>
          <w:sz w:val="28"/>
          <w:szCs w:val="28"/>
          <w:lang w:val="kk-KZ" w:eastAsia="ru-RU"/>
        </w:rPr>
        <w:t xml:space="preserve">. </w:t>
      </w:r>
      <w:proofErr w:type="spellStart"/>
      <w:r w:rsidRPr="00A76290">
        <w:rPr>
          <w:rFonts w:ascii="Times New Roman" w:eastAsia="Times New Roman" w:hAnsi="Times New Roman" w:cs="Times New Roman"/>
          <w:color w:val="000000"/>
          <w:spacing w:val="2"/>
          <w:sz w:val="28"/>
          <w:szCs w:val="28"/>
          <w:lang w:val="kk-KZ" w:eastAsia="ru-RU"/>
        </w:rPr>
        <w:t>Актуарлық</w:t>
      </w:r>
      <w:proofErr w:type="spellEnd"/>
      <w:r w:rsidRPr="00A76290">
        <w:rPr>
          <w:rFonts w:ascii="Times New Roman" w:eastAsia="Times New Roman" w:hAnsi="Times New Roman" w:cs="Times New Roman"/>
          <w:color w:val="000000"/>
          <w:spacing w:val="2"/>
          <w:sz w:val="28"/>
          <w:szCs w:val="28"/>
          <w:lang w:val="kk-KZ" w:eastAsia="ru-RU"/>
        </w:rPr>
        <w:t xml:space="preserve"> бағалауда пайдаланылатын өлшемдерді </w:t>
      </w:r>
      <w:proofErr w:type="spellStart"/>
      <w:r w:rsidRPr="00A76290">
        <w:rPr>
          <w:rFonts w:ascii="Times New Roman" w:eastAsia="Times New Roman" w:hAnsi="Times New Roman" w:cs="Times New Roman"/>
          <w:color w:val="000000"/>
          <w:spacing w:val="2"/>
          <w:sz w:val="28"/>
          <w:szCs w:val="28"/>
          <w:lang w:val="kk-KZ" w:eastAsia="ru-RU"/>
        </w:rPr>
        <w:t>эконометриялық</w:t>
      </w:r>
      <w:proofErr w:type="spellEnd"/>
      <w:r w:rsidRPr="00A76290">
        <w:rPr>
          <w:rFonts w:ascii="Times New Roman" w:eastAsia="Times New Roman" w:hAnsi="Times New Roman" w:cs="Times New Roman"/>
          <w:color w:val="000000"/>
          <w:spacing w:val="2"/>
          <w:sz w:val="28"/>
          <w:szCs w:val="28"/>
          <w:lang w:val="kk-KZ" w:eastAsia="ru-RU"/>
        </w:rPr>
        <w:t xml:space="preserve"> модельдеу негізінде макроэкономикалық болжау мынадай тақырыптарды қамтиды:</w:t>
      </w:r>
    </w:p>
    <w:p w14:paraId="3503789D"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желілік регрессиялық модель;</w:t>
      </w:r>
    </w:p>
    <w:p w14:paraId="6136EC96"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бір теңдеу моделін қолдана отырып болжау;</w:t>
      </w:r>
    </w:p>
    <w:p w14:paraId="131F1042"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 xml:space="preserve">үлестірілген </w:t>
      </w:r>
      <w:proofErr w:type="spellStart"/>
      <w:r w:rsidRPr="00A76290">
        <w:rPr>
          <w:rFonts w:ascii="Times New Roman" w:eastAsia="Times New Roman" w:hAnsi="Times New Roman" w:cs="Times New Roman"/>
          <w:color w:val="000000"/>
          <w:spacing w:val="2"/>
          <w:sz w:val="28"/>
          <w:szCs w:val="28"/>
          <w:lang w:val="kk-KZ" w:eastAsia="ru-RU"/>
        </w:rPr>
        <w:t>лагы</w:t>
      </w:r>
      <w:proofErr w:type="spellEnd"/>
      <w:r w:rsidRPr="00A76290">
        <w:rPr>
          <w:rFonts w:ascii="Times New Roman" w:eastAsia="Times New Roman" w:hAnsi="Times New Roman" w:cs="Times New Roman"/>
          <w:color w:val="000000"/>
          <w:spacing w:val="2"/>
          <w:sz w:val="28"/>
          <w:szCs w:val="28"/>
          <w:lang w:val="kk-KZ" w:eastAsia="ru-RU"/>
        </w:rPr>
        <w:t xml:space="preserve"> бар модельдер;</w:t>
      </w:r>
    </w:p>
    <w:p w14:paraId="29BF7EAF"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сызықтық емес бағалау және ең жоғары шындыққа жанасу әдісі;</w:t>
      </w:r>
    </w:p>
    <w:p w14:paraId="326BB6B9"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бірлескен теңдеулер жүйесін қолдана отырып бағалау;</w:t>
      </w:r>
    </w:p>
    <w:p w14:paraId="694DA50E"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уақыт қатарларын талдау: уақыт қатарларын тегістеу және экстраполяция;</w:t>
      </w:r>
    </w:p>
    <w:p w14:paraId="62C1FFB9"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стохастикалық уақыт қатарлары;</w:t>
      </w:r>
    </w:p>
    <w:p w14:paraId="477C3CCA"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сызықтық уақыт қатарлары;</w:t>
      </w:r>
    </w:p>
    <w:p w14:paraId="0434F065"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уақыт қатарларының модельдерін қолдана отырып бағалау және болжау.</w:t>
      </w:r>
    </w:p>
    <w:p w14:paraId="7DF7127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6-курс. Сақтандыру ұйымдары мен зейнетақы қорлары: А және В бөліктерін қамтитын қаржыландыру және инвестициялау.</w:t>
      </w:r>
    </w:p>
    <w:p w14:paraId="0A8BDC16"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А бөлігі. Сақтандыру ұйымдары мен зейнетақы қорлары: қаржыландыру және инвестициялау мынадай тақырыптарды қамтиды:</w:t>
      </w:r>
    </w:p>
    <w:p w14:paraId="3286F9DB"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инвестициялық қызметтегі этикалық және кәсіби стандарттар;</w:t>
      </w:r>
    </w:p>
    <w:p w14:paraId="7F2C136E"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инвестицияларды бағалаудың сандық әдістері;</w:t>
      </w:r>
    </w:p>
    <w:p w14:paraId="58F27119"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микроэкономика негіздері;</w:t>
      </w:r>
    </w:p>
    <w:p w14:paraId="67E9BBF3"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макроэкономика негіздері және макроэкономикалық факторлар мен мемлекеттік реттеудің қор нарықтарына әсері;</w:t>
      </w:r>
    </w:p>
    <w:p w14:paraId="0CDC3A63"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қаржылық есептілік және қаржы-шаруашылық қызмет нәтижелерін қаржылық талдау;</w:t>
      </w:r>
    </w:p>
    <w:p w14:paraId="77B8AB06"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lastRenderedPageBreak/>
        <w:t>корпоративтік қаржы негіздері;</w:t>
      </w:r>
    </w:p>
    <w:p w14:paraId="0285F4D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инвестиция түрлері: акциялар, тұрақты кірісі бар бағалы қағаздар, валюта нарығының құралдары, туынды құралдар, балама инвестициялық құралдар;</w:t>
      </w:r>
    </w:p>
    <w:p w14:paraId="680E0F01"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инвестициялар портфелін басқару және қаржы ресурстарын жоспарлау:</w:t>
      </w:r>
    </w:p>
    <w:p w14:paraId="7E6276B9"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тәуекел және кірістілік;</w:t>
      </w:r>
    </w:p>
    <w:p w14:paraId="2271947D"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 xml:space="preserve">сақтандыру ұйымдарының, зейнетақы қорларының, әлеуметтік сақтандырудың </w:t>
      </w:r>
      <w:proofErr w:type="spellStart"/>
      <w:r w:rsidRPr="00A76290">
        <w:rPr>
          <w:rFonts w:ascii="Times New Roman" w:eastAsia="Times New Roman" w:hAnsi="Times New Roman" w:cs="Times New Roman"/>
          <w:color w:val="000000"/>
          <w:spacing w:val="2"/>
          <w:sz w:val="28"/>
          <w:szCs w:val="28"/>
          <w:lang w:val="kk-KZ" w:eastAsia="ru-RU"/>
        </w:rPr>
        <w:t>трасттық</w:t>
      </w:r>
      <w:proofErr w:type="spellEnd"/>
      <w:r w:rsidRPr="00A76290">
        <w:rPr>
          <w:rFonts w:ascii="Times New Roman" w:eastAsia="Times New Roman" w:hAnsi="Times New Roman" w:cs="Times New Roman"/>
          <w:color w:val="000000"/>
          <w:spacing w:val="2"/>
          <w:sz w:val="28"/>
          <w:szCs w:val="28"/>
          <w:lang w:val="kk-KZ" w:eastAsia="ru-RU"/>
        </w:rPr>
        <w:t xml:space="preserve"> қорларының активтері мен инвестициялары;</w:t>
      </w:r>
    </w:p>
    <w:p w14:paraId="7A5A4DDB"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 ұйымдарының инвестициялық тәуекелдері;</w:t>
      </w:r>
    </w:p>
    <w:p w14:paraId="7569D19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 ұйымдары үшін қаржылық жоспарлау: активтер мен міндеттемелер арасындағы арақатынас;</w:t>
      </w:r>
    </w:p>
    <w:p w14:paraId="779A00E4" w14:textId="77777777" w:rsidR="00593B07" w:rsidRPr="00593B07"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593B07">
        <w:rPr>
          <w:rFonts w:ascii="Times New Roman" w:eastAsia="Times New Roman" w:hAnsi="Times New Roman" w:cs="Times New Roman"/>
          <w:color w:val="000000"/>
          <w:spacing w:val="2"/>
          <w:sz w:val="28"/>
          <w:szCs w:val="28"/>
          <w:lang w:val="kk-KZ" w:eastAsia="ru-RU"/>
        </w:rPr>
        <w:t>В</w:t>
      </w:r>
      <w:r w:rsidRPr="00A76290">
        <w:rPr>
          <w:rFonts w:ascii="Times New Roman" w:eastAsia="Times New Roman" w:hAnsi="Times New Roman" w:cs="Times New Roman"/>
          <w:color w:val="000000"/>
          <w:spacing w:val="2"/>
          <w:sz w:val="28"/>
          <w:szCs w:val="28"/>
          <w:lang w:val="kk-KZ" w:eastAsia="ru-RU"/>
        </w:rPr>
        <w:t xml:space="preserve"> бөлігі</w:t>
      </w:r>
      <w:r w:rsidRPr="00593B07">
        <w:rPr>
          <w:rFonts w:ascii="Times New Roman" w:eastAsia="Times New Roman" w:hAnsi="Times New Roman" w:cs="Times New Roman"/>
          <w:color w:val="000000"/>
          <w:spacing w:val="2"/>
          <w:sz w:val="28"/>
          <w:szCs w:val="28"/>
          <w:lang w:val="kk-KZ" w:eastAsia="ru-RU"/>
        </w:rPr>
        <w:t xml:space="preserve">. </w:t>
      </w:r>
      <w:r w:rsidRPr="00A76290">
        <w:rPr>
          <w:rFonts w:ascii="Times New Roman" w:eastAsia="Times New Roman" w:hAnsi="Times New Roman" w:cs="Times New Roman"/>
          <w:color w:val="000000"/>
          <w:spacing w:val="2"/>
          <w:sz w:val="28"/>
          <w:szCs w:val="28"/>
          <w:lang w:val="kk-KZ" w:eastAsia="ru-RU"/>
        </w:rPr>
        <w:t>Сақтандырудағы мемлекеттік реттеу және қаржылық есептілік мынадай тақырыптарды қамтиды:</w:t>
      </w:r>
    </w:p>
    <w:p w14:paraId="6A211AD8"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 ұйымдарының қаржылық есептілігі;</w:t>
      </w:r>
    </w:p>
    <w:p w14:paraId="130FBF97"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ерте ден қою коэффициенттерін пайдалана отырып қаржылық талдау;</w:t>
      </w:r>
    </w:p>
    <w:p w14:paraId="5E35C5A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 ұйымдары үшін қаржылық жоспарлау: активтер мен міндеттемелер арасындағы арақатынас;</w:t>
      </w:r>
    </w:p>
    <w:p w14:paraId="4FEC10D9"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тәуекелді бағалау негізінде сақтандыру ұйымдарын капиталдандыруға қойылатын талаптар;</w:t>
      </w:r>
    </w:p>
    <w:p w14:paraId="2E4F40BB"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сақтандырудағы қаржылық есептіліктің халықаралық стандарттары;</w:t>
      </w:r>
    </w:p>
    <w:p w14:paraId="31730EFD"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Еуропалық Одақтың I төлем қабілеттілігі және II төлем қабілеттілігі жүйелеріне шолу;</w:t>
      </w:r>
    </w:p>
    <w:p w14:paraId="2612DD93"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сақтандыруды қадағалаудың халықаралық қағидаттары;</w:t>
      </w:r>
    </w:p>
    <w:p w14:paraId="3CCB05D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тәуекелді бағалау негізінде сақтандыруды қадағалау жүйесінің қағидаттары, мақсаттары, сипаттамалары және артықшылықтары;</w:t>
      </w:r>
    </w:p>
    <w:p w14:paraId="53AB5D0C"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 xml:space="preserve">сақтандыру саласын </w:t>
      </w:r>
      <w:proofErr w:type="spellStart"/>
      <w:r w:rsidRPr="00A76290">
        <w:rPr>
          <w:rFonts w:ascii="Times New Roman" w:eastAsia="Times New Roman" w:hAnsi="Times New Roman" w:cs="Times New Roman"/>
          <w:color w:val="000000"/>
          <w:spacing w:val="2"/>
          <w:sz w:val="28"/>
          <w:szCs w:val="28"/>
          <w:lang w:val="kk-KZ" w:eastAsia="ru-RU"/>
        </w:rPr>
        <w:t>пруденциялық</w:t>
      </w:r>
      <w:proofErr w:type="spellEnd"/>
      <w:r w:rsidRPr="00A76290">
        <w:rPr>
          <w:rFonts w:ascii="Times New Roman" w:eastAsia="Times New Roman" w:hAnsi="Times New Roman" w:cs="Times New Roman"/>
          <w:color w:val="000000"/>
          <w:spacing w:val="2"/>
          <w:sz w:val="28"/>
          <w:szCs w:val="28"/>
          <w:lang w:val="kk-KZ" w:eastAsia="ru-RU"/>
        </w:rPr>
        <w:t xml:space="preserve"> реттеудегі актуарийлердің рөлі;</w:t>
      </w:r>
    </w:p>
    <w:p w14:paraId="701D76B0"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Қазақстан Республикасының сақтандыру және сақтандыру қызметі, салық салу, сақтандыру нарығындағы бухгалтерлік есеп туралы заңнамасы.</w:t>
      </w:r>
    </w:p>
    <w:p w14:paraId="355F3C45"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1-1. Актуарийлерді оқытудың ең төменгі міндетті бағдарламасы мынадай шарттар сақталған жағдайда орындалды деп есептеледі:</w:t>
      </w:r>
    </w:p>
    <w:p w14:paraId="2197E023"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1)</w:t>
      </w:r>
      <w:r w:rsidRPr="00A76290">
        <w:rPr>
          <w:rFonts w:ascii="Times New Roman" w:eastAsia="Times New Roman" w:hAnsi="Times New Roman" w:cs="Times New Roman"/>
          <w:color w:val="000000"/>
          <w:spacing w:val="2"/>
          <w:sz w:val="28"/>
          <w:szCs w:val="28"/>
          <w:lang w:val="kk-KZ" w:eastAsia="ru-RU"/>
        </w:rPr>
        <w:tab/>
        <w:t>актуарийлерді оқыту бағдарламасында көзделген курстардың кемінде 80 (сексен) пайызын және олардың құрамдас бөліктерін (А және Б бөліктерін) сәтті тапсыру;</w:t>
      </w:r>
    </w:p>
    <w:p w14:paraId="5A7E539D"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2)</w:t>
      </w:r>
      <w:r w:rsidRPr="00A76290">
        <w:rPr>
          <w:rFonts w:ascii="Times New Roman" w:eastAsia="Times New Roman" w:hAnsi="Times New Roman" w:cs="Times New Roman"/>
          <w:color w:val="000000"/>
          <w:spacing w:val="2"/>
          <w:sz w:val="28"/>
          <w:szCs w:val="28"/>
          <w:lang w:val="kk-KZ" w:eastAsia="ru-RU"/>
        </w:rPr>
        <w:tab/>
        <w:t>емтихан ойдағыдай тапсырылмаған курстар және олардың құрамдас бөліктері (А және Б бөліктері) бойынша оқудан (тыңдаудан) өткенін растау.</w:t>
      </w:r>
    </w:p>
    <w:p w14:paraId="3B5A9104" w14:textId="77777777" w:rsidR="00593B07" w:rsidRPr="00A76290" w:rsidRDefault="00593B07" w:rsidP="00593B07">
      <w:pPr>
        <w:spacing w:after="0" w:line="240" w:lineRule="auto"/>
        <w:ind w:firstLine="709"/>
        <w:jc w:val="both"/>
        <w:rPr>
          <w:rFonts w:ascii="Times New Roman" w:eastAsia="Times New Roman" w:hAnsi="Times New Roman" w:cs="Times New Roman"/>
          <w:color w:val="000000"/>
          <w:spacing w:val="2"/>
          <w:sz w:val="28"/>
          <w:szCs w:val="28"/>
          <w:lang w:val="kk-KZ" w:eastAsia="ru-RU"/>
        </w:rPr>
      </w:pPr>
      <w:r w:rsidRPr="00A76290">
        <w:rPr>
          <w:rFonts w:ascii="Times New Roman" w:eastAsia="Times New Roman" w:hAnsi="Times New Roman" w:cs="Times New Roman"/>
          <w:color w:val="000000"/>
          <w:spacing w:val="2"/>
          <w:sz w:val="28"/>
          <w:szCs w:val="28"/>
          <w:lang w:val="kk-KZ" w:eastAsia="ru-RU"/>
        </w:rPr>
        <w:t>Осы тармақтың 2) тармақшасында көзделген талап актуарийлерді оқыту бағдарламасында көзделген барлық курстар мен олардың құрамдас бөліктері (А және Б бөліктері) бойынша емтихандарды табысты тапсырған жағдайда қолданылмайды.</w:t>
      </w:r>
    </w:p>
    <w:p w14:paraId="1C7A1E46" w14:textId="77777777" w:rsidR="00593B07" w:rsidRPr="00A76290" w:rsidRDefault="00593B07" w:rsidP="00593B07">
      <w:pPr>
        <w:tabs>
          <w:tab w:val="left" w:pos="1134"/>
        </w:tabs>
        <w:spacing w:after="0" w:line="240" w:lineRule="auto"/>
        <w:ind w:firstLine="709"/>
        <w:jc w:val="both"/>
        <w:rPr>
          <w:rFonts w:ascii="Times New Roman" w:eastAsia="Calibri" w:hAnsi="Times New Roman" w:cs="Times New Roman"/>
          <w:bCs/>
          <w:sz w:val="28"/>
          <w:szCs w:val="28"/>
          <w:lang w:val="kk-KZ"/>
        </w:rPr>
      </w:pPr>
      <w:r w:rsidRPr="00A76290">
        <w:rPr>
          <w:rFonts w:ascii="Times New Roman" w:eastAsia="Calibri" w:hAnsi="Times New Roman" w:cs="Times New Roman"/>
          <w:bCs/>
          <w:sz w:val="28"/>
          <w:szCs w:val="28"/>
          <w:lang w:val="kk-KZ"/>
        </w:rPr>
        <w:t xml:space="preserve">2. Сақтандыру ұйымдарына қатысты қолданылатын актуарийлерді оқытудың осы ең төменгі міндетті бағдарламасының ережелері «Сақтандыру қызметі туралы» Қазақстан Республикасының Заңында көзделген ерекшеліктер ескеріле отырып, Қазақстан Республикасының аумағында ашылған Қазақстан </w:t>
      </w:r>
      <w:r w:rsidRPr="00A76290">
        <w:rPr>
          <w:rFonts w:ascii="Times New Roman" w:eastAsia="Calibri" w:hAnsi="Times New Roman" w:cs="Times New Roman"/>
          <w:bCs/>
          <w:sz w:val="28"/>
          <w:szCs w:val="28"/>
          <w:lang w:val="kk-KZ"/>
        </w:rPr>
        <w:lastRenderedPageBreak/>
        <w:t xml:space="preserve">Республикасының </w:t>
      </w:r>
      <w:proofErr w:type="spellStart"/>
      <w:r w:rsidRPr="00A76290">
        <w:rPr>
          <w:rFonts w:ascii="Times New Roman" w:eastAsia="Calibri" w:hAnsi="Times New Roman" w:cs="Times New Roman"/>
          <w:bCs/>
          <w:sz w:val="28"/>
          <w:szCs w:val="28"/>
          <w:lang w:val="kk-KZ"/>
        </w:rPr>
        <w:t>бейрезиденті</w:t>
      </w:r>
      <w:proofErr w:type="spellEnd"/>
      <w:r w:rsidRPr="00A76290">
        <w:rPr>
          <w:rFonts w:ascii="Times New Roman" w:eastAsia="Calibri" w:hAnsi="Times New Roman" w:cs="Times New Roman"/>
          <w:bCs/>
          <w:sz w:val="28"/>
          <w:szCs w:val="28"/>
          <w:lang w:val="kk-KZ"/>
        </w:rPr>
        <w:t xml:space="preserve"> сақтандыру ұйымдарының филиалдарына қолданылады. </w:t>
      </w:r>
    </w:p>
    <w:p w14:paraId="13E8126A" w14:textId="77777777" w:rsidR="00593B07" w:rsidRPr="00A76290" w:rsidRDefault="00593B07" w:rsidP="00593B07">
      <w:pPr>
        <w:tabs>
          <w:tab w:val="left" w:pos="1134"/>
        </w:tabs>
        <w:spacing w:after="0" w:line="240" w:lineRule="auto"/>
        <w:ind w:firstLine="709"/>
        <w:jc w:val="both"/>
        <w:rPr>
          <w:rFonts w:ascii="Times New Roman" w:eastAsia="Calibri" w:hAnsi="Times New Roman" w:cs="Times New Roman"/>
          <w:bCs/>
          <w:sz w:val="28"/>
          <w:szCs w:val="28"/>
          <w:lang w:val="kk-KZ"/>
        </w:rPr>
      </w:pPr>
      <w:r w:rsidRPr="00A76290">
        <w:rPr>
          <w:rFonts w:ascii="Times New Roman" w:eastAsia="Calibri" w:hAnsi="Times New Roman" w:cs="Times New Roman"/>
          <w:bCs/>
          <w:sz w:val="28"/>
          <w:szCs w:val="28"/>
          <w:lang w:val="kk-KZ"/>
        </w:rPr>
        <w:t xml:space="preserve">3. Актуарийлерді оқытудың ең аз міндетті бағдарламасы бойынша оқыту (емтихандар) кестесін халықаралық </w:t>
      </w:r>
      <w:proofErr w:type="spellStart"/>
      <w:r w:rsidRPr="00A76290">
        <w:rPr>
          <w:rFonts w:ascii="Times New Roman" w:eastAsia="Calibri" w:hAnsi="Times New Roman" w:cs="Times New Roman"/>
          <w:bCs/>
          <w:sz w:val="28"/>
          <w:szCs w:val="28"/>
          <w:lang w:val="kk-KZ"/>
        </w:rPr>
        <w:t>актуарлық</w:t>
      </w:r>
      <w:proofErr w:type="spellEnd"/>
      <w:r w:rsidRPr="00A76290">
        <w:rPr>
          <w:rFonts w:ascii="Times New Roman" w:eastAsia="Calibri" w:hAnsi="Times New Roman" w:cs="Times New Roman"/>
          <w:bCs/>
          <w:sz w:val="28"/>
          <w:szCs w:val="28"/>
          <w:lang w:val="kk-KZ"/>
        </w:rPr>
        <w:t xml:space="preserve"> қауымдастықтың мүшесі болып табылатын ұйым өзінің ресми интернет-ресурсында оқыту басталғанға дейін (емтихан күні) кемінде үш ай бұрын жариялайды.</w:t>
      </w:r>
    </w:p>
    <w:p w14:paraId="49171BB6" w14:textId="77777777" w:rsidR="00593B07" w:rsidRPr="00A76290" w:rsidRDefault="00593B07" w:rsidP="00593B07">
      <w:pPr>
        <w:tabs>
          <w:tab w:val="left" w:pos="1134"/>
        </w:tabs>
        <w:spacing w:after="0" w:line="240" w:lineRule="auto"/>
        <w:ind w:firstLine="709"/>
        <w:jc w:val="both"/>
        <w:rPr>
          <w:rFonts w:ascii="Times New Roman" w:eastAsia="Calibri" w:hAnsi="Times New Roman" w:cs="Times New Roman"/>
          <w:bCs/>
          <w:sz w:val="28"/>
          <w:szCs w:val="28"/>
          <w:lang w:val="kk-KZ"/>
        </w:rPr>
      </w:pPr>
      <w:r w:rsidRPr="00A76290">
        <w:rPr>
          <w:rFonts w:ascii="Times New Roman" w:eastAsia="Calibri" w:hAnsi="Times New Roman" w:cs="Times New Roman"/>
          <w:bCs/>
          <w:sz w:val="28"/>
          <w:szCs w:val="28"/>
          <w:lang w:val="kk-KZ"/>
        </w:rPr>
        <w:t xml:space="preserve">4. Актуарийлерді оқытудың ең төменгі міндетті бағдарламасының курстарын тыңдаған және (немесе) табысты тапсырған адамдар туралы өзекті ақпаратты халықаралық </w:t>
      </w:r>
      <w:proofErr w:type="spellStart"/>
      <w:r w:rsidRPr="00A76290">
        <w:rPr>
          <w:rFonts w:ascii="Times New Roman" w:eastAsia="Calibri" w:hAnsi="Times New Roman" w:cs="Times New Roman"/>
          <w:bCs/>
          <w:sz w:val="28"/>
          <w:szCs w:val="28"/>
          <w:lang w:val="kk-KZ"/>
        </w:rPr>
        <w:t>актуарлық</w:t>
      </w:r>
      <w:proofErr w:type="spellEnd"/>
      <w:r w:rsidRPr="00A76290">
        <w:rPr>
          <w:rFonts w:ascii="Times New Roman" w:eastAsia="Calibri" w:hAnsi="Times New Roman" w:cs="Times New Roman"/>
          <w:bCs/>
          <w:sz w:val="28"/>
          <w:szCs w:val="28"/>
          <w:lang w:val="kk-KZ"/>
        </w:rPr>
        <w:t xml:space="preserve"> қауымдастықтың мүшесі болып табылатын ұйым сақтайды және оның ресми интернет-ресурсында жариялайды.</w:t>
      </w:r>
    </w:p>
    <w:p w14:paraId="168EFF98" w14:textId="77777777" w:rsidR="00593B07" w:rsidRPr="00593B07" w:rsidRDefault="00593B07" w:rsidP="00593B07">
      <w:pPr>
        <w:tabs>
          <w:tab w:val="left" w:pos="1134"/>
        </w:tabs>
        <w:spacing w:after="0" w:line="240" w:lineRule="auto"/>
        <w:ind w:firstLine="709"/>
        <w:jc w:val="both"/>
        <w:rPr>
          <w:rFonts w:ascii="Times New Roman" w:eastAsia="Calibri" w:hAnsi="Times New Roman" w:cs="Times New Roman"/>
          <w:bCs/>
          <w:sz w:val="28"/>
          <w:szCs w:val="28"/>
          <w:lang w:val="kk-KZ"/>
        </w:rPr>
      </w:pPr>
    </w:p>
    <w:p w14:paraId="06F021F8" w14:textId="77777777" w:rsidR="00593B07" w:rsidRPr="00593B07" w:rsidRDefault="00593B07" w:rsidP="00593B07">
      <w:pPr>
        <w:tabs>
          <w:tab w:val="left" w:pos="1134"/>
        </w:tabs>
        <w:spacing w:after="0" w:line="240" w:lineRule="auto"/>
        <w:ind w:firstLine="709"/>
        <w:jc w:val="both"/>
        <w:rPr>
          <w:rFonts w:ascii="Times New Roman" w:eastAsia="Calibri" w:hAnsi="Times New Roman" w:cs="Times New Roman"/>
          <w:bCs/>
          <w:sz w:val="28"/>
          <w:szCs w:val="28"/>
          <w:lang w:val="kk-KZ"/>
        </w:rPr>
      </w:pPr>
    </w:p>
    <w:p w14:paraId="4553DFF7"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Тізбеге 2-қосымша</w:t>
      </w:r>
    </w:p>
    <w:p w14:paraId="3DC3DB66" w14:textId="77777777" w:rsidR="00593B07" w:rsidRPr="00593B07" w:rsidRDefault="00593B07" w:rsidP="00593B07">
      <w:pPr>
        <w:spacing w:after="0" w:line="240" w:lineRule="auto"/>
        <w:ind w:firstLine="709"/>
        <w:jc w:val="center"/>
        <w:rPr>
          <w:rFonts w:ascii="Times New Roman" w:eastAsia="Times New Roman" w:hAnsi="Times New Roman" w:cs="Times New Roman"/>
          <w:color w:val="000000"/>
          <w:sz w:val="28"/>
          <w:szCs w:val="28"/>
          <w:lang w:val="kk-KZ" w:eastAsia="ru-RU"/>
        </w:rPr>
      </w:pPr>
    </w:p>
    <w:p w14:paraId="1DC4BBA3"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 xml:space="preserve">Актуарий біліктілігін растау </w:t>
      </w:r>
    </w:p>
    <w:p w14:paraId="1F5F1F0E"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талаптарына 1-қосымша</w:t>
      </w:r>
    </w:p>
    <w:p w14:paraId="1F371077" w14:textId="77777777" w:rsidR="00593B07" w:rsidRPr="00593B07"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p>
    <w:p w14:paraId="1E7F576F" w14:textId="77777777" w:rsidR="00593B07" w:rsidRPr="00593B07"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p>
    <w:p w14:paraId="164A0BA1" w14:textId="77777777" w:rsidR="00593B07" w:rsidRPr="00A76290" w:rsidRDefault="00593B07" w:rsidP="00593B07">
      <w:pPr>
        <w:tabs>
          <w:tab w:val="left" w:pos="1134"/>
        </w:tabs>
        <w:spacing w:after="0" w:line="240" w:lineRule="auto"/>
        <w:jc w:val="center"/>
        <w:rPr>
          <w:rFonts w:ascii="Times New Roman" w:eastAsia="Times New Roman" w:hAnsi="Times New Roman" w:cs="Times New Roman"/>
          <w:b/>
          <w:sz w:val="28"/>
          <w:szCs w:val="28"/>
          <w:lang w:eastAsia="ru-RU"/>
        </w:rPr>
      </w:pPr>
      <w:r w:rsidRPr="00A76290">
        <w:rPr>
          <w:rFonts w:ascii="Times New Roman" w:eastAsia="Times New Roman" w:hAnsi="Times New Roman" w:cs="Times New Roman"/>
          <w:b/>
          <w:color w:val="000000"/>
          <w:spacing w:val="2"/>
          <w:sz w:val="28"/>
          <w:szCs w:val="28"/>
          <w:lang w:val="kk-KZ" w:eastAsia="ru-RU"/>
        </w:rPr>
        <w:t>Кәсіби даму бағдарламасы</w:t>
      </w:r>
    </w:p>
    <w:p w14:paraId="31ACCBD9" w14:textId="77777777" w:rsidR="00593B07" w:rsidRPr="00A76290" w:rsidRDefault="00593B07" w:rsidP="00593B07">
      <w:pPr>
        <w:spacing w:after="0" w:line="240" w:lineRule="auto"/>
        <w:rPr>
          <w:rFonts w:ascii="Times New Roman" w:eastAsia="Times New Roman" w:hAnsi="Times New Roman" w:cs="Times New Roman"/>
          <w:b/>
          <w:color w:val="000000"/>
          <w:spacing w:val="2"/>
          <w:sz w:val="28"/>
          <w:szCs w:val="28"/>
          <w:lang w:eastAsia="ru-RU"/>
        </w:rPr>
      </w:pPr>
    </w:p>
    <w:tbl>
      <w:tblPr>
        <w:tblW w:w="951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
        <w:gridCol w:w="7938"/>
        <w:gridCol w:w="1275"/>
      </w:tblGrid>
      <w:tr w:rsidR="00593B07" w:rsidRPr="00593FC3" w14:paraId="43FDFF4C" w14:textId="77777777" w:rsidTr="00E46517">
        <w:trPr>
          <w:trHeight w:val="30"/>
        </w:trPr>
        <w:tc>
          <w:tcPr>
            <w:tcW w:w="305" w:type="dxa"/>
            <w:tcMar>
              <w:top w:w="15" w:type="dxa"/>
              <w:left w:w="15" w:type="dxa"/>
              <w:bottom w:w="15" w:type="dxa"/>
              <w:right w:w="15" w:type="dxa"/>
            </w:tcMar>
            <w:vAlign w:val="center"/>
          </w:tcPr>
          <w:p w14:paraId="4D150BB0"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w:t>
            </w:r>
          </w:p>
        </w:tc>
        <w:tc>
          <w:tcPr>
            <w:tcW w:w="7938" w:type="dxa"/>
            <w:tcMar>
              <w:top w:w="15" w:type="dxa"/>
              <w:left w:w="15" w:type="dxa"/>
              <w:bottom w:w="15" w:type="dxa"/>
              <w:right w:w="15" w:type="dxa"/>
            </w:tcMar>
            <w:vAlign w:val="center"/>
          </w:tcPr>
          <w:p w14:paraId="3B6E4032"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Қызмет бағыты</w:t>
            </w:r>
          </w:p>
        </w:tc>
        <w:tc>
          <w:tcPr>
            <w:tcW w:w="1275" w:type="dxa"/>
            <w:tcMar>
              <w:top w:w="15" w:type="dxa"/>
              <w:left w:w="15" w:type="dxa"/>
              <w:bottom w:w="15" w:type="dxa"/>
              <w:right w:w="15" w:type="dxa"/>
            </w:tcMar>
            <w:vAlign w:val="center"/>
          </w:tcPr>
          <w:p w14:paraId="0FA18F2A"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Балл саны</w:t>
            </w:r>
          </w:p>
        </w:tc>
      </w:tr>
      <w:tr w:rsidR="00593B07" w:rsidRPr="00593FC3" w14:paraId="3421A9F9" w14:textId="77777777" w:rsidTr="00E46517">
        <w:trPr>
          <w:trHeight w:val="30"/>
        </w:trPr>
        <w:tc>
          <w:tcPr>
            <w:tcW w:w="305" w:type="dxa"/>
            <w:tcMar>
              <w:top w:w="15" w:type="dxa"/>
              <w:left w:w="15" w:type="dxa"/>
              <w:bottom w:w="15" w:type="dxa"/>
              <w:right w:w="15" w:type="dxa"/>
            </w:tcMar>
            <w:vAlign w:val="center"/>
          </w:tcPr>
          <w:p w14:paraId="0237D391"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w:t>
            </w:r>
          </w:p>
        </w:tc>
        <w:tc>
          <w:tcPr>
            <w:tcW w:w="7938" w:type="dxa"/>
            <w:tcMar>
              <w:top w:w="15" w:type="dxa"/>
              <w:left w:w="15" w:type="dxa"/>
              <w:bottom w:w="15" w:type="dxa"/>
              <w:right w:w="15" w:type="dxa"/>
            </w:tcMar>
            <w:vAlign w:val="center"/>
          </w:tcPr>
          <w:p w14:paraId="32BC03B2"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Халықаралық актуарийлер конгресіне қатысу</w:t>
            </w:r>
          </w:p>
        </w:tc>
        <w:tc>
          <w:tcPr>
            <w:tcW w:w="1275" w:type="dxa"/>
            <w:tcMar>
              <w:top w:w="15" w:type="dxa"/>
              <w:left w:w="15" w:type="dxa"/>
              <w:bottom w:w="15" w:type="dxa"/>
              <w:right w:w="15" w:type="dxa"/>
            </w:tcMar>
            <w:vAlign w:val="center"/>
          </w:tcPr>
          <w:p w14:paraId="71E688F9"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72EF7B8C" w14:textId="77777777" w:rsidTr="00E46517">
        <w:trPr>
          <w:trHeight w:val="30"/>
        </w:trPr>
        <w:tc>
          <w:tcPr>
            <w:tcW w:w="305" w:type="dxa"/>
            <w:tcMar>
              <w:top w:w="15" w:type="dxa"/>
              <w:left w:w="15" w:type="dxa"/>
              <w:bottom w:w="15" w:type="dxa"/>
              <w:right w:w="15" w:type="dxa"/>
            </w:tcMar>
            <w:vAlign w:val="center"/>
          </w:tcPr>
          <w:p w14:paraId="0A82967E"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2</w:t>
            </w:r>
          </w:p>
        </w:tc>
        <w:tc>
          <w:tcPr>
            <w:tcW w:w="7938" w:type="dxa"/>
            <w:tcMar>
              <w:top w:w="15" w:type="dxa"/>
              <w:left w:w="15" w:type="dxa"/>
              <w:bottom w:w="15" w:type="dxa"/>
              <w:right w:w="15" w:type="dxa"/>
            </w:tcMar>
            <w:vAlign w:val="center"/>
          </w:tcPr>
          <w:p w14:paraId="4ED41BDE" w14:textId="77777777" w:rsidR="00593B07" w:rsidRPr="00593FC3" w:rsidRDefault="00593B07" w:rsidP="00E46517">
            <w:pPr>
              <w:spacing w:after="20" w:line="240" w:lineRule="auto"/>
              <w:ind w:left="20"/>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Қаржы қызметі жөніндегі халықаралық конференцияларға, конгрестерге және форумдарға қатысу</w:t>
            </w:r>
          </w:p>
        </w:tc>
        <w:tc>
          <w:tcPr>
            <w:tcW w:w="1275" w:type="dxa"/>
            <w:tcMar>
              <w:top w:w="15" w:type="dxa"/>
              <w:left w:w="15" w:type="dxa"/>
              <w:bottom w:w="15" w:type="dxa"/>
              <w:right w:w="15" w:type="dxa"/>
            </w:tcMar>
            <w:vAlign w:val="center"/>
          </w:tcPr>
          <w:p w14:paraId="3A3DE10D"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6705A526" w14:textId="77777777" w:rsidTr="00E46517">
        <w:trPr>
          <w:trHeight w:val="30"/>
        </w:trPr>
        <w:tc>
          <w:tcPr>
            <w:tcW w:w="305" w:type="dxa"/>
            <w:tcMar>
              <w:top w:w="15" w:type="dxa"/>
              <w:left w:w="15" w:type="dxa"/>
              <w:bottom w:w="15" w:type="dxa"/>
              <w:right w:w="15" w:type="dxa"/>
            </w:tcMar>
            <w:vAlign w:val="center"/>
          </w:tcPr>
          <w:p w14:paraId="6863A32B" w14:textId="77777777" w:rsidR="00593B07" w:rsidRPr="00593FC3" w:rsidRDefault="00593B07" w:rsidP="00E46517">
            <w:pPr>
              <w:spacing w:after="20" w:line="240" w:lineRule="auto"/>
              <w:ind w:left="20"/>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3</w:t>
            </w:r>
          </w:p>
        </w:tc>
        <w:tc>
          <w:tcPr>
            <w:tcW w:w="7938" w:type="dxa"/>
            <w:tcMar>
              <w:top w:w="15" w:type="dxa"/>
              <w:left w:w="15" w:type="dxa"/>
              <w:bottom w:w="15" w:type="dxa"/>
              <w:right w:w="15" w:type="dxa"/>
            </w:tcMar>
            <w:vAlign w:val="center"/>
          </w:tcPr>
          <w:p w14:paraId="51778575" w14:textId="77777777" w:rsidR="00593B07" w:rsidRPr="00593FC3" w:rsidRDefault="00593B07" w:rsidP="00E46517">
            <w:pPr>
              <w:spacing w:after="20" w:line="240" w:lineRule="auto"/>
              <w:ind w:left="20"/>
              <w:jc w:val="both"/>
              <w:rPr>
                <w:rFonts w:ascii="Times New Roman" w:eastAsia="Times New Roman" w:hAnsi="Times New Roman" w:cs="Times New Roman"/>
                <w:color w:val="000000"/>
                <w:lang w:val="kk-KZ" w:eastAsia="ru-RU"/>
              </w:rPr>
            </w:pP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пәндер (семестрдегі) бойынша кемінде 30 сағат оқытушылық қызметті жүзеге асыру</w:t>
            </w:r>
          </w:p>
        </w:tc>
        <w:tc>
          <w:tcPr>
            <w:tcW w:w="1275" w:type="dxa"/>
            <w:tcMar>
              <w:top w:w="15" w:type="dxa"/>
              <w:left w:w="15" w:type="dxa"/>
              <w:bottom w:w="15" w:type="dxa"/>
              <w:right w:w="15" w:type="dxa"/>
            </w:tcMar>
            <w:vAlign w:val="center"/>
          </w:tcPr>
          <w:p w14:paraId="7147B55D" w14:textId="77777777" w:rsidR="00593B07" w:rsidRPr="00593FC3" w:rsidRDefault="00593B07" w:rsidP="00E46517">
            <w:pPr>
              <w:spacing w:after="20" w:line="240" w:lineRule="auto"/>
              <w:ind w:left="20"/>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4856FC26" w14:textId="77777777" w:rsidTr="00E46517">
        <w:trPr>
          <w:trHeight w:val="30"/>
        </w:trPr>
        <w:tc>
          <w:tcPr>
            <w:tcW w:w="305" w:type="dxa"/>
            <w:tcMar>
              <w:top w:w="15" w:type="dxa"/>
              <w:left w:w="15" w:type="dxa"/>
              <w:bottom w:w="15" w:type="dxa"/>
              <w:right w:w="15" w:type="dxa"/>
            </w:tcMar>
            <w:vAlign w:val="center"/>
          </w:tcPr>
          <w:p w14:paraId="5E9D8017"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w:t>
            </w:r>
          </w:p>
        </w:tc>
        <w:tc>
          <w:tcPr>
            <w:tcW w:w="7938" w:type="dxa"/>
            <w:tcMar>
              <w:top w:w="15" w:type="dxa"/>
              <w:left w:w="15" w:type="dxa"/>
              <w:bottom w:w="15" w:type="dxa"/>
              <w:right w:w="15" w:type="dxa"/>
            </w:tcMar>
            <w:vAlign w:val="center"/>
          </w:tcPr>
          <w:p w14:paraId="5B47D1AA"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пәндер (семестрдегі) бойынша 30 сағатқа дейін оқытушылық қызметті жүзеге асыру</w:t>
            </w:r>
          </w:p>
        </w:tc>
        <w:tc>
          <w:tcPr>
            <w:tcW w:w="1275" w:type="dxa"/>
            <w:tcMar>
              <w:top w:w="15" w:type="dxa"/>
              <w:left w:w="15" w:type="dxa"/>
              <w:bottom w:w="15" w:type="dxa"/>
              <w:right w:w="15" w:type="dxa"/>
            </w:tcMar>
            <w:vAlign w:val="center"/>
          </w:tcPr>
          <w:p w14:paraId="6D434265"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593B07" w:rsidRPr="00593FC3" w14:paraId="793C04CE" w14:textId="77777777" w:rsidTr="00E46517">
        <w:trPr>
          <w:trHeight w:val="30"/>
        </w:trPr>
        <w:tc>
          <w:tcPr>
            <w:tcW w:w="305" w:type="dxa"/>
            <w:tcMar>
              <w:top w:w="15" w:type="dxa"/>
              <w:left w:w="15" w:type="dxa"/>
              <w:bottom w:w="15" w:type="dxa"/>
              <w:right w:w="15" w:type="dxa"/>
            </w:tcMar>
            <w:vAlign w:val="center"/>
          </w:tcPr>
          <w:p w14:paraId="4C142787"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w:t>
            </w:r>
          </w:p>
        </w:tc>
        <w:tc>
          <w:tcPr>
            <w:tcW w:w="7938" w:type="dxa"/>
            <w:tcMar>
              <w:top w:w="15" w:type="dxa"/>
              <w:left w:w="15" w:type="dxa"/>
              <w:bottom w:w="15" w:type="dxa"/>
              <w:right w:w="15" w:type="dxa"/>
            </w:tcMar>
            <w:vAlign w:val="center"/>
          </w:tcPr>
          <w:p w14:paraId="3C3D4B32"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«Актуарий» мамандануы бойынша бітіру жұмыстарының (бакалавриаттың дипломдық/жобалық жұмысы, магистрлік диссертациялар) басшысы ретіндегі қызметті жүзеге асыру</w:t>
            </w:r>
          </w:p>
        </w:tc>
        <w:tc>
          <w:tcPr>
            <w:tcW w:w="1275" w:type="dxa"/>
            <w:tcMar>
              <w:top w:w="15" w:type="dxa"/>
              <w:left w:w="15" w:type="dxa"/>
              <w:bottom w:w="15" w:type="dxa"/>
              <w:right w:w="15" w:type="dxa"/>
            </w:tcMar>
            <w:vAlign w:val="center"/>
          </w:tcPr>
          <w:p w14:paraId="167A9F40"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500</w:t>
            </w:r>
          </w:p>
        </w:tc>
      </w:tr>
      <w:tr w:rsidR="00593B07" w:rsidRPr="00593FC3" w14:paraId="21A3A6AE" w14:textId="77777777" w:rsidTr="00E46517">
        <w:trPr>
          <w:trHeight w:val="30"/>
        </w:trPr>
        <w:tc>
          <w:tcPr>
            <w:tcW w:w="305" w:type="dxa"/>
            <w:tcMar>
              <w:top w:w="15" w:type="dxa"/>
              <w:left w:w="15" w:type="dxa"/>
              <w:bottom w:w="15" w:type="dxa"/>
              <w:right w:w="15" w:type="dxa"/>
            </w:tcMar>
            <w:vAlign w:val="center"/>
          </w:tcPr>
          <w:p w14:paraId="0E9159A3"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6</w:t>
            </w:r>
          </w:p>
        </w:tc>
        <w:tc>
          <w:tcPr>
            <w:tcW w:w="7938" w:type="dxa"/>
            <w:tcMar>
              <w:top w:w="15" w:type="dxa"/>
              <w:left w:w="15" w:type="dxa"/>
              <w:bottom w:w="15" w:type="dxa"/>
              <w:right w:w="15" w:type="dxa"/>
            </w:tcMar>
            <w:vAlign w:val="center"/>
          </w:tcPr>
          <w:p w14:paraId="79286CFF"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Лектор ретінде Қазақстан Республикасының аумағында немесе шетелде семинарға, </w:t>
            </w:r>
            <w:proofErr w:type="spellStart"/>
            <w:r w:rsidRPr="00593FC3">
              <w:rPr>
                <w:rFonts w:ascii="Times New Roman" w:eastAsia="Times New Roman" w:hAnsi="Times New Roman" w:cs="Times New Roman"/>
                <w:color w:val="000000"/>
                <w:lang w:val="kk-KZ" w:eastAsia="ru-RU"/>
              </w:rPr>
              <w:t>вебинарға</w:t>
            </w:r>
            <w:proofErr w:type="spellEnd"/>
            <w:r w:rsidRPr="00593FC3">
              <w:rPr>
                <w:rFonts w:ascii="Times New Roman" w:eastAsia="Times New Roman" w:hAnsi="Times New Roman" w:cs="Times New Roman"/>
                <w:color w:val="000000"/>
                <w:lang w:val="kk-KZ" w:eastAsia="ru-RU"/>
              </w:rPr>
              <w:t>, шеберлік кластарға, оқытуларға қатысу</w:t>
            </w:r>
          </w:p>
        </w:tc>
        <w:tc>
          <w:tcPr>
            <w:tcW w:w="1275" w:type="dxa"/>
            <w:tcMar>
              <w:top w:w="15" w:type="dxa"/>
              <w:left w:w="15" w:type="dxa"/>
              <w:bottom w:w="15" w:type="dxa"/>
              <w:right w:w="15" w:type="dxa"/>
            </w:tcMar>
            <w:vAlign w:val="center"/>
          </w:tcPr>
          <w:p w14:paraId="1EEA67FA"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593B07" w:rsidRPr="00593FC3" w14:paraId="5935F35A" w14:textId="77777777" w:rsidTr="00E46517">
        <w:trPr>
          <w:trHeight w:val="30"/>
        </w:trPr>
        <w:tc>
          <w:tcPr>
            <w:tcW w:w="305" w:type="dxa"/>
            <w:tcMar>
              <w:top w:w="15" w:type="dxa"/>
              <w:left w:w="15" w:type="dxa"/>
              <w:bottom w:w="15" w:type="dxa"/>
              <w:right w:w="15" w:type="dxa"/>
            </w:tcMar>
            <w:vAlign w:val="center"/>
          </w:tcPr>
          <w:p w14:paraId="1E3E3848"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7</w:t>
            </w:r>
          </w:p>
        </w:tc>
        <w:tc>
          <w:tcPr>
            <w:tcW w:w="7938" w:type="dxa"/>
            <w:tcMar>
              <w:top w:w="15" w:type="dxa"/>
              <w:left w:w="15" w:type="dxa"/>
              <w:bottom w:w="15" w:type="dxa"/>
              <w:right w:w="15" w:type="dxa"/>
            </w:tcMar>
            <w:vAlign w:val="center"/>
          </w:tcPr>
          <w:p w14:paraId="5401D82E"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Уәкілетті орган растаған Қазақстанның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және сақтандыру қызметін дамытуға қосқан үлесі және жұмыс топтарына қатысу</w:t>
            </w:r>
          </w:p>
        </w:tc>
        <w:tc>
          <w:tcPr>
            <w:tcW w:w="1275" w:type="dxa"/>
            <w:tcMar>
              <w:top w:w="15" w:type="dxa"/>
              <w:left w:w="15" w:type="dxa"/>
              <w:bottom w:w="15" w:type="dxa"/>
              <w:right w:w="15" w:type="dxa"/>
            </w:tcMar>
            <w:vAlign w:val="center"/>
          </w:tcPr>
          <w:p w14:paraId="65CF3520"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593B07" w:rsidRPr="00593FC3" w14:paraId="4B800A51" w14:textId="77777777" w:rsidTr="00E46517">
        <w:trPr>
          <w:trHeight w:val="30"/>
        </w:trPr>
        <w:tc>
          <w:tcPr>
            <w:tcW w:w="305" w:type="dxa"/>
            <w:tcMar>
              <w:top w:w="15" w:type="dxa"/>
              <w:left w:w="15" w:type="dxa"/>
              <w:bottom w:w="15" w:type="dxa"/>
              <w:right w:w="15" w:type="dxa"/>
            </w:tcMar>
            <w:vAlign w:val="center"/>
          </w:tcPr>
          <w:p w14:paraId="05C59EAA"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w:t>
            </w:r>
          </w:p>
        </w:tc>
        <w:tc>
          <w:tcPr>
            <w:tcW w:w="7938" w:type="dxa"/>
            <w:tcMar>
              <w:top w:w="15" w:type="dxa"/>
              <w:left w:w="15" w:type="dxa"/>
              <w:bottom w:w="15" w:type="dxa"/>
              <w:right w:w="15" w:type="dxa"/>
            </w:tcMar>
            <w:vAlign w:val="center"/>
          </w:tcPr>
          <w:p w14:paraId="09648081"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Қазақстан </w:t>
            </w:r>
            <w:proofErr w:type="spellStart"/>
            <w:r w:rsidRPr="00593FC3">
              <w:rPr>
                <w:rFonts w:ascii="Times New Roman" w:eastAsia="Times New Roman" w:hAnsi="Times New Roman" w:cs="Times New Roman"/>
                <w:color w:val="000000"/>
                <w:lang w:val="kk-KZ" w:eastAsia="ru-RU"/>
              </w:rPr>
              <w:t>актуарийлерінің</w:t>
            </w:r>
            <w:proofErr w:type="spellEnd"/>
            <w:r w:rsidRPr="00593FC3">
              <w:rPr>
                <w:rFonts w:ascii="Times New Roman" w:eastAsia="Times New Roman" w:hAnsi="Times New Roman" w:cs="Times New Roman"/>
                <w:color w:val="000000"/>
                <w:lang w:val="kk-KZ" w:eastAsia="ru-RU"/>
              </w:rPr>
              <w:t xml:space="preserve"> бірлестігі растаған Қазақстанның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қызметін дамытуға қосқан үлесі</w:t>
            </w:r>
          </w:p>
        </w:tc>
        <w:tc>
          <w:tcPr>
            <w:tcW w:w="1275" w:type="dxa"/>
            <w:tcMar>
              <w:top w:w="15" w:type="dxa"/>
              <w:left w:w="15" w:type="dxa"/>
              <w:bottom w:w="15" w:type="dxa"/>
              <w:right w:w="15" w:type="dxa"/>
            </w:tcMar>
            <w:vAlign w:val="center"/>
          </w:tcPr>
          <w:p w14:paraId="6FA296CC"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300</w:t>
            </w:r>
          </w:p>
        </w:tc>
      </w:tr>
      <w:tr w:rsidR="00593B07" w:rsidRPr="00593FC3" w14:paraId="6D7AD2C4" w14:textId="77777777" w:rsidTr="00E46517">
        <w:trPr>
          <w:trHeight w:val="30"/>
        </w:trPr>
        <w:tc>
          <w:tcPr>
            <w:tcW w:w="305" w:type="dxa"/>
            <w:tcMar>
              <w:top w:w="15" w:type="dxa"/>
              <w:left w:w="15" w:type="dxa"/>
              <w:bottom w:w="15" w:type="dxa"/>
              <w:right w:w="15" w:type="dxa"/>
            </w:tcMar>
            <w:vAlign w:val="center"/>
          </w:tcPr>
          <w:p w14:paraId="0A18A929"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9</w:t>
            </w:r>
          </w:p>
        </w:tc>
        <w:tc>
          <w:tcPr>
            <w:tcW w:w="7938" w:type="dxa"/>
            <w:tcMar>
              <w:top w:w="15" w:type="dxa"/>
              <w:left w:w="15" w:type="dxa"/>
              <w:bottom w:w="15" w:type="dxa"/>
              <w:right w:w="15" w:type="dxa"/>
            </w:tcMar>
            <w:vAlign w:val="center"/>
          </w:tcPr>
          <w:p w14:paraId="6F1E344D"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Сақтандыру және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қызмет мәселелері бойынша мақаланы шетелдік кәсіби қаржы басылымында жариялау</w:t>
            </w:r>
          </w:p>
        </w:tc>
        <w:tc>
          <w:tcPr>
            <w:tcW w:w="1275" w:type="dxa"/>
            <w:tcMar>
              <w:top w:w="15" w:type="dxa"/>
              <w:left w:w="15" w:type="dxa"/>
              <w:bottom w:w="15" w:type="dxa"/>
              <w:right w:w="15" w:type="dxa"/>
            </w:tcMar>
            <w:vAlign w:val="center"/>
          </w:tcPr>
          <w:p w14:paraId="74C966D4"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7963F54B" w14:textId="77777777" w:rsidTr="00E46517">
        <w:trPr>
          <w:trHeight w:val="30"/>
        </w:trPr>
        <w:tc>
          <w:tcPr>
            <w:tcW w:w="305" w:type="dxa"/>
            <w:tcMar>
              <w:top w:w="15" w:type="dxa"/>
              <w:left w:w="15" w:type="dxa"/>
              <w:bottom w:w="15" w:type="dxa"/>
              <w:right w:w="15" w:type="dxa"/>
            </w:tcMar>
            <w:vAlign w:val="center"/>
          </w:tcPr>
          <w:p w14:paraId="1BF49DDE"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10</w:t>
            </w:r>
          </w:p>
        </w:tc>
        <w:tc>
          <w:tcPr>
            <w:tcW w:w="7938" w:type="dxa"/>
            <w:tcMar>
              <w:top w:w="15" w:type="dxa"/>
              <w:left w:w="15" w:type="dxa"/>
              <w:bottom w:w="15" w:type="dxa"/>
              <w:right w:w="15" w:type="dxa"/>
            </w:tcMar>
            <w:vAlign w:val="center"/>
          </w:tcPr>
          <w:p w14:paraId="12592073"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Республикалық кәсіби қаржы басылымында сақтандыру және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қызмет мәселелері бойынша мақала жариялау</w:t>
            </w:r>
          </w:p>
        </w:tc>
        <w:tc>
          <w:tcPr>
            <w:tcW w:w="1275" w:type="dxa"/>
            <w:tcMar>
              <w:top w:w="15" w:type="dxa"/>
              <w:left w:w="15" w:type="dxa"/>
              <w:bottom w:w="15" w:type="dxa"/>
              <w:right w:w="15" w:type="dxa"/>
            </w:tcMar>
            <w:vAlign w:val="center"/>
          </w:tcPr>
          <w:p w14:paraId="003E843E"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500</w:t>
            </w:r>
          </w:p>
        </w:tc>
      </w:tr>
      <w:tr w:rsidR="00593B07" w:rsidRPr="00593FC3" w14:paraId="09BF4FF2" w14:textId="77777777" w:rsidTr="00E46517">
        <w:trPr>
          <w:trHeight w:val="30"/>
        </w:trPr>
        <w:tc>
          <w:tcPr>
            <w:tcW w:w="305" w:type="dxa"/>
            <w:tcMar>
              <w:top w:w="15" w:type="dxa"/>
              <w:left w:w="15" w:type="dxa"/>
              <w:bottom w:w="15" w:type="dxa"/>
              <w:right w:w="15" w:type="dxa"/>
            </w:tcMar>
            <w:vAlign w:val="center"/>
          </w:tcPr>
          <w:p w14:paraId="0AC635FD"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11</w:t>
            </w:r>
          </w:p>
        </w:tc>
        <w:tc>
          <w:tcPr>
            <w:tcW w:w="7938" w:type="dxa"/>
            <w:tcMar>
              <w:top w:w="15" w:type="dxa"/>
              <w:left w:w="15" w:type="dxa"/>
              <w:bottom w:w="15" w:type="dxa"/>
              <w:right w:w="15" w:type="dxa"/>
            </w:tcMar>
            <w:vAlign w:val="center"/>
          </w:tcPr>
          <w:p w14:paraId="7111D072"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қызмет бойынша оқулықтар, оқу құралдарын жазу</w:t>
            </w:r>
          </w:p>
        </w:tc>
        <w:tc>
          <w:tcPr>
            <w:tcW w:w="1275" w:type="dxa"/>
            <w:tcMar>
              <w:top w:w="15" w:type="dxa"/>
              <w:left w:w="15" w:type="dxa"/>
              <w:bottom w:w="15" w:type="dxa"/>
              <w:right w:w="15" w:type="dxa"/>
            </w:tcMar>
            <w:vAlign w:val="center"/>
          </w:tcPr>
          <w:p w14:paraId="5376A5B1"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3B9D932F" w14:textId="77777777" w:rsidTr="00E46517">
        <w:trPr>
          <w:trHeight w:val="30"/>
        </w:trPr>
        <w:tc>
          <w:tcPr>
            <w:tcW w:w="305" w:type="dxa"/>
            <w:tcMar>
              <w:top w:w="15" w:type="dxa"/>
              <w:left w:w="15" w:type="dxa"/>
              <w:bottom w:w="15" w:type="dxa"/>
              <w:right w:w="15" w:type="dxa"/>
            </w:tcMar>
            <w:vAlign w:val="center"/>
          </w:tcPr>
          <w:p w14:paraId="0B6AA5D3"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12</w:t>
            </w:r>
          </w:p>
        </w:tc>
        <w:tc>
          <w:tcPr>
            <w:tcW w:w="7938" w:type="dxa"/>
            <w:tcMar>
              <w:top w:w="15" w:type="dxa"/>
              <w:left w:w="15" w:type="dxa"/>
              <w:bottom w:w="15" w:type="dxa"/>
              <w:right w:w="15" w:type="dxa"/>
            </w:tcMar>
            <w:vAlign w:val="center"/>
          </w:tcPr>
          <w:p w14:paraId="156837E4"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skills.enbek.kz платформасында тыңдалған курстар бойынша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қызмет бойынша емтихандар өткізуге қатысу</w:t>
            </w:r>
          </w:p>
        </w:tc>
        <w:tc>
          <w:tcPr>
            <w:tcW w:w="1275" w:type="dxa"/>
            <w:tcMar>
              <w:top w:w="15" w:type="dxa"/>
              <w:left w:w="15" w:type="dxa"/>
              <w:bottom w:w="15" w:type="dxa"/>
              <w:right w:w="15" w:type="dxa"/>
            </w:tcMar>
            <w:vAlign w:val="center"/>
          </w:tcPr>
          <w:p w14:paraId="5A34EE0F"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600</w:t>
            </w:r>
          </w:p>
        </w:tc>
      </w:tr>
      <w:tr w:rsidR="00593B07" w:rsidRPr="00593FC3" w14:paraId="0788CF4E" w14:textId="77777777" w:rsidTr="00E46517">
        <w:trPr>
          <w:trHeight w:val="30"/>
        </w:trPr>
        <w:tc>
          <w:tcPr>
            <w:tcW w:w="305" w:type="dxa"/>
            <w:tcMar>
              <w:top w:w="15" w:type="dxa"/>
              <w:left w:w="15" w:type="dxa"/>
              <w:bottom w:w="15" w:type="dxa"/>
              <w:right w:w="15" w:type="dxa"/>
            </w:tcMar>
            <w:vAlign w:val="center"/>
          </w:tcPr>
          <w:p w14:paraId="272454D5"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13</w:t>
            </w:r>
          </w:p>
        </w:tc>
        <w:tc>
          <w:tcPr>
            <w:tcW w:w="7938" w:type="dxa"/>
            <w:tcMar>
              <w:top w:w="15" w:type="dxa"/>
              <w:left w:w="15" w:type="dxa"/>
              <w:bottom w:w="15" w:type="dxa"/>
              <w:right w:w="15" w:type="dxa"/>
            </w:tcMar>
            <w:vAlign w:val="center"/>
          </w:tcPr>
          <w:p w14:paraId="37D7324A"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 xml:space="preserve">Сақтандырудың міндетті түрлері бойынша </w:t>
            </w:r>
            <w:proofErr w:type="spellStart"/>
            <w:r w:rsidRPr="00593FC3">
              <w:rPr>
                <w:rFonts w:ascii="Times New Roman" w:eastAsia="Times New Roman" w:hAnsi="Times New Roman" w:cs="Times New Roman"/>
                <w:color w:val="000000"/>
                <w:lang w:val="kk-KZ" w:eastAsia="ru-RU"/>
              </w:rPr>
              <w:t>актуарлық</w:t>
            </w:r>
            <w:proofErr w:type="spellEnd"/>
            <w:r w:rsidRPr="00593FC3">
              <w:rPr>
                <w:rFonts w:ascii="Times New Roman" w:eastAsia="Times New Roman" w:hAnsi="Times New Roman" w:cs="Times New Roman"/>
                <w:color w:val="000000"/>
                <w:lang w:val="kk-KZ" w:eastAsia="ru-RU"/>
              </w:rPr>
              <w:t xml:space="preserve"> қорытындылар дайындау (тарифтер, зерттеулер)</w:t>
            </w:r>
          </w:p>
        </w:tc>
        <w:tc>
          <w:tcPr>
            <w:tcW w:w="1275" w:type="dxa"/>
            <w:tcMar>
              <w:top w:w="15" w:type="dxa"/>
              <w:left w:w="15" w:type="dxa"/>
              <w:bottom w:w="15" w:type="dxa"/>
              <w:right w:w="15" w:type="dxa"/>
            </w:tcMar>
            <w:vAlign w:val="center"/>
          </w:tcPr>
          <w:p w14:paraId="55B12297"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593B07" w:rsidRPr="00593FC3" w14:paraId="16A0FF74" w14:textId="77777777" w:rsidTr="00E46517">
        <w:trPr>
          <w:trHeight w:val="30"/>
        </w:trPr>
        <w:tc>
          <w:tcPr>
            <w:tcW w:w="305" w:type="dxa"/>
            <w:tcMar>
              <w:top w:w="15" w:type="dxa"/>
              <w:left w:w="15" w:type="dxa"/>
              <w:bottom w:w="15" w:type="dxa"/>
              <w:right w:w="15" w:type="dxa"/>
            </w:tcMar>
            <w:vAlign w:val="center"/>
          </w:tcPr>
          <w:p w14:paraId="26858BA6"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lastRenderedPageBreak/>
              <w:t>14</w:t>
            </w:r>
          </w:p>
        </w:tc>
        <w:tc>
          <w:tcPr>
            <w:tcW w:w="7938" w:type="dxa"/>
            <w:tcMar>
              <w:top w:w="15" w:type="dxa"/>
              <w:left w:w="15" w:type="dxa"/>
              <w:bottom w:w="15" w:type="dxa"/>
              <w:right w:w="15" w:type="dxa"/>
            </w:tcMar>
            <w:vAlign w:val="center"/>
          </w:tcPr>
          <w:p w14:paraId="6C4B2E80"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Қазақстанның актуарийлер бірлестігінде 3 жыл бойы үздіксіз мүшелік</w:t>
            </w:r>
          </w:p>
        </w:tc>
        <w:tc>
          <w:tcPr>
            <w:tcW w:w="1275" w:type="dxa"/>
            <w:tcMar>
              <w:top w:w="15" w:type="dxa"/>
              <w:left w:w="15" w:type="dxa"/>
              <w:bottom w:w="15" w:type="dxa"/>
              <w:right w:w="15" w:type="dxa"/>
            </w:tcMar>
            <w:vAlign w:val="center"/>
          </w:tcPr>
          <w:p w14:paraId="1B43E47B" w14:textId="77777777" w:rsidR="00593B07" w:rsidRPr="00593FC3" w:rsidRDefault="00593B07" w:rsidP="00E46517">
            <w:pPr>
              <w:spacing w:after="20" w:line="240" w:lineRule="auto"/>
              <w:ind w:left="20"/>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300</w:t>
            </w:r>
          </w:p>
        </w:tc>
      </w:tr>
    </w:tbl>
    <w:p w14:paraId="3974C488" w14:textId="77777777" w:rsidR="00593B07" w:rsidRPr="00A76290" w:rsidRDefault="00593B07" w:rsidP="00593B07">
      <w:pPr>
        <w:spacing w:after="0" w:line="240" w:lineRule="auto"/>
        <w:rPr>
          <w:rFonts w:ascii="Times New Roman" w:eastAsia="Times New Roman" w:hAnsi="Times New Roman" w:cs="Times New Roman"/>
          <w:sz w:val="28"/>
          <w:szCs w:val="28"/>
          <w:lang w:eastAsia="ru-RU"/>
        </w:rPr>
      </w:pPr>
    </w:p>
    <w:p w14:paraId="4FA46282"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7063EB8B"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445016ED"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4F8C5D6F"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56E95546"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50793220"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Тізбеге</w:t>
      </w:r>
      <w:r w:rsidRPr="00A76290">
        <w:rPr>
          <w:rFonts w:ascii="Times New Roman" w:eastAsia="Times New Roman" w:hAnsi="Times New Roman" w:cs="Times New Roman"/>
          <w:color w:val="000000"/>
          <w:sz w:val="28"/>
          <w:szCs w:val="28"/>
          <w:lang w:eastAsia="ru-RU"/>
        </w:rPr>
        <w:t xml:space="preserve"> 3</w:t>
      </w:r>
      <w:r w:rsidRPr="00A76290">
        <w:rPr>
          <w:rFonts w:ascii="Times New Roman" w:eastAsia="Times New Roman" w:hAnsi="Times New Roman" w:cs="Times New Roman"/>
          <w:color w:val="000000"/>
          <w:sz w:val="28"/>
          <w:szCs w:val="28"/>
          <w:lang w:val="kk-KZ" w:eastAsia="ru-RU"/>
        </w:rPr>
        <w:t>-қосымша</w:t>
      </w:r>
    </w:p>
    <w:p w14:paraId="5484CB58"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0579C105"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Сақтандыру нарығында</w:t>
      </w:r>
    </w:p>
    <w:p w14:paraId="2AEE8C53"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proofErr w:type="spellStart"/>
      <w:r w:rsidRPr="00A76290">
        <w:rPr>
          <w:rFonts w:ascii="Times New Roman" w:eastAsia="Times New Roman" w:hAnsi="Times New Roman" w:cs="Times New Roman"/>
          <w:color w:val="000000"/>
          <w:sz w:val="28"/>
          <w:szCs w:val="28"/>
          <w:lang w:val="kk-KZ" w:eastAsia="ru-RU"/>
        </w:rPr>
        <w:t>актуарлық</w:t>
      </w:r>
      <w:proofErr w:type="spellEnd"/>
      <w:r w:rsidRPr="00A76290">
        <w:rPr>
          <w:rFonts w:ascii="Times New Roman" w:eastAsia="Times New Roman" w:hAnsi="Times New Roman" w:cs="Times New Roman"/>
          <w:color w:val="000000"/>
          <w:sz w:val="28"/>
          <w:szCs w:val="28"/>
          <w:lang w:val="kk-KZ" w:eastAsia="ru-RU"/>
        </w:rPr>
        <w:t xml:space="preserve"> қызметті </w:t>
      </w:r>
    </w:p>
    <w:p w14:paraId="1C8A05C6"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жүзеге асыру құқығына</w:t>
      </w:r>
    </w:p>
    <w:p w14:paraId="760C4A8D"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val="kk-KZ" w:eastAsia="ru-RU"/>
        </w:rPr>
      </w:pPr>
      <w:r w:rsidRPr="00A76290">
        <w:rPr>
          <w:rFonts w:ascii="Times New Roman" w:eastAsia="Times New Roman" w:hAnsi="Times New Roman" w:cs="Times New Roman"/>
          <w:color w:val="000000"/>
          <w:sz w:val="28"/>
          <w:szCs w:val="28"/>
          <w:lang w:val="kk-KZ" w:eastAsia="ru-RU"/>
        </w:rPr>
        <w:t xml:space="preserve">лицензия беру қағидаларына </w:t>
      </w:r>
    </w:p>
    <w:p w14:paraId="50950A51"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r w:rsidRPr="00A76290">
        <w:rPr>
          <w:rFonts w:ascii="Times New Roman" w:eastAsia="Times New Roman" w:hAnsi="Times New Roman" w:cs="Times New Roman"/>
          <w:color w:val="000000"/>
          <w:sz w:val="28"/>
          <w:szCs w:val="28"/>
          <w:lang w:val="kk-KZ" w:eastAsia="ru-RU"/>
        </w:rPr>
        <w:t>1-қосымша</w:t>
      </w:r>
    </w:p>
    <w:p w14:paraId="00B9B273"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6EFFA444" w14:textId="77777777" w:rsidR="00593B07" w:rsidRPr="00A76290" w:rsidRDefault="00593B07" w:rsidP="00593B07">
      <w:pPr>
        <w:spacing w:after="0" w:line="240" w:lineRule="auto"/>
        <w:ind w:firstLine="709"/>
        <w:jc w:val="right"/>
        <w:rPr>
          <w:rFonts w:ascii="Times New Roman" w:eastAsia="Times New Roman" w:hAnsi="Times New Roman" w:cs="Times New Roman"/>
          <w:color w:val="000000"/>
          <w:sz w:val="28"/>
          <w:szCs w:val="28"/>
          <w:lang w:eastAsia="ru-RU"/>
        </w:rPr>
      </w:pPr>
    </w:p>
    <w:p w14:paraId="604DB146" w14:textId="77777777" w:rsidR="00593B07" w:rsidRPr="00A76290" w:rsidRDefault="00593B07" w:rsidP="00593B07">
      <w:pPr>
        <w:tabs>
          <w:tab w:val="left" w:pos="1134"/>
        </w:tabs>
        <w:spacing w:after="0" w:line="240" w:lineRule="auto"/>
        <w:jc w:val="center"/>
        <w:rPr>
          <w:rFonts w:ascii="Times New Roman" w:eastAsia="Times New Roman" w:hAnsi="Times New Roman" w:cs="Times New Roman"/>
          <w:b/>
          <w:bCs/>
          <w:color w:val="000000"/>
          <w:spacing w:val="2"/>
          <w:sz w:val="28"/>
          <w:szCs w:val="28"/>
          <w:lang w:val="kk-KZ" w:eastAsia="ru-RU"/>
        </w:rPr>
      </w:pPr>
      <w:r w:rsidRPr="00A76290">
        <w:rPr>
          <w:rFonts w:ascii="Times New Roman" w:eastAsia="Times New Roman" w:hAnsi="Times New Roman" w:cs="Times New Roman"/>
          <w:b/>
          <w:bCs/>
          <w:color w:val="000000"/>
          <w:spacing w:val="2"/>
          <w:sz w:val="28"/>
          <w:szCs w:val="28"/>
          <w:lang w:val="kk-KZ" w:eastAsia="ru-RU"/>
        </w:rPr>
        <w:t>«</w:t>
      </w:r>
      <w:proofErr w:type="spellStart"/>
      <w:r w:rsidRPr="00A76290">
        <w:rPr>
          <w:rFonts w:ascii="Times New Roman" w:eastAsia="Times New Roman" w:hAnsi="Times New Roman" w:cs="Times New Roman"/>
          <w:b/>
          <w:bCs/>
          <w:color w:val="000000"/>
          <w:spacing w:val="2"/>
          <w:sz w:val="28"/>
          <w:szCs w:val="28"/>
          <w:lang w:val="kk-KZ" w:eastAsia="ru-RU"/>
        </w:rPr>
        <w:t>Актуарлық</w:t>
      </w:r>
      <w:proofErr w:type="spellEnd"/>
      <w:r w:rsidRPr="00A76290">
        <w:rPr>
          <w:rFonts w:ascii="Times New Roman" w:eastAsia="Times New Roman" w:hAnsi="Times New Roman" w:cs="Times New Roman"/>
          <w:b/>
          <w:bCs/>
          <w:color w:val="000000"/>
          <w:spacing w:val="2"/>
          <w:sz w:val="28"/>
          <w:szCs w:val="28"/>
          <w:lang w:val="kk-KZ" w:eastAsia="ru-RU"/>
        </w:rPr>
        <w:t xml:space="preserve"> қызметті жүзеге асыруға лицензия беру»</w:t>
      </w:r>
      <w:r w:rsidRPr="00A76290">
        <w:rPr>
          <w:rFonts w:ascii="Times New Roman" w:eastAsia="Times New Roman" w:hAnsi="Times New Roman" w:cs="Times New Roman"/>
          <w:b/>
          <w:color w:val="000000"/>
          <w:spacing w:val="2"/>
          <w:sz w:val="28"/>
          <w:szCs w:val="28"/>
          <w:lang w:val="kk-KZ" w:eastAsia="ru-RU"/>
        </w:rPr>
        <w:t xml:space="preserve"> </w:t>
      </w:r>
      <w:r w:rsidRPr="00A76290">
        <w:rPr>
          <w:rFonts w:ascii="Times New Roman" w:eastAsia="Times New Roman" w:hAnsi="Times New Roman" w:cs="Times New Roman"/>
          <w:b/>
          <w:bCs/>
          <w:color w:val="000000"/>
          <w:spacing w:val="2"/>
          <w:sz w:val="28"/>
          <w:szCs w:val="28"/>
          <w:lang w:val="kk-KZ" w:eastAsia="ru-RU"/>
        </w:rPr>
        <w:t xml:space="preserve">мемлекеттік қызметін көрсетуге қойылатын негізгі талаптардың тізбесі </w:t>
      </w:r>
    </w:p>
    <w:p w14:paraId="1F96B774" w14:textId="77777777" w:rsidR="00593B07" w:rsidRPr="00A76290" w:rsidRDefault="00593B07" w:rsidP="00593B07">
      <w:pPr>
        <w:spacing w:after="0" w:line="240" w:lineRule="auto"/>
        <w:rPr>
          <w:rFonts w:ascii="Times New Roman" w:eastAsia="Times New Roman" w:hAnsi="Times New Roman" w:cs="Times New Roman"/>
          <w:sz w:val="28"/>
          <w:szCs w:val="28"/>
          <w:lang w:eastAsia="ru-RU"/>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3887"/>
        <w:gridCol w:w="5186"/>
      </w:tblGrid>
      <w:tr w:rsidR="00593B07" w:rsidRPr="00A76290" w14:paraId="11A38CEF" w14:textId="77777777" w:rsidTr="00E46517">
        <w:trPr>
          <w:jc w:val="center"/>
        </w:trPr>
        <w:tc>
          <w:tcPr>
            <w:tcW w:w="2309" w:type="pct"/>
            <w:gridSpan w:val="2"/>
            <w:tcMar>
              <w:top w:w="0" w:type="dxa"/>
              <w:left w:w="108" w:type="dxa"/>
              <w:bottom w:w="0" w:type="dxa"/>
              <w:right w:w="108" w:type="dxa"/>
            </w:tcMar>
            <w:hideMark/>
          </w:tcPr>
          <w:p w14:paraId="74089BA1" w14:textId="77777777" w:rsidR="00593B07" w:rsidRPr="00A76290" w:rsidRDefault="00593B07" w:rsidP="00E46517">
            <w:pPr>
              <w:rPr>
                <w:rFonts w:ascii="Times New Roman" w:hAnsi="Times New Roman" w:cs="Times New Roman"/>
                <w:color w:val="000000"/>
                <w:lang w:val="kk-KZ"/>
              </w:rPr>
            </w:pPr>
            <w:r w:rsidRPr="00A76290">
              <w:rPr>
                <w:rFonts w:ascii="Times New Roman" w:eastAsia="Times New Roman" w:hAnsi="Times New Roman" w:cs="Times New Roman"/>
                <w:color w:val="000000"/>
                <w:sz w:val="24"/>
                <w:szCs w:val="24"/>
                <w:lang w:val="kk-KZ" w:eastAsia="ru-RU"/>
              </w:rPr>
              <w:t>Мемлекеттік көрсетілетін қызметтің кіші түрлерінің атауы</w:t>
            </w:r>
          </w:p>
        </w:tc>
        <w:tc>
          <w:tcPr>
            <w:tcW w:w="2691" w:type="pct"/>
            <w:tcMar>
              <w:top w:w="0" w:type="dxa"/>
              <w:left w:w="108" w:type="dxa"/>
              <w:bottom w:w="0" w:type="dxa"/>
              <w:right w:w="108" w:type="dxa"/>
            </w:tcMar>
          </w:tcPr>
          <w:p w14:paraId="09475C10" w14:textId="77777777" w:rsidR="00593B07" w:rsidRPr="00A76290" w:rsidRDefault="00593B07" w:rsidP="00E46517">
            <w:pPr>
              <w:rPr>
                <w:rFonts w:ascii="Times New Roman" w:hAnsi="Times New Roman" w:cs="Times New Roman"/>
                <w:color w:val="000000"/>
                <w:sz w:val="24"/>
                <w:lang w:val="kk-KZ"/>
              </w:rPr>
            </w:pPr>
            <w:proofErr w:type="spellStart"/>
            <w:r w:rsidRPr="00A76290">
              <w:rPr>
                <w:rFonts w:ascii="Times New Roman" w:hAnsi="Times New Roman" w:cs="Times New Roman"/>
                <w:color w:val="000000"/>
                <w:sz w:val="24"/>
                <w:lang w:val="kk-KZ"/>
              </w:rPr>
              <w:t>Актуарлық</w:t>
            </w:r>
            <w:proofErr w:type="spellEnd"/>
            <w:r w:rsidRPr="00A76290">
              <w:rPr>
                <w:rFonts w:ascii="Times New Roman" w:hAnsi="Times New Roman" w:cs="Times New Roman"/>
                <w:color w:val="000000"/>
                <w:sz w:val="24"/>
                <w:lang w:val="kk-KZ"/>
              </w:rPr>
              <w:t xml:space="preserve"> қызметті жүзеге асыруға лицензия беру</w:t>
            </w:r>
          </w:p>
        </w:tc>
      </w:tr>
      <w:tr w:rsidR="00593B07" w:rsidRPr="00A76290" w14:paraId="12E69ABB" w14:textId="77777777" w:rsidTr="00E46517">
        <w:trPr>
          <w:jc w:val="center"/>
        </w:trPr>
        <w:tc>
          <w:tcPr>
            <w:tcW w:w="2309" w:type="pct"/>
            <w:gridSpan w:val="2"/>
            <w:tcMar>
              <w:top w:w="0" w:type="dxa"/>
              <w:left w:w="108" w:type="dxa"/>
              <w:bottom w:w="0" w:type="dxa"/>
              <w:right w:w="108" w:type="dxa"/>
            </w:tcMar>
          </w:tcPr>
          <w:p w14:paraId="4A626C5D" w14:textId="77777777" w:rsidR="00593B07" w:rsidRPr="00A76290" w:rsidRDefault="00593B07" w:rsidP="00E46517">
            <w:pPr>
              <w:pStyle w:val="p"/>
              <w:jc w:val="both"/>
              <w:rPr>
                <w:rFonts w:eastAsia="Times New Roman"/>
                <w:spacing w:val="2"/>
              </w:rPr>
            </w:pPr>
            <w:r w:rsidRPr="00A76290">
              <w:rPr>
                <w:rFonts w:eastAsia="Times New Roman"/>
                <w:spacing w:val="2"/>
                <w:lang w:val="kk-KZ"/>
              </w:rPr>
              <w:t>Мемлекеттік көрсетілетін қызметтің кіші түрлерінің атауы</w:t>
            </w:r>
          </w:p>
        </w:tc>
        <w:tc>
          <w:tcPr>
            <w:tcW w:w="2691" w:type="pct"/>
            <w:tcMar>
              <w:top w:w="0" w:type="dxa"/>
              <w:left w:w="108" w:type="dxa"/>
              <w:bottom w:w="0" w:type="dxa"/>
              <w:right w:w="108" w:type="dxa"/>
            </w:tcMar>
          </w:tcPr>
          <w:p w14:paraId="3CE406D3" w14:textId="2C9CF754" w:rsidR="00593B07" w:rsidRPr="00A76290" w:rsidRDefault="00593B07" w:rsidP="00E46517">
            <w:pPr>
              <w:pStyle w:val="p"/>
              <w:jc w:val="both"/>
              <w:rPr>
                <w:rFonts w:eastAsia="Times New Roman"/>
                <w:spacing w:val="2"/>
              </w:rPr>
            </w:pPr>
          </w:p>
        </w:tc>
      </w:tr>
      <w:tr w:rsidR="00593B07" w:rsidRPr="001F0871" w14:paraId="29BAD8A3" w14:textId="77777777" w:rsidTr="00593B07">
        <w:trPr>
          <w:jc w:val="center"/>
        </w:trPr>
        <w:tc>
          <w:tcPr>
            <w:tcW w:w="292" w:type="pct"/>
            <w:tcMar>
              <w:top w:w="0" w:type="dxa"/>
              <w:left w:w="108" w:type="dxa"/>
              <w:bottom w:w="0" w:type="dxa"/>
              <w:right w:w="108" w:type="dxa"/>
            </w:tcMar>
          </w:tcPr>
          <w:p w14:paraId="33CAB5C0" w14:textId="77777777" w:rsidR="00593B07" w:rsidRPr="00A76290" w:rsidRDefault="00593B07" w:rsidP="00E46517">
            <w:pPr>
              <w:pStyle w:val="p"/>
              <w:numPr>
                <w:ilvl w:val="0"/>
                <w:numId w:val="2"/>
              </w:numPr>
              <w:jc w:val="both"/>
              <w:rPr>
                <w:rFonts w:eastAsia="Times New Roman"/>
                <w:spacing w:val="2"/>
              </w:rPr>
            </w:pPr>
          </w:p>
        </w:tc>
        <w:tc>
          <w:tcPr>
            <w:tcW w:w="2017" w:type="pct"/>
            <w:tcMar>
              <w:top w:w="0" w:type="dxa"/>
              <w:left w:w="108" w:type="dxa"/>
              <w:bottom w:w="0" w:type="dxa"/>
              <w:right w:w="108" w:type="dxa"/>
            </w:tcMar>
          </w:tcPr>
          <w:p w14:paraId="02AB5AF9" w14:textId="77777777" w:rsidR="00593B07" w:rsidRPr="00A76290" w:rsidRDefault="00593B07" w:rsidP="00E46517">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Уәкілетті органның атауы</w:t>
            </w:r>
          </w:p>
        </w:tc>
        <w:tc>
          <w:tcPr>
            <w:tcW w:w="2691" w:type="pct"/>
            <w:tcMar>
              <w:top w:w="0" w:type="dxa"/>
              <w:left w:w="108" w:type="dxa"/>
              <w:bottom w:w="0" w:type="dxa"/>
              <w:right w:w="108" w:type="dxa"/>
            </w:tcMar>
          </w:tcPr>
          <w:p w14:paraId="02CDBC3B" w14:textId="77777777" w:rsidR="00593B07" w:rsidRPr="00A76290" w:rsidRDefault="00593B07" w:rsidP="00E46517">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Қазақстан Республикасының Қаржы нарығын реттеу және дамыту агенттігі (бұдан әрі - уәкілетті орган)</w:t>
            </w:r>
          </w:p>
        </w:tc>
      </w:tr>
      <w:tr w:rsidR="00593B07" w:rsidRPr="001F0871" w14:paraId="7D9B1BCD" w14:textId="77777777" w:rsidTr="00593B07">
        <w:trPr>
          <w:jc w:val="center"/>
        </w:trPr>
        <w:tc>
          <w:tcPr>
            <w:tcW w:w="292" w:type="pct"/>
            <w:tcMar>
              <w:top w:w="0" w:type="dxa"/>
              <w:left w:w="108" w:type="dxa"/>
              <w:bottom w:w="0" w:type="dxa"/>
              <w:right w:w="108" w:type="dxa"/>
            </w:tcMar>
          </w:tcPr>
          <w:p w14:paraId="0015AE58" w14:textId="77777777" w:rsidR="00593B07" w:rsidRPr="00A76290" w:rsidRDefault="00593B07" w:rsidP="00E46517">
            <w:pPr>
              <w:pStyle w:val="p"/>
              <w:numPr>
                <w:ilvl w:val="0"/>
                <w:numId w:val="2"/>
              </w:numPr>
              <w:jc w:val="both"/>
              <w:rPr>
                <w:rFonts w:eastAsia="Times New Roman"/>
                <w:spacing w:val="2"/>
                <w:lang w:val="kk-KZ"/>
              </w:rPr>
            </w:pPr>
          </w:p>
        </w:tc>
        <w:tc>
          <w:tcPr>
            <w:tcW w:w="2017" w:type="pct"/>
            <w:tcMar>
              <w:top w:w="0" w:type="dxa"/>
              <w:left w:w="108" w:type="dxa"/>
              <w:bottom w:w="0" w:type="dxa"/>
              <w:right w:w="108" w:type="dxa"/>
            </w:tcMar>
          </w:tcPr>
          <w:p w14:paraId="5ACE1C97" w14:textId="77777777" w:rsidR="00593B07" w:rsidRPr="00A76290" w:rsidRDefault="00593B07" w:rsidP="00E46517">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Мемлекеттік көрсетілетін қызметті ұсыну тәсілдері (қол жеткізу арналары)</w:t>
            </w:r>
          </w:p>
        </w:tc>
        <w:tc>
          <w:tcPr>
            <w:tcW w:w="2691" w:type="pct"/>
            <w:tcMar>
              <w:top w:w="0" w:type="dxa"/>
              <w:left w:w="108" w:type="dxa"/>
              <w:bottom w:w="0" w:type="dxa"/>
              <w:right w:w="108" w:type="dxa"/>
            </w:tcMar>
          </w:tcPr>
          <w:p w14:paraId="302BB6A8" w14:textId="77777777" w:rsidR="00593B07" w:rsidRPr="00A76290" w:rsidRDefault="00593B07" w:rsidP="00E46517">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Барлық кіші түрлер бойынша:</w:t>
            </w:r>
          </w:p>
          <w:p w14:paraId="180B1E6E" w14:textId="77777777" w:rsidR="00593B07" w:rsidRPr="00A76290" w:rsidRDefault="00593B07" w:rsidP="00E46517">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«Электрондық үкіметтің» www.egov.kz веб-порталы (бұдан әрі - портал).</w:t>
            </w:r>
          </w:p>
        </w:tc>
      </w:tr>
      <w:tr w:rsidR="00593B07" w:rsidRPr="001F0871" w14:paraId="4E2796DB" w14:textId="77777777" w:rsidTr="00593B07">
        <w:trPr>
          <w:jc w:val="center"/>
        </w:trPr>
        <w:tc>
          <w:tcPr>
            <w:tcW w:w="292" w:type="pct"/>
            <w:tcMar>
              <w:top w:w="0" w:type="dxa"/>
              <w:left w:w="108" w:type="dxa"/>
              <w:bottom w:w="0" w:type="dxa"/>
              <w:right w:w="108" w:type="dxa"/>
            </w:tcMar>
          </w:tcPr>
          <w:p w14:paraId="4286905E" w14:textId="77777777" w:rsidR="00593B07" w:rsidRPr="00A76290" w:rsidRDefault="00593B07" w:rsidP="00E46517">
            <w:pPr>
              <w:pStyle w:val="p"/>
              <w:numPr>
                <w:ilvl w:val="0"/>
                <w:numId w:val="2"/>
              </w:numPr>
              <w:jc w:val="both"/>
              <w:rPr>
                <w:color w:val="000000" w:themeColor="text1"/>
                <w:lang w:val="kk-KZ"/>
              </w:rPr>
            </w:pPr>
          </w:p>
        </w:tc>
        <w:tc>
          <w:tcPr>
            <w:tcW w:w="2017" w:type="pct"/>
            <w:tcMar>
              <w:top w:w="0" w:type="dxa"/>
              <w:left w:w="108" w:type="dxa"/>
              <w:bottom w:w="0" w:type="dxa"/>
              <w:right w:w="108" w:type="dxa"/>
            </w:tcMar>
          </w:tcPr>
          <w:p w14:paraId="3F5D3A98" w14:textId="77777777" w:rsidR="00593B07" w:rsidRPr="00A76290" w:rsidRDefault="00593B07" w:rsidP="00E46517">
            <w:pPr>
              <w:pStyle w:val="p"/>
              <w:jc w:val="both"/>
              <w:rPr>
                <w:rFonts w:eastAsia="Times New Roman"/>
                <w:spacing w:val="2"/>
              </w:rPr>
            </w:pPr>
            <w:r w:rsidRPr="00A76290">
              <w:rPr>
                <w:rFonts w:eastAsia="Times New Roman"/>
                <w:spacing w:val="2"/>
                <w:lang w:val="kk-KZ"/>
              </w:rPr>
              <w:t>Мемлекеттік қызмет көрсету мерзімі</w:t>
            </w:r>
          </w:p>
        </w:tc>
        <w:tc>
          <w:tcPr>
            <w:tcW w:w="2691" w:type="pct"/>
            <w:tcMar>
              <w:top w:w="0" w:type="dxa"/>
              <w:left w:w="108" w:type="dxa"/>
              <w:bottom w:w="0" w:type="dxa"/>
              <w:right w:w="108" w:type="dxa"/>
            </w:tcMar>
          </w:tcPr>
          <w:p w14:paraId="769DA7E4"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лицензияны берген кезде - жиырма жұмыс күні ішінде</w:t>
            </w:r>
          </w:p>
          <w:p w14:paraId="193ECB65"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лицензияны қайта ресімдеген кезде - үш жұмыс күні ішінде;</w:t>
            </w:r>
          </w:p>
          <w:p w14:paraId="190D9505"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лицензияның телнұсқаларын берген кезде - екі жұмыс күні ішінде.</w:t>
            </w:r>
          </w:p>
          <w:p w14:paraId="391AA48D"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Бұл мерзім «</w:t>
            </w:r>
            <w:r w:rsidRPr="00A76290">
              <w:rPr>
                <w:rFonts w:eastAsia="Times New Roman"/>
                <w:bCs/>
                <w:spacing w:val="2"/>
                <w:lang w:val="kk-KZ"/>
              </w:rPr>
              <w:t xml:space="preserve">Мемлекеттік және әлеуметтік жауапкершілігі бар көрсетілетін қызметтер туралы» </w:t>
            </w:r>
            <w:r w:rsidRPr="00A76290">
              <w:rPr>
                <w:rFonts w:eastAsia="Times New Roman"/>
                <w:spacing w:val="2"/>
                <w:lang w:val="kk-KZ"/>
              </w:rPr>
              <w:t xml:space="preserve">Қазақстан Республикасы Заңының 18-2-бабында көзделген жағдайларда тоқтатыла тұрады. </w:t>
            </w:r>
          </w:p>
        </w:tc>
      </w:tr>
      <w:tr w:rsidR="00593B07" w:rsidRPr="001F0871" w14:paraId="7B765515" w14:textId="77777777" w:rsidTr="00593B07">
        <w:trPr>
          <w:jc w:val="center"/>
        </w:trPr>
        <w:tc>
          <w:tcPr>
            <w:tcW w:w="292" w:type="pct"/>
            <w:tcMar>
              <w:top w:w="0" w:type="dxa"/>
              <w:left w:w="108" w:type="dxa"/>
              <w:bottom w:w="0" w:type="dxa"/>
              <w:right w:w="108" w:type="dxa"/>
            </w:tcMar>
          </w:tcPr>
          <w:p w14:paraId="5FD31D08" w14:textId="77777777" w:rsidR="00593B07" w:rsidRPr="00A76290" w:rsidRDefault="00593B07" w:rsidP="00E46517">
            <w:pPr>
              <w:pStyle w:val="p"/>
              <w:numPr>
                <w:ilvl w:val="0"/>
                <w:numId w:val="2"/>
              </w:numPr>
              <w:jc w:val="both"/>
              <w:rPr>
                <w:color w:val="000000" w:themeColor="text1"/>
                <w:lang w:val="kk-KZ"/>
              </w:rPr>
            </w:pPr>
          </w:p>
        </w:tc>
        <w:tc>
          <w:tcPr>
            <w:tcW w:w="2017" w:type="pct"/>
            <w:tcMar>
              <w:top w:w="0" w:type="dxa"/>
              <w:left w:w="108" w:type="dxa"/>
              <w:bottom w:w="0" w:type="dxa"/>
              <w:right w:w="108" w:type="dxa"/>
            </w:tcMar>
          </w:tcPr>
          <w:p w14:paraId="410DB511" w14:textId="77777777" w:rsidR="00593B07" w:rsidRPr="00A76290" w:rsidRDefault="00593B07" w:rsidP="00E46517">
            <w:pPr>
              <w:rPr>
                <w:rFonts w:ascii="Times New Roman" w:hAnsi="Times New Roman" w:cs="Times New Roman"/>
                <w:color w:val="000000"/>
                <w:lang w:val="kk-KZ"/>
              </w:rPr>
            </w:pPr>
            <w:r w:rsidRPr="00A76290">
              <w:rPr>
                <w:rFonts w:ascii="Times New Roman" w:hAnsi="Times New Roman" w:cs="Times New Roman"/>
                <w:color w:val="000000"/>
                <w:lang w:val="kk-KZ"/>
              </w:rPr>
              <w:t>Мемлекеттік қызмет көрсету нысаны</w:t>
            </w:r>
          </w:p>
        </w:tc>
        <w:tc>
          <w:tcPr>
            <w:tcW w:w="2691" w:type="pct"/>
            <w:tcMar>
              <w:top w:w="0" w:type="dxa"/>
              <w:left w:w="108" w:type="dxa"/>
              <w:bottom w:w="0" w:type="dxa"/>
              <w:right w:w="108" w:type="dxa"/>
            </w:tcMar>
          </w:tcPr>
          <w:p w14:paraId="45E81C00" w14:textId="77777777" w:rsidR="00593B07" w:rsidRPr="00A76290" w:rsidRDefault="00593B07" w:rsidP="00E46517">
            <w:pPr>
              <w:rPr>
                <w:rFonts w:ascii="Times New Roman" w:hAnsi="Times New Roman" w:cs="Times New Roman"/>
                <w:color w:val="000000"/>
                <w:lang w:val="kk-KZ"/>
              </w:rPr>
            </w:pPr>
            <w:r w:rsidRPr="00A76290">
              <w:rPr>
                <w:rFonts w:ascii="Times New Roman" w:hAnsi="Times New Roman" w:cs="Times New Roman"/>
                <w:color w:val="000000"/>
                <w:lang w:val="kk-KZ"/>
              </w:rPr>
              <w:t>Барлық кіші түрлер бойынша:</w:t>
            </w:r>
          </w:p>
          <w:p w14:paraId="74870922" w14:textId="77777777" w:rsidR="00593B07" w:rsidRPr="00A76290" w:rsidRDefault="00593B07" w:rsidP="00E46517">
            <w:pPr>
              <w:rPr>
                <w:rFonts w:ascii="Times New Roman" w:hAnsi="Times New Roman" w:cs="Times New Roman"/>
                <w:color w:val="000000"/>
                <w:lang w:val="kk-KZ"/>
              </w:rPr>
            </w:pPr>
            <w:r w:rsidRPr="00A76290">
              <w:rPr>
                <w:rFonts w:ascii="Times New Roman" w:hAnsi="Times New Roman" w:cs="Times New Roman"/>
                <w:color w:val="000000"/>
                <w:lang w:val="kk-KZ"/>
              </w:rPr>
              <w:t>Электрондық (толығымен цифрландырылған)</w:t>
            </w:r>
          </w:p>
        </w:tc>
      </w:tr>
      <w:tr w:rsidR="00593B07" w:rsidRPr="001F0871" w14:paraId="7AFC15B9" w14:textId="77777777" w:rsidTr="00593B07">
        <w:trPr>
          <w:jc w:val="center"/>
        </w:trPr>
        <w:tc>
          <w:tcPr>
            <w:tcW w:w="292" w:type="pct"/>
            <w:tcMar>
              <w:top w:w="0" w:type="dxa"/>
              <w:left w:w="108" w:type="dxa"/>
              <w:bottom w:w="0" w:type="dxa"/>
              <w:right w:w="108" w:type="dxa"/>
            </w:tcMar>
          </w:tcPr>
          <w:p w14:paraId="05AB1106" w14:textId="77777777" w:rsidR="00593B07" w:rsidRPr="00A76290" w:rsidRDefault="00593B07" w:rsidP="00E46517">
            <w:pPr>
              <w:pStyle w:val="p"/>
              <w:numPr>
                <w:ilvl w:val="0"/>
                <w:numId w:val="2"/>
              </w:numPr>
              <w:jc w:val="both"/>
              <w:rPr>
                <w:color w:val="000000" w:themeColor="text1"/>
                <w:lang w:val="kk-KZ"/>
              </w:rPr>
            </w:pPr>
          </w:p>
        </w:tc>
        <w:tc>
          <w:tcPr>
            <w:tcW w:w="2017" w:type="pct"/>
            <w:tcMar>
              <w:top w:w="0" w:type="dxa"/>
              <w:left w:w="108" w:type="dxa"/>
              <w:bottom w:w="0" w:type="dxa"/>
              <w:right w:w="108" w:type="dxa"/>
            </w:tcMar>
          </w:tcPr>
          <w:p w14:paraId="0EB8D98A" w14:textId="77777777" w:rsidR="00593B07" w:rsidRPr="00A76290" w:rsidRDefault="00593B07" w:rsidP="00E46517">
            <w:pPr>
              <w:pStyle w:val="p"/>
              <w:jc w:val="both"/>
              <w:rPr>
                <w:rFonts w:eastAsia="Times New Roman"/>
                <w:spacing w:val="2"/>
              </w:rPr>
            </w:pPr>
            <w:r w:rsidRPr="00A76290">
              <w:rPr>
                <w:rFonts w:eastAsia="Times New Roman"/>
                <w:spacing w:val="2"/>
                <w:lang w:val="kk-KZ"/>
              </w:rPr>
              <w:t>Мемлекеттік қызмет көрсетудің нәтижесі</w:t>
            </w:r>
          </w:p>
        </w:tc>
        <w:tc>
          <w:tcPr>
            <w:tcW w:w="2691" w:type="pct"/>
            <w:tcMar>
              <w:top w:w="0" w:type="dxa"/>
              <w:left w:w="108" w:type="dxa"/>
              <w:bottom w:w="0" w:type="dxa"/>
              <w:right w:w="108" w:type="dxa"/>
            </w:tcMar>
          </w:tcPr>
          <w:p w14:paraId="647E4C1C"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Кіші түрлер бойынша:</w:t>
            </w:r>
          </w:p>
          <w:p w14:paraId="5C3ACB3A"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 xml:space="preserve">1) </w:t>
            </w:r>
            <w:proofErr w:type="spellStart"/>
            <w:r w:rsidRPr="00A76290">
              <w:rPr>
                <w:rFonts w:eastAsia="Times New Roman"/>
                <w:spacing w:val="2"/>
                <w:lang w:val="kk-KZ"/>
              </w:rPr>
              <w:t>актуарлық</w:t>
            </w:r>
            <w:proofErr w:type="spellEnd"/>
            <w:r w:rsidRPr="00A76290">
              <w:rPr>
                <w:rFonts w:eastAsia="Times New Roman"/>
                <w:spacing w:val="2"/>
                <w:lang w:val="kk-KZ"/>
              </w:rPr>
              <w:t xml:space="preserve"> қызметті жүзеге асыруға лицензия беру - </w:t>
            </w:r>
            <w:proofErr w:type="spellStart"/>
            <w:r w:rsidRPr="00A76290">
              <w:rPr>
                <w:rFonts w:eastAsia="Times New Roman"/>
                <w:spacing w:val="2"/>
                <w:lang w:val="kk-KZ"/>
              </w:rPr>
              <w:t>актуарлық</w:t>
            </w:r>
            <w:proofErr w:type="spellEnd"/>
            <w:r w:rsidRPr="00A76290">
              <w:rPr>
                <w:rFonts w:eastAsia="Times New Roman"/>
                <w:spacing w:val="2"/>
                <w:lang w:val="kk-KZ"/>
              </w:rPr>
              <w:t xml:space="preserve"> қызметті жүзеге асыруға лицензия;</w:t>
            </w:r>
          </w:p>
          <w:p w14:paraId="56934FFA"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 xml:space="preserve">2) лицензияның телнұсқасын алу - </w:t>
            </w:r>
            <w:proofErr w:type="spellStart"/>
            <w:r w:rsidRPr="00A76290">
              <w:rPr>
                <w:rFonts w:eastAsia="Times New Roman"/>
                <w:spacing w:val="2"/>
                <w:lang w:val="kk-KZ"/>
              </w:rPr>
              <w:t>актуарлық</w:t>
            </w:r>
            <w:proofErr w:type="spellEnd"/>
            <w:r w:rsidRPr="00A76290">
              <w:rPr>
                <w:rFonts w:eastAsia="Times New Roman"/>
                <w:spacing w:val="2"/>
                <w:lang w:val="kk-KZ"/>
              </w:rPr>
              <w:t xml:space="preserve"> қызметті жүзеге асыруға лицензия;</w:t>
            </w:r>
          </w:p>
          <w:p w14:paraId="6C7016D7"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 xml:space="preserve">3) лицензияны қайта ресімдеу - </w:t>
            </w:r>
            <w:proofErr w:type="spellStart"/>
            <w:r w:rsidRPr="00A76290">
              <w:rPr>
                <w:rFonts w:eastAsia="Times New Roman"/>
                <w:spacing w:val="2"/>
                <w:lang w:val="kk-KZ"/>
              </w:rPr>
              <w:t>актуарлық</w:t>
            </w:r>
            <w:proofErr w:type="spellEnd"/>
            <w:r w:rsidRPr="00A76290">
              <w:rPr>
                <w:rFonts w:eastAsia="Times New Roman"/>
                <w:spacing w:val="2"/>
                <w:lang w:val="kk-KZ"/>
              </w:rPr>
              <w:t xml:space="preserve"> қызметті жүзеге асыруға лицензия.</w:t>
            </w:r>
          </w:p>
          <w:p w14:paraId="23291AF6"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Мемлекеттік қызметті көрсетуден бас тарту туралы негізді жауап.</w:t>
            </w:r>
          </w:p>
        </w:tc>
      </w:tr>
      <w:tr w:rsidR="00593B07" w:rsidRPr="001F0871" w14:paraId="7FA283A0" w14:textId="77777777" w:rsidTr="00593B07">
        <w:trPr>
          <w:jc w:val="center"/>
        </w:trPr>
        <w:tc>
          <w:tcPr>
            <w:tcW w:w="292" w:type="pct"/>
            <w:tcMar>
              <w:top w:w="0" w:type="dxa"/>
              <w:left w:w="108" w:type="dxa"/>
              <w:bottom w:w="0" w:type="dxa"/>
              <w:right w:w="108" w:type="dxa"/>
            </w:tcMar>
          </w:tcPr>
          <w:p w14:paraId="33DA498D" w14:textId="77777777" w:rsidR="00593B07" w:rsidRPr="00A76290" w:rsidRDefault="00593B07" w:rsidP="00E46517">
            <w:pPr>
              <w:pStyle w:val="p"/>
              <w:numPr>
                <w:ilvl w:val="0"/>
                <w:numId w:val="2"/>
              </w:numPr>
              <w:jc w:val="both"/>
              <w:rPr>
                <w:color w:val="000000" w:themeColor="text1"/>
                <w:lang w:val="kk-KZ"/>
              </w:rPr>
            </w:pPr>
          </w:p>
        </w:tc>
        <w:tc>
          <w:tcPr>
            <w:tcW w:w="2017" w:type="pct"/>
            <w:tcMar>
              <w:top w:w="0" w:type="dxa"/>
              <w:left w:w="108" w:type="dxa"/>
              <w:bottom w:w="0" w:type="dxa"/>
              <w:right w:w="108" w:type="dxa"/>
            </w:tcMar>
          </w:tcPr>
          <w:p w14:paraId="58447D10"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w="2691" w:type="pct"/>
            <w:tcMar>
              <w:top w:w="0" w:type="dxa"/>
              <w:left w:w="108" w:type="dxa"/>
              <w:bottom w:w="0" w:type="dxa"/>
              <w:right w:w="108" w:type="dxa"/>
            </w:tcMar>
          </w:tcPr>
          <w:p w14:paraId="567EBCA8"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Кіші түрлер бойынша:</w:t>
            </w:r>
          </w:p>
          <w:p w14:paraId="57185DCF"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 xml:space="preserve">1) </w:t>
            </w:r>
            <w:proofErr w:type="spellStart"/>
            <w:r w:rsidRPr="00A76290">
              <w:rPr>
                <w:rFonts w:eastAsia="Times New Roman"/>
                <w:spacing w:val="2"/>
                <w:lang w:val="kk-KZ"/>
              </w:rPr>
              <w:t>актуарлық</w:t>
            </w:r>
            <w:proofErr w:type="spellEnd"/>
            <w:r w:rsidRPr="00A76290">
              <w:rPr>
                <w:rFonts w:eastAsia="Times New Roman"/>
                <w:spacing w:val="2"/>
                <w:lang w:val="kk-KZ"/>
              </w:rPr>
              <w:t xml:space="preserve"> қызметті жүзеге асыру құқығына лицензия берілгені үшін лицензиялық алым 10 (он) айлық есептік көрсеткішті құрайды;</w:t>
            </w:r>
          </w:p>
          <w:p w14:paraId="5CD3B3CD"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2) лицензияны қайта ресімдеу үшін лицензиялық алым лицензия беру кезіндегі мөлшерлеменің 10 (он) пайызын құрайды;</w:t>
            </w:r>
          </w:p>
          <w:p w14:paraId="40A5A500"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3) лицензияның телнұсқасын беру үшін лицензиялық алым лицензия беру кезіндегі мөлшерлеменің 100 (жүз) пайызын құрайды.</w:t>
            </w:r>
          </w:p>
          <w:p w14:paraId="2DB7CF90" w14:textId="77777777" w:rsidR="00593B07" w:rsidRPr="00A76290" w:rsidRDefault="00593B07" w:rsidP="00E46517">
            <w:pPr>
              <w:pStyle w:val="p"/>
              <w:jc w:val="both"/>
              <w:rPr>
                <w:rFonts w:eastAsia="Times New Roman"/>
                <w:spacing w:val="2"/>
                <w:lang w:val="kk-KZ"/>
              </w:rPr>
            </w:pPr>
            <w:r w:rsidRPr="00A76290">
              <w:rPr>
                <w:rFonts w:eastAsia="Times New Roman"/>
                <w:spacing w:val="2"/>
                <w:lang w:val="kk-KZ"/>
              </w:rPr>
              <w:t>Лицензиялық алымды төлеу екінші деңгейдегі банктер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r w:rsidR="00B15E70" w:rsidRPr="001F0871" w14:paraId="3BAA5205" w14:textId="77777777" w:rsidTr="00593B07">
        <w:trPr>
          <w:jc w:val="center"/>
        </w:trPr>
        <w:tc>
          <w:tcPr>
            <w:tcW w:w="292" w:type="pct"/>
            <w:tcMar>
              <w:top w:w="0" w:type="dxa"/>
              <w:left w:w="108" w:type="dxa"/>
              <w:bottom w:w="0" w:type="dxa"/>
              <w:right w:w="108" w:type="dxa"/>
            </w:tcMar>
          </w:tcPr>
          <w:p w14:paraId="76E1E315" w14:textId="66841591" w:rsidR="00B15E70" w:rsidRPr="00786712" w:rsidRDefault="00786712" w:rsidP="00E46517">
            <w:pPr>
              <w:rPr>
                <w:color w:val="000000" w:themeColor="text1"/>
                <w:lang w:val="kk-KZ"/>
              </w:rPr>
            </w:pPr>
            <w:r>
              <w:rPr>
                <w:color w:val="000000" w:themeColor="text1"/>
                <w:lang w:val="en-US"/>
              </w:rPr>
              <w:t>7</w:t>
            </w:r>
            <w:r>
              <w:rPr>
                <w:color w:val="000000" w:themeColor="text1"/>
                <w:lang w:val="kk-KZ"/>
              </w:rPr>
              <w:t>.</w:t>
            </w:r>
          </w:p>
        </w:tc>
        <w:tc>
          <w:tcPr>
            <w:tcW w:w="2017" w:type="pct"/>
            <w:tcMar>
              <w:top w:w="0" w:type="dxa"/>
              <w:left w:w="108" w:type="dxa"/>
              <w:bottom w:w="0" w:type="dxa"/>
              <w:right w:w="108" w:type="dxa"/>
            </w:tcMar>
          </w:tcPr>
          <w:p w14:paraId="52D191AB" w14:textId="77777777" w:rsidR="00B15E70" w:rsidRPr="00F87697" w:rsidRDefault="00B15E70" w:rsidP="00E46517">
            <w:pPr>
              <w:pStyle w:val="p"/>
              <w:jc w:val="both"/>
              <w:rPr>
                <w:rFonts w:eastAsia="Times New Roman"/>
                <w:spacing w:val="2"/>
                <w:lang w:val="kk-KZ"/>
              </w:rPr>
            </w:pPr>
            <w:r w:rsidRPr="00593B07">
              <w:rPr>
                <w:rFonts w:eastAsia="Times New Roman"/>
                <w:spacing w:val="2"/>
                <w:lang w:val="kk-KZ"/>
              </w:rPr>
              <w:t>Жұ</w:t>
            </w:r>
            <w:r w:rsidRPr="00F87697">
              <w:rPr>
                <w:rFonts w:eastAsia="Times New Roman"/>
                <w:spacing w:val="2"/>
                <w:lang w:val="kk-KZ"/>
              </w:rPr>
              <w:t>мыс кестесі</w:t>
            </w:r>
          </w:p>
        </w:tc>
        <w:tc>
          <w:tcPr>
            <w:tcW w:w="2691" w:type="pct"/>
            <w:tcMar>
              <w:top w:w="0" w:type="dxa"/>
              <w:left w:w="108" w:type="dxa"/>
              <w:bottom w:w="0" w:type="dxa"/>
              <w:right w:w="108" w:type="dxa"/>
            </w:tcMar>
          </w:tcPr>
          <w:p w14:paraId="4CCE1C78" w14:textId="77777777" w:rsidR="00B15E70" w:rsidRPr="00B15E70" w:rsidRDefault="00B15E70" w:rsidP="00E46517">
            <w:pPr>
              <w:pStyle w:val="p"/>
              <w:jc w:val="both"/>
              <w:rPr>
                <w:rFonts w:eastAsia="Times New Roman"/>
                <w:spacing w:val="2"/>
                <w:lang w:val="kk-KZ"/>
              </w:rPr>
            </w:pPr>
            <w:r w:rsidRPr="00B15E70">
              <w:rPr>
                <w:rFonts w:eastAsia="Times New Roman"/>
                <w:spacing w:val="2"/>
                <w:lang w:val="kk-KZ"/>
              </w:rPr>
              <w:t>Жұмыс кестесі:</w:t>
            </w:r>
          </w:p>
          <w:p w14:paraId="1A270F26" w14:textId="77777777" w:rsidR="00B15E70" w:rsidRPr="00B15E70" w:rsidRDefault="00B15E70" w:rsidP="00E46517">
            <w:pPr>
              <w:pStyle w:val="p"/>
              <w:jc w:val="both"/>
              <w:rPr>
                <w:rFonts w:eastAsia="Times New Roman"/>
                <w:spacing w:val="2"/>
                <w:lang w:val="kk-KZ"/>
              </w:rPr>
            </w:pPr>
            <w:r w:rsidRPr="00B15E70">
              <w:rPr>
                <w:rFonts w:eastAsia="Times New Roman"/>
                <w:spacing w:val="2"/>
                <w:lang w:val="kk-KZ"/>
              </w:rPr>
              <w:t>1)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өтініш білдірген кезде өтініштерді қабылдау және мемлекеттік қызметті көрсету нәтижелерін беру келесі жұмыс күні жүзеге асырылады).</w:t>
            </w:r>
          </w:p>
          <w:p w14:paraId="677CD954" w14:textId="77777777" w:rsidR="00B15E70" w:rsidRPr="00B15E70" w:rsidRDefault="00B15E70" w:rsidP="00E46517">
            <w:pPr>
              <w:pStyle w:val="p"/>
              <w:jc w:val="both"/>
              <w:rPr>
                <w:rFonts w:eastAsia="Times New Roman"/>
                <w:spacing w:val="2"/>
                <w:lang w:val="kk-KZ"/>
              </w:rPr>
            </w:pPr>
            <w:r w:rsidRPr="00B15E70">
              <w:rPr>
                <w:rFonts w:eastAsia="Times New Roman"/>
                <w:spacing w:val="2"/>
                <w:lang w:val="kk-KZ"/>
              </w:rPr>
              <w:t>2) уәкілетті орган - Кодекске және Мерекелер туралы заңға сәйкес демалыс және мереке күндерін қоспағанда, сағат 13.00-ден 14.30-ға дейінгі түскі үзіліспен дүйсенбіден жұмаға дейін 9.00-ден 18.30-ға дейін.</w:t>
            </w:r>
          </w:p>
        </w:tc>
      </w:tr>
      <w:tr w:rsidR="00B15E70" w:rsidRPr="001F0871" w14:paraId="0BB468BD" w14:textId="77777777" w:rsidTr="00593B07">
        <w:trPr>
          <w:jc w:val="center"/>
        </w:trPr>
        <w:tc>
          <w:tcPr>
            <w:tcW w:w="292" w:type="pct"/>
            <w:tcMar>
              <w:top w:w="0" w:type="dxa"/>
              <w:left w:w="108" w:type="dxa"/>
              <w:bottom w:w="0" w:type="dxa"/>
              <w:right w:w="108" w:type="dxa"/>
            </w:tcMar>
          </w:tcPr>
          <w:p w14:paraId="10194FE1" w14:textId="499561EE" w:rsidR="00B15E70" w:rsidRPr="001E6C5F" w:rsidRDefault="001E6C5F" w:rsidP="001E6C5F">
            <w:pPr>
              <w:pStyle w:val="p"/>
              <w:ind w:left="-44"/>
              <w:jc w:val="both"/>
              <w:rPr>
                <w:rFonts w:eastAsia="Times New Roman"/>
                <w:spacing w:val="2"/>
                <w:lang w:val="kk-KZ"/>
              </w:rPr>
            </w:pPr>
            <w:r w:rsidRPr="001E6C5F">
              <w:rPr>
                <w:rFonts w:eastAsia="Times New Roman"/>
                <w:spacing w:val="2"/>
                <w:lang w:val="kk-KZ"/>
              </w:rPr>
              <w:t>8.</w:t>
            </w:r>
          </w:p>
        </w:tc>
        <w:tc>
          <w:tcPr>
            <w:tcW w:w="2017" w:type="pct"/>
            <w:tcMar>
              <w:top w:w="0" w:type="dxa"/>
              <w:left w:w="108" w:type="dxa"/>
              <w:bottom w:w="0" w:type="dxa"/>
              <w:right w:w="108" w:type="dxa"/>
            </w:tcMar>
          </w:tcPr>
          <w:p w14:paraId="361A17D9"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Мемлекеттік қызмет көрсету үшін өтініш берушіден талап етілетін құжат мен мәліметтердің тізбесі</w:t>
            </w:r>
          </w:p>
        </w:tc>
        <w:tc>
          <w:tcPr>
            <w:tcW w:w="2691" w:type="pct"/>
            <w:tcMar>
              <w:top w:w="0" w:type="dxa"/>
              <w:left w:w="108" w:type="dxa"/>
              <w:bottom w:w="0" w:type="dxa"/>
              <w:right w:w="108" w:type="dxa"/>
            </w:tcMar>
          </w:tcPr>
          <w:p w14:paraId="2211A0A6"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Актуарлық</w:t>
            </w:r>
            <w:proofErr w:type="spellEnd"/>
            <w:r w:rsidRPr="001E6C5F">
              <w:rPr>
                <w:rFonts w:ascii="Times New Roman" w:eastAsia="Times New Roman" w:hAnsi="Times New Roman" w:cs="Times New Roman"/>
                <w:color w:val="000000"/>
                <w:spacing w:val="2"/>
                <w:sz w:val="24"/>
                <w:szCs w:val="24"/>
                <w:lang w:val="kk-KZ" w:eastAsia="ru-RU"/>
              </w:rPr>
              <w:t xml:space="preserve"> қызметті жүзеге асыруға лицензия беру үшін:</w:t>
            </w:r>
          </w:p>
          <w:p w14:paraId="194CB85B" w14:textId="77777777" w:rsidR="00B15E70" w:rsidRPr="001E6C5F" w:rsidRDefault="00B15E70" w:rsidP="00E46517">
            <w:pPr>
              <w:pStyle w:val="af"/>
              <w:numPr>
                <w:ilvl w:val="0"/>
                <w:numId w:val="4"/>
              </w:numPr>
              <w:tabs>
                <w:tab w:val="left" w:pos="879"/>
                <w:tab w:val="left" w:pos="4990"/>
              </w:tabs>
              <w:ind w:left="0" w:right="172" w:firstLine="575"/>
              <w:jc w:val="both"/>
              <w:rPr>
                <w:color w:val="000000"/>
                <w:spacing w:val="2"/>
                <w:lang w:val="kk-KZ"/>
              </w:rPr>
            </w:pPr>
            <w:r w:rsidRPr="001E6C5F">
              <w:rPr>
                <w:color w:val="000000"/>
                <w:spacing w:val="2"/>
                <w:lang w:val="kk-KZ"/>
              </w:rPr>
              <w:t xml:space="preserve">Қағидаларға 3-қосымшаға сәйкес нысан бойынша өтініш берушінің </w:t>
            </w:r>
            <w:r w:rsidRPr="001E6C5F">
              <w:rPr>
                <w:color w:val="000000"/>
                <w:spacing w:val="2"/>
                <w:lang w:val="kk-KZ"/>
              </w:rPr>
              <w:lastRenderedPageBreak/>
              <w:t>электрондық цифрлық қолтаңбасымен (бұдан әрі – ЭЦҚ) куәландырылған электрондық құжат нысанындағы өтініш;</w:t>
            </w:r>
          </w:p>
          <w:p w14:paraId="2F492971" w14:textId="77777777" w:rsidR="00B15E70" w:rsidRPr="001E6C5F" w:rsidRDefault="00B15E70" w:rsidP="00E46517">
            <w:pPr>
              <w:pStyle w:val="af"/>
              <w:numPr>
                <w:ilvl w:val="0"/>
                <w:numId w:val="4"/>
              </w:numPr>
              <w:tabs>
                <w:tab w:val="left" w:pos="879"/>
                <w:tab w:val="left" w:pos="4990"/>
              </w:tabs>
              <w:ind w:left="0" w:right="172" w:firstLine="575"/>
              <w:jc w:val="both"/>
              <w:rPr>
                <w:color w:val="000000"/>
                <w:spacing w:val="2"/>
                <w:lang w:val="kk-KZ"/>
              </w:rPr>
            </w:pPr>
            <w:r w:rsidRPr="001E6C5F">
              <w:rPr>
                <w:color w:val="000000"/>
                <w:spacing w:val="2"/>
                <w:lang w:val="kk-KZ"/>
              </w:rPr>
              <w:t>жеке басты куәландыратын құжаттың электрондық көшірмесі (Қазақстан Республикасының резиденті емес жеке тұлғалар үшін);</w:t>
            </w:r>
          </w:p>
          <w:p w14:paraId="24C7983D" w14:textId="77777777" w:rsidR="00B15E70" w:rsidRPr="001E6C5F" w:rsidRDefault="00B15E70" w:rsidP="00E46517">
            <w:pPr>
              <w:pStyle w:val="af"/>
              <w:numPr>
                <w:ilvl w:val="0"/>
                <w:numId w:val="4"/>
              </w:numPr>
              <w:tabs>
                <w:tab w:val="left" w:pos="879"/>
                <w:tab w:val="left" w:pos="4990"/>
              </w:tabs>
              <w:ind w:left="0" w:right="172" w:firstLine="575"/>
              <w:jc w:val="both"/>
              <w:rPr>
                <w:color w:val="000000"/>
                <w:spacing w:val="2"/>
                <w:lang w:val="kk-KZ"/>
              </w:rPr>
            </w:pPr>
            <w:r w:rsidRPr="001E6C5F">
              <w:rPr>
                <w:color w:val="000000"/>
                <w:spacing w:val="2"/>
                <w:lang w:val="kk-KZ"/>
              </w:rPr>
              <w:t>жоғары білімі туралы дипломның нотариаттық куәландырылған көшірмесі (электрондық көшірмесі ұсынылады);</w:t>
            </w:r>
          </w:p>
          <w:p w14:paraId="18281AE1" w14:textId="77777777" w:rsidR="00B15E70" w:rsidRPr="001E6C5F" w:rsidRDefault="00B15E70" w:rsidP="00E46517">
            <w:pPr>
              <w:pStyle w:val="af"/>
              <w:numPr>
                <w:ilvl w:val="0"/>
                <w:numId w:val="4"/>
              </w:numPr>
              <w:tabs>
                <w:tab w:val="left" w:pos="879"/>
                <w:tab w:val="left" w:pos="4990"/>
              </w:tabs>
              <w:ind w:left="0" w:right="172" w:firstLine="575"/>
              <w:jc w:val="both"/>
              <w:rPr>
                <w:color w:val="000000"/>
                <w:spacing w:val="2"/>
                <w:lang w:val="kk-KZ"/>
              </w:rPr>
            </w:pPr>
            <w:r w:rsidRPr="001E6C5F">
              <w:rPr>
                <w:color w:val="000000"/>
                <w:spacing w:val="2"/>
                <w:lang w:val="kk-KZ"/>
              </w:rPr>
              <w:t>«электрондық үкіметтің» төлем шлюзі арқылы төленген жағдайларды қоспағанда, лицензиялық алымның төленгенін растайтын құжаттың электрондық көшірмесі;</w:t>
            </w:r>
          </w:p>
          <w:p w14:paraId="559BDE7D" w14:textId="77777777" w:rsidR="00B15E70" w:rsidRPr="001E6C5F" w:rsidRDefault="00B15E70" w:rsidP="00E46517">
            <w:pPr>
              <w:pStyle w:val="af"/>
              <w:numPr>
                <w:ilvl w:val="0"/>
                <w:numId w:val="4"/>
              </w:numPr>
              <w:tabs>
                <w:tab w:val="left" w:pos="879"/>
                <w:tab w:val="left" w:pos="4990"/>
              </w:tabs>
              <w:ind w:left="0" w:right="172" w:firstLine="575"/>
              <w:jc w:val="both"/>
              <w:rPr>
                <w:color w:val="000000"/>
                <w:spacing w:val="2"/>
                <w:lang w:val="kk-KZ"/>
              </w:rPr>
            </w:pPr>
            <w:r w:rsidRPr="001E6C5F">
              <w:rPr>
                <w:color w:val="000000"/>
                <w:spacing w:val="2"/>
                <w:lang w:val="kk-KZ"/>
              </w:rPr>
              <w:t>актуарийлерді оқытудың ең төменгі міндетті бағдарламасының курстары мен олардың құрамдас бөліктері (А және Б бөлімдері) бойынша емтихандар тапсырғанын растау үшін электрондық түрде мынадай құжаттардың бірі ұсынылады:</w:t>
            </w:r>
          </w:p>
          <w:p w14:paraId="57B33674" w14:textId="77777777" w:rsidR="00B15E70" w:rsidRPr="001E6C5F" w:rsidRDefault="00B15E70" w:rsidP="00E46517">
            <w:pPr>
              <w:pStyle w:val="af"/>
              <w:numPr>
                <w:ilvl w:val="0"/>
                <w:numId w:val="4"/>
              </w:numPr>
              <w:tabs>
                <w:tab w:val="left" w:pos="879"/>
              </w:tabs>
              <w:ind w:left="0" w:firstLine="596"/>
              <w:jc w:val="both"/>
              <w:rPr>
                <w:color w:val="000000"/>
                <w:spacing w:val="2"/>
                <w:lang w:val="kk-KZ"/>
              </w:rPr>
            </w:pPr>
            <w:r w:rsidRPr="001E6C5F">
              <w:rPr>
                <w:color w:val="000000"/>
                <w:spacing w:val="2"/>
                <w:lang w:val="kk-KZ"/>
              </w:rPr>
              <w:t>мынадай ұйымдардың бірі берген, өтініш берушінің актуарийлерді оқытудың ең төменгі міндетті бағдарламасында көзделген курстар бойынша оқудан өткенін және емтихандарды сәтті тапсырғанын куәландыратын құжаттардың көшірмесі:</w:t>
            </w:r>
          </w:p>
          <w:p w14:paraId="113CE034"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 xml:space="preserve">халықаралық </w:t>
            </w:r>
            <w:proofErr w:type="spellStart"/>
            <w:r w:rsidRPr="001E6C5F">
              <w:rPr>
                <w:rFonts w:ascii="Times New Roman" w:eastAsia="Times New Roman" w:hAnsi="Times New Roman" w:cs="Times New Roman"/>
                <w:color w:val="000000"/>
                <w:spacing w:val="2"/>
                <w:sz w:val="24"/>
                <w:szCs w:val="24"/>
                <w:lang w:val="kk-KZ" w:eastAsia="ru-RU"/>
              </w:rPr>
              <w:t>актуарлық</w:t>
            </w:r>
            <w:proofErr w:type="spellEnd"/>
            <w:r w:rsidRPr="001E6C5F">
              <w:rPr>
                <w:rFonts w:ascii="Times New Roman" w:eastAsia="Times New Roman" w:hAnsi="Times New Roman" w:cs="Times New Roman"/>
                <w:color w:val="000000"/>
                <w:spacing w:val="2"/>
                <w:sz w:val="24"/>
                <w:szCs w:val="24"/>
                <w:lang w:val="kk-KZ" w:eastAsia="ru-RU"/>
              </w:rPr>
              <w:t xml:space="preserve"> қауымдастықтың (</w:t>
            </w:r>
            <w:proofErr w:type="spellStart"/>
            <w:r w:rsidRPr="001E6C5F">
              <w:rPr>
                <w:rFonts w:ascii="Times New Roman" w:eastAsia="Times New Roman" w:hAnsi="Times New Roman" w:cs="Times New Roman"/>
                <w:color w:val="000000"/>
                <w:spacing w:val="2"/>
                <w:sz w:val="24"/>
                <w:szCs w:val="24"/>
                <w:lang w:val="kk-KZ" w:eastAsia="ru-RU"/>
              </w:rPr>
              <w:t>International</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Actuarial</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Association</w:t>
            </w:r>
            <w:proofErr w:type="spellEnd"/>
            <w:r w:rsidRPr="001E6C5F">
              <w:rPr>
                <w:rFonts w:ascii="Times New Roman" w:eastAsia="Times New Roman" w:hAnsi="Times New Roman" w:cs="Times New Roman"/>
                <w:color w:val="000000"/>
                <w:spacing w:val="2"/>
                <w:sz w:val="24"/>
                <w:szCs w:val="24"/>
                <w:lang w:val="kk-KZ" w:eastAsia="ru-RU"/>
              </w:rPr>
              <w:t>, IAA) мүшесі болып табылатын актуарийлер бірлестігі;</w:t>
            </w:r>
          </w:p>
          <w:p w14:paraId="6771D91F"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«Сақтандыру төлемдеріне кепілдік беру қоры» акционерлік қоғамы әзірлеген актуарийлерді оқыту жөніндегі онлайн платформа;</w:t>
            </w:r>
          </w:p>
          <w:p w14:paraId="15A356E0"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оқу бағдарламасы актуарийлерді оқытудың ең төменгі міндетті бағдарламасына сәйкес келетін университет.</w:t>
            </w:r>
          </w:p>
          <w:p w14:paraId="36489655"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Өтініш берушінің актуарийлерді оқытудың ең төменгі міндетті бағдарламасында көзделген курстар бойынша оқудан өткенін және емтихандарды сәтті тапсырғанын куәландыратын, университет берген құжат ретінде актуарийлерді оқытудың ең төменгі міндетті бағдарламасына жататын әрбір курс бойынша рейтингі кемінде сексен пайызды құрайтын дипломның (қосымшаларымен бірге) электрондық көшірмесі қабылданады.</w:t>
            </w:r>
          </w:p>
          <w:p w14:paraId="19BC153F" w14:textId="77777777" w:rsidR="00B15E70" w:rsidRPr="001E6C5F" w:rsidRDefault="00B15E70" w:rsidP="00E46517">
            <w:pPr>
              <w:pStyle w:val="af"/>
              <w:numPr>
                <w:ilvl w:val="0"/>
                <w:numId w:val="4"/>
              </w:numPr>
              <w:tabs>
                <w:tab w:val="left" w:pos="879"/>
              </w:tabs>
              <w:ind w:left="29" w:firstLine="567"/>
              <w:jc w:val="both"/>
              <w:rPr>
                <w:color w:val="000000"/>
                <w:spacing w:val="2"/>
                <w:lang w:val="kk-KZ"/>
              </w:rPr>
            </w:pPr>
            <w:r w:rsidRPr="001E6C5F">
              <w:rPr>
                <w:color w:val="000000"/>
                <w:spacing w:val="2"/>
                <w:lang w:val="kk-KZ"/>
              </w:rPr>
              <w:t xml:space="preserve">актуарийлерді оқытудың ең төменгі міндетті бағдарламасына жататын әрбір курс бойынша рейтингі кемінде сексен пайызды </w:t>
            </w:r>
            <w:r w:rsidRPr="001E6C5F">
              <w:rPr>
                <w:color w:val="000000"/>
                <w:spacing w:val="2"/>
                <w:lang w:val="kk-KZ"/>
              </w:rPr>
              <w:lastRenderedPageBreak/>
              <w:t xml:space="preserve">құрайтын «Актуарий» мамандануы бойынша іскерлік </w:t>
            </w:r>
            <w:proofErr w:type="spellStart"/>
            <w:r w:rsidRPr="001E6C5F">
              <w:rPr>
                <w:color w:val="000000"/>
                <w:spacing w:val="2"/>
                <w:lang w:val="kk-KZ"/>
              </w:rPr>
              <w:t>әкімшілендіру</w:t>
            </w:r>
            <w:proofErr w:type="spellEnd"/>
            <w:r w:rsidRPr="001E6C5F">
              <w:rPr>
                <w:color w:val="000000"/>
                <w:spacing w:val="2"/>
                <w:lang w:val="kk-KZ"/>
              </w:rPr>
              <w:t xml:space="preserve"> магистрі дипломының немесе «Қаржы» мамандығы бойынша «Актуарий» мамандануы бойынша экономика және бизнес магистрі дипломының (қосымшаларымен бірге) көшірмесі (болған жағдайда).</w:t>
            </w:r>
          </w:p>
          <w:p w14:paraId="5F87C79C" w14:textId="77777777" w:rsidR="00B15E70" w:rsidRPr="001E6C5F" w:rsidRDefault="00B15E70" w:rsidP="00E46517">
            <w:pPr>
              <w:pStyle w:val="af"/>
              <w:numPr>
                <w:ilvl w:val="0"/>
                <w:numId w:val="4"/>
              </w:numPr>
              <w:tabs>
                <w:tab w:val="left" w:pos="879"/>
              </w:tabs>
              <w:ind w:left="29" w:firstLine="567"/>
              <w:jc w:val="both"/>
              <w:rPr>
                <w:color w:val="000000"/>
                <w:spacing w:val="2"/>
                <w:lang w:val="kk-KZ"/>
              </w:rPr>
            </w:pPr>
            <w:r w:rsidRPr="001E6C5F">
              <w:rPr>
                <w:color w:val="000000"/>
                <w:spacing w:val="2"/>
                <w:lang w:val="kk-KZ"/>
              </w:rPr>
              <w:t xml:space="preserve">тиісті халықаралық кәсіби </w:t>
            </w:r>
            <w:proofErr w:type="spellStart"/>
            <w:r w:rsidRPr="001E6C5F">
              <w:rPr>
                <w:color w:val="000000"/>
                <w:spacing w:val="2"/>
                <w:lang w:val="kk-KZ"/>
              </w:rPr>
              <w:t>актуарлық</w:t>
            </w:r>
            <w:proofErr w:type="spellEnd"/>
            <w:r w:rsidRPr="001E6C5F">
              <w:rPr>
                <w:color w:val="000000"/>
                <w:spacing w:val="2"/>
                <w:lang w:val="kk-KZ"/>
              </w:rPr>
              <w:t xml:space="preserve"> ұйымның бірінші кәсіби біліктілік деңгейіне (</w:t>
            </w:r>
            <w:proofErr w:type="spellStart"/>
            <w:r w:rsidRPr="001E6C5F">
              <w:rPr>
                <w:color w:val="000000"/>
                <w:spacing w:val="2"/>
                <w:lang w:val="kk-KZ"/>
              </w:rPr>
              <w:t>Associate</w:t>
            </w:r>
            <w:proofErr w:type="spellEnd"/>
            <w:r w:rsidRPr="001E6C5F">
              <w:rPr>
                <w:color w:val="000000"/>
                <w:spacing w:val="2"/>
                <w:lang w:val="kk-KZ"/>
              </w:rPr>
              <w:t xml:space="preserve"> немесе өзге де баламалы мәртебеге) қол жеткізу үшін актуарийлерді даярлау бағдарламасында көзделген барлық кәсіби емтихандарды сәтті тапсырғанын растайтын, мынадай халықаралық кәсіби </w:t>
            </w:r>
            <w:proofErr w:type="spellStart"/>
            <w:r w:rsidRPr="001E6C5F">
              <w:rPr>
                <w:color w:val="000000"/>
                <w:spacing w:val="2"/>
                <w:lang w:val="kk-KZ"/>
              </w:rPr>
              <w:t>актуарлық</w:t>
            </w:r>
            <w:proofErr w:type="spellEnd"/>
            <w:r w:rsidRPr="001E6C5F">
              <w:rPr>
                <w:color w:val="000000"/>
                <w:spacing w:val="2"/>
                <w:lang w:val="kk-KZ"/>
              </w:rPr>
              <w:t xml:space="preserve"> ұйымдардың бірі берген құжаттың көшірмесі:</w:t>
            </w:r>
          </w:p>
          <w:p w14:paraId="77018E93"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Society</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of</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Actuaries</w:t>
            </w:r>
            <w:proofErr w:type="spellEnd"/>
            <w:r w:rsidRPr="001E6C5F">
              <w:rPr>
                <w:rFonts w:ascii="Times New Roman" w:eastAsia="Times New Roman" w:hAnsi="Times New Roman" w:cs="Times New Roman"/>
                <w:color w:val="000000"/>
                <w:spacing w:val="2"/>
                <w:sz w:val="24"/>
                <w:szCs w:val="24"/>
                <w:lang w:val="kk-KZ" w:eastAsia="ru-RU"/>
              </w:rPr>
              <w:t xml:space="preserve"> (SOA, Америка Құрама Штаттары);</w:t>
            </w:r>
          </w:p>
          <w:p w14:paraId="11C7949E"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Institute</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and</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Faculty</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of</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Actuaries</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IFoA</w:t>
            </w:r>
            <w:proofErr w:type="spellEnd"/>
            <w:r w:rsidRPr="001E6C5F">
              <w:rPr>
                <w:rFonts w:ascii="Times New Roman" w:eastAsia="Times New Roman" w:hAnsi="Times New Roman" w:cs="Times New Roman"/>
                <w:color w:val="000000"/>
                <w:spacing w:val="2"/>
                <w:sz w:val="24"/>
                <w:szCs w:val="24"/>
                <w:lang w:val="kk-KZ" w:eastAsia="ru-RU"/>
              </w:rPr>
              <w:t>, Біріккен Корольдік);</w:t>
            </w:r>
          </w:p>
          <w:p w14:paraId="309D2493"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Actuaries</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Institute</w:t>
            </w:r>
            <w:proofErr w:type="spellEnd"/>
            <w:r w:rsidRPr="001E6C5F">
              <w:rPr>
                <w:rFonts w:ascii="Times New Roman" w:eastAsia="Times New Roman" w:hAnsi="Times New Roman" w:cs="Times New Roman"/>
                <w:color w:val="000000"/>
                <w:spacing w:val="2"/>
                <w:sz w:val="24"/>
                <w:szCs w:val="24"/>
                <w:lang w:val="kk-KZ" w:eastAsia="ru-RU"/>
              </w:rPr>
              <w:t xml:space="preserve"> (Австралия);</w:t>
            </w:r>
          </w:p>
          <w:p w14:paraId="1790F791"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Actuarial</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Society</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of</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South</w:t>
            </w:r>
            <w:proofErr w:type="spellEnd"/>
            <w:r w:rsidRPr="001E6C5F">
              <w:rPr>
                <w:rFonts w:ascii="Times New Roman" w:eastAsia="Times New Roman" w:hAnsi="Times New Roman" w:cs="Times New Roman"/>
                <w:color w:val="000000"/>
                <w:spacing w:val="2"/>
                <w:sz w:val="24"/>
                <w:szCs w:val="24"/>
                <w:lang w:val="kk-KZ" w:eastAsia="ru-RU"/>
              </w:rPr>
              <w:t xml:space="preserve"> </w:t>
            </w:r>
            <w:proofErr w:type="spellStart"/>
            <w:r w:rsidRPr="001E6C5F">
              <w:rPr>
                <w:rFonts w:ascii="Times New Roman" w:eastAsia="Times New Roman" w:hAnsi="Times New Roman" w:cs="Times New Roman"/>
                <w:color w:val="000000"/>
                <w:spacing w:val="2"/>
                <w:sz w:val="24"/>
                <w:szCs w:val="24"/>
                <w:lang w:val="kk-KZ" w:eastAsia="ru-RU"/>
              </w:rPr>
              <w:t>Africa</w:t>
            </w:r>
            <w:proofErr w:type="spellEnd"/>
            <w:r w:rsidRPr="001E6C5F">
              <w:rPr>
                <w:rFonts w:ascii="Times New Roman" w:eastAsia="Times New Roman" w:hAnsi="Times New Roman" w:cs="Times New Roman"/>
                <w:color w:val="000000"/>
                <w:spacing w:val="2"/>
                <w:sz w:val="24"/>
                <w:szCs w:val="24"/>
                <w:lang w:val="kk-KZ" w:eastAsia="ru-RU"/>
              </w:rPr>
              <w:t xml:space="preserve"> (ASSA, Оңтүстік Африка Республикасы).</w:t>
            </w:r>
          </w:p>
          <w:p w14:paraId="2F763930" w14:textId="77777777" w:rsidR="00B15E70" w:rsidRPr="001E6C5F" w:rsidRDefault="00B15E70" w:rsidP="00E46517">
            <w:pPr>
              <w:pStyle w:val="af"/>
              <w:numPr>
                <w:ilvl w:val="0"/>
                <w:numId w:val="4"/>
              </w:numPr>
              <w:tabs>
                <w:tab w:val="left" w:pos="879"/>
              </w:tabs>
              <w:ind w:left="0" w:firstLine="596"/>
              <w:jc w:val="both"/>
              <w:rPr>
                <w:color w:val="000000"/>
                <w:spacing w:val="2"/>
                <w:lang w:val="kk-KZ"/>
              </w:rPr>
            </w:pPr>
            <w:r w:rsidRPr="001E6C5F">
              <w:rPr>
                <w:color w:val="000000"/>
                <w:spacing w:val="2"/>
                <w:lang w:val="kk-KZ"/>
              </w:rPr>
              <w:t xml:space="preserve">білім беру бағдарламасын Халықаралық </w:t>
            </w:r>
            <w:proofErr w:type="spellStart"/>
            <w:r w:rsidRPr="001E6C5F">
              <w:rPr>
                <w:color w:val="000000"/>
                <w:spacing w:val="2"/>
                <w:lang w:val="kk-KZ"/>
              </w:rPr>
              <w:t>актуарлық</w:t>
            </w:r>
            <w:proofErr w:type="spellEnd"/>
            <w:r w:rsidRPr="001E6C5F">
              <w:rPr>
                <w:color w:val="000000"/>
                <w:spacing w:val="2"/>
                <w:lang w:val="kk-KZ"/>
              </w:rPr>
              <w:t xml:space="preserve"> қауымдастықтың (</w:t>
            </w:r>
            <w:proofErr w:type="spellStart"/>
            <w:r w:rsidRPr="001E6C5F">
              <w:rPr>
                <w:color w:val="000000"/>
                <w:spacing w:val="2"/>
                <w:lang w:val="kk-KZ"/>
              </w:rPr>
              <w:t>International</w:t>
            </w:r>
            <w:proofErr w:type="spellEnd"/>
            <w:r w:rsidRPr="001E6C5F">
              <w:rPr>
                <w:color w:val="000000"/>
                <w:spacing w:val="2"/>
                <w:lang w:val="kk-KZ"/>
              </w:rPr>
              <w:t xml:space="preserve"> </w:t>
            </w:r>
            <w:proofErr w:type="spellStart"/>
            <w:r w:rsidRPr="001E6C5F">
              <w:rPr>
                <w:color w:val="000000"/>
                <w:spacing w:val="2"/>
                <w:lang w:val="kk-KZ"/>
              </w:rPr>
              <w:t>Actuarial</w:t>
            </w:r>
            <w:proofErr w:type="spellEnd"/>
            <w:r w:rsidRPr="001E6C5F">
              <w:rPr>
                <w:color w:val="000000"/>
                <w:spacing w:val="2"/>
                <w:lang w:val="kk-KZ"/>
              </w:rPr>
              <w:t xml:space="preserve"> </w:t>
            </w:r>
            <w:proofErr w:type="spellStart"/>
            <w:r w:rsidRPr="001E6C5F">
              <w:rPr>
                <w:color w:val="000000"/>
                <w:spacing w:val="2"/>
                <w:lang w:val="kk-KZ"/>
              </w:rPr>
              <w:t>Association</w:t>
            </w:r>
            <w:proofErr w:type="spellEnd"/>
            <w:r w:rsidRPr="001E6C5F">
              <w:rPr>
                <w:color w:val="000000"/>
                <w:spacing w:val="2"/>
                <w:lang w:val="kk-KZ"/>
              </w:rPr>
              <w:t xml:space="preserve">, IAA) толық құқықты мүшесі болып табылатын халықаралық кәсіби </w:t>
            </w:r>
            <w:proofErr w:type="spellStart"/>
            <w:r w:rsidRPr="001E6C5F">
              <w:rPr>
                <w:color w:val="000000"/>
                <w:spacing w:val="2"/>
                <w:lang w:val="kk-KZ"/>
              </w:rPr>
              <w:t>актуарлық</w:t>
            </w:r>
            <w:proofErr w:type="spellEnd"/>
            <w:r w:rsidRPr="001E6C5F">
              <w:rPr>
                <w:color w:val="000000"/>
                <w:spacing w:val="2"/>
                <w:lang w:val="kk-KZ"/>
              </w:rPr>
              <w:t xml:space="preserve"> ұйым </w:t>
            </w:r>
            <w:proofErr w:type="spellStart"/>
            <w:r w:rsidRPr="001E6C5F">
              <w:rPr>
                <w:color w:val="000000"/>
                <w:spacing w:val="2"/>
                <w:lang w:val="kk-KZ"/>
              </w:rPr>
              <w:t>аккредиттеген</w:t>
            </w:r>
            <w:proofErr w:type="spellEnd"/>
            <w:r w:rsidRPr="001E6C5F">
              <w:rPr>
                <w:color w:val="000000"/>
                <w:spacing w:val="2"/>
                <w:lang w:val="kk-KZ"/>
              </w:rPr>
              <w:t xml:space="preserve"> (таныған), шетелдік жоғары және (немесе) жоғары оқу орнынан кейінгі білім беру ұйымы берген </w:t>
            </w:r>
            <w:proofErr w:type="spellStart"/>
            <w:r w:rsidRPr="001E6C5F">
              <w:rPr>
                <w:color w:val="000000"/>
                <w:spacing w:val="2"/>
                <w:lang w:val="kk-KZ"/>
              </w:rPr>
              <w:t>актуарлық</w:t>
            </w:r>
            <w:proofErr w:type="spellEnd"/>
            <w:r w:rsidRPr="001E6C5F">
              <w:rPr>
                <w:color w:val="000000"/>
                <w:spacing w:val="2"/>
                <w:lang w:val="kk-KZ"/>
              </w:rPr>
              <w:t xml:space="preserve"> мамандық бойынша жоғары немесе жоғары оқу орнынан кейінгі білім туралы дипломның (қосымшаларымен бірге) көшірмесі.</w:t>
            </w:r>
          </w:p>
          <w:p w14:paraId="657CB32A" w14:textId="77777777" w:rsidR="00B15E70" w:rsidRPr="001E6C5F" w:rsidRDefault="00B15E70" w:rsidP="00E46517">
            <w:pPr>
              <w:pStyle w:val="af"/>
              <w:numPr>
                <w:ilvl w:val="0"/>
                <w:numId w:val="4"/>
              </w:numPr>
              <w:tabs>
                <w:tab w:val="left" w:pos="879"/>
              </w:tabs>
              <w:ind w:left="29" w:firstLine="567"/>
              <w:jc w:val="both"/>
              <w:rPr>
                <w:color w:val="000000"/>
                <w:spacing w:val="2"/>
                <w:lang w:val="kk-KZ"/>
              </w:rPr>
            </w:pPr>
            <w:r w:rsidRPr="001E6C5F">
              <w:rPr>
                <w:color w:val="000000"/>
                <w:spacing w:val="2"/>
                <w:lang w:val="kk-KZ"/>
              </w:rPr>
              <w:t>осы қаулыға 2-қосымшаға сәйкес бекітілген Актуарийлердің халықаралық қауымдастықтарына қойылатын талаптар мен тізбеге сәйкес актуарий мәртебесін және актуарийлердің халықаралық қауымдастықтарына мүшелігін растайтын құжаттардың көшірмелері;</w:t>
            </w:r>
          </w:p>
          <w:p w14:paraId="7BF22C18" w14:textId="77777777" w:rsidR="00B15E70" w:rsidRPr="001E6C5F" w:rsidRDefault="00B15E70" w:rsidP="00E46517">
            <w:pPr>
              <w:pStyle w:val="af"/>
              <w:numPr>
                <w:ilvl w:val="0"/>
                <w:numId w:val="4"/>
              </w:numPr>
              <w:tabs>
                <w:tab w:val="left" w:pos="879"/>
              </w:tabs>
              <w:ind w:left="29" w:firstLine="567"/>
              <w:jc w:val="both"/>
              <w:rPr>
                <w:color w:val="000000"/>
                <w:spacing w:val="2"/>
                <w:lang w:val="kk-KZ"/>
              </w:rPr>
            </w:pPr>
            <w:r w:rsidRPr="001E6C5F">
              <w:rPr>
                <w:color w:val="000000"/>
                <w:spacing w:val="2"/>
                <w:lang w:val="kk-KZ"/>
              </w:rPr>
              <w:t xml:space="preserve">лицензия алуға өтініш берушінің осы қаулыға 1-қосымшаға сәйкес бекітілген актуарийлерді оқытудың ең төменгі міндетті бағдарламасының талаптарына сәйкес келетін халықаралық емтихандарды тапсырғанын куәландыратын құжаттардың көшірмелері (болған жағдайда). Осы қаулыға 1-қосымшада көзделген актуарийлерді оқытудың ең төменгі міндетті бағдарламасының мазмұнына енгізілген бөлімдердің ең төменгі тізбесін </w:t>
            </w:r>
            <w:r w:rsidRPr="001E6C5F">
              <w:rPr>
                <w:color w:val="000000"/>
                <w:spacing w:val="2"/>
                <w:lang w:val="kk-KZ"/>
              </w:rPr>
              <w:lastRenderedPageBreak/>
              <w:t>жабатын емтихандар халықаралық емтихандар болып танылады. Халықаралық емтихандармен актуарийлерді оқытудың ең төменгі міндетті бағдарламасының мазмұнына енгізілген бөлімдердің ең төменгі тізбесінің жабылуын Актуарийлер бірлестігі растайды.</w:t>
            </w:r>
          </w:p>
          <w:p w14:paraId="14928CC2" w14:textId="77777777" w:rsidR="00B15E70" w:rsidRPr="001E6C5F" w:rsidRDefault="00B15E70" w:rsidP="00E46517">
            <w:pPr>
              <w:pStyle w:val="af"/>
              <w:numPr>
                <w:ilvl w:val="0"/>
                <w:numId w:val="3"/>
              </w:numPr>
              <w:tabs>
                <w:tab w:val="left" w:pos="879"/>
              </w:tabs>
              <w:ind w:left="29" w:firstLine="567"/>
              <w:jc w:val="both"/>
              <w:rPr>
                <w:color w:val="000000"/>
                <w:spacing w:val="2"/>
                <w:lang w:val="kk-KZ"/>
              </w:rPr>
            </w:pPr>
            <w:r w:rsidRPr="001E6C5F">
              <w:rPr>
                <w:color w:val="000000"/>
                <w:spacing w:val="2"/>
                <w:lang w:val="kk-KZ"/>
              </w:rPr>
              <w:t xml:space="preserve">Қаржы ұйымдарында, уәкілетті органда </w:t>
            </w:r>
            <w:proofErr w:type="spellStart"/>
            <w:r w:rsidRPr="001E6C5F">
              <w:rPr>
                <w:color w:val="000000"/>
                <w:spacing w:val="2"/>
                <w:lang w:val="kk-KZ"/>
              </w:rPr>
              <w:t>актуарлық</w:t>
            </w:r>
            <w:proofErr w:type="spellEnd"/>
            <w:r w:rsidRPr="001E6C5F">
              <w:rPr>
                <w:color w:val="000000"/>
                <w:spacing w:val="2"/>
                <w:lang w:val="kk-KZ"/>
              </w:rPr>
              <w:t xml:space="preserve"> зерттеулер және (немесе) </w:t>
            </w:r>
            <w:proofErr w:type="spellStart"/>
            <w:r w:rsidRPr="001E6C5F">
              <w:rPr>
                <w:color w:val="000000"/>
                <w:spacing w:val="2"/>
                <w:lang w:val="kk-KZ"/>
              </w:rPr>
              <w:t>актуарлық</w:t>
            </w:r>
            <w:proofErr w:type="spellEnd"/>
            <w:r w:rsidRPr="001E6C5F">
              <w:rPr>
                <w:color w:val="000000"/>
                <w:spacing w:val="2"/>
                <w:lang w:val="kk-KZ"/>
              </w:rPr>
              <w:t xml:space="preserve"> есептеулер жүргізу саласында кемінде бір жыл жұмыс өтілінің бар екенін растайтын құжаттың электрондық көшірмесі.</w:t>
            </w:r>
          </w:p>
          <w:p w14:paraId="552EA1A7"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proofErr w:type="spellStart"/>
            <w:r w:rsidRPr="001E6C5F">
              <w:rPr>
                <w:rFonts w:ascii="Times New Roman" w:eastAsia="Times New Roman" w:hAnsi="Times New Roman" w:cs="Times New Roman"/>
                <w:color w:val="000000"/>
                <w:spacing w:val="2"/>
                <w:sz w:val="24"/>
                <w:szCs w:val="24"/>
                <w:lang w:val="kk-KZ" w:eastAsia="ru-RU"/>
              </w:rPr>
              <w:t>Актуарлық</w:t>
            </w:r>
            <w:proofErr w:type="spellEnd"/>
            <w:r w:rsidRPr="001E6C5F">
              <w:rPr>
                <w:rFonts w:ascii="Times New Roman" w:eastAsia="Times New Roman" w:hAnsi="Times New Roman" w:cs="Times New Roman"/>
                <w:color w:val="000000"/>
                <w:spacing w:val="2"/>
                <w:sz w:val="24"/>
                <w:szCs w:val="24"/>
                <w:lang w:val="kk-KZ" w:eastAsia="ru-RU"/>
              </w:rPr>
              <w:t xml:space="preserve"> қызметті жүзеге асыруға лицензия «Сақтандыру қызметі туралы» Қазақстан Республикасының Заңы (бұдан әрі – Заң) 40-бабының 3-тармағында көзделген талаптар сақталған жағдайда беріледі.</w:t>
            </w:r>
          </w:p>
          <w:p w14:paraId="78FC5FD4"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Лицензияның телнұсқасын алу үшін (егер бұдан бұрын берілген лицензия қағаз нысанында ресімделген болса):</w:t>
            </w:r>
          </w:p>
          <w:p w14:paraId="04F531E5"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көрсетілетін қызметті алушының ЭЦҚ куәландырылған электрондық құжат нысанындағы сұрау салу.</w:t>
            </w:r>
          </w:p>
          <w:p w14:paraId="4D87C4A1" w14:textId="77777777" w:rsidR="00B15E70" w:rsidRPr="001E6C5F" w:rsidRDefault="00B15E70" w:rsidP="00E46517">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Лицензияны қайта ресімдеу үшін:</w:t>
            </w:r>
          </w:p>
          <w:p w14:paraId="6C8F354B" w14:textId="77777777" w:rsidR="00B15E70" w:rsidRPr="001E6C5F" w:rsidRDefault="00B15E70" w:rsidP="00E46517">
            <w:pPr>
              <w:spacing w:after="0" w:line="240" w:lineRule="auto"/>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1) көрсетілетін қызметті алушының ЭЦҚ куәландырылған электрондық құжат нысанындағы сұрау салу;</w:t>
            </w:r>
          </w:p>
          <w:p w14:paraId="4CFC7229"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2) ақпараты мемлекеттік ақпараттық жүйелерде қамтылған құжаттарды қоспағанда, лицензияны қайта ресімдеу үшін негіз болған өзгерістер туралы ақпараты бар құжаттардың электрондық көшірмелері.</w:t>
            </w:r>
          </w:p>
        </w:tc>
      </w:tr>
      <w:tr w:rsidR="00B15E70" w:rsidRPr="001F0871" w14:paraId="76C6948F" w14:textId="77777777" w:rsidTr="00593B07">
        <w:trPr>
          <w:jc w:val="center"/>
        </w:trPr>
        <w:tc>
          <w:tcPr>
            <w:tcW w:w="292" w:type="pct"/>
            <w:tcMar>
              <w:top w:w="0" w:type="dxa"/>
              <w:left w:w="108" w:type="dxa"/>
              <w:bottom w:w="0" w:type="dxa"/>
              <w:right w:w="108" w:type="dxa"/>
            </w:tcMar>
          </w:tcPr>
          <w:p w14:paraId="2322C5F9" w14:textId="1EA0A85A" w:rsidR="00B15E70" w:rsidRPr="001E6C5F" w:rsidRDefault="001E6C5F" w:rsidP="001E6C5F">
            <w:pPr>
              <w:pStyle w:val="p"/>
              <w:ind w:left="-44"/>
              <w:jc w:val="both"/>
              <w:rPr>
                <w:rFonts w:eastAsia="Times New Roman"/>
                <w:spacing w:val="2"/>
                <w:lang w:val="kk-KZ"/>
              </w:rPr>
            </w:pPr>
            <w:r w:rsidRPr="001E6C5F">
              <w:rPr>
                <w:rFonts w:eastAsia="Times New Roman"/>
                <w:spacing w:val="2"/>
                <w:lang w:val="kk-KZ"/>
              </w:rPr>
              <w:lastRenderedPageBreak/>
              <w:t>9.</w:t>
            </w:r>
          </w:p>
        </w:tc>
        <w:tc>
          <w:tcPr>
            <w:tcW w:w="2017" w:type="pct"/>
            <w:tcMar>
              <w:top w:w="0" w:type="dxa"/>
              <w:left w:w="108" w:type="dxa"/>
              <w:bottom w:w="0" w:type="dxa"/>
              <w:right w:w="108" w:type="dxa"/>
            </w:tcMar>
          </w:tcPr>
          <w:p w14:paraId="0811947D"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Қазақстан Республикасының заңнамасында белгіленген мемлекеттік қызмет көрсетуден бас тартуға негіздер</w:t>
            </w:r>
          </w:p>
        </w:tc>
        <w:tc>
          <w:tcPr>
            <w:tcW w:w="2691" w:type="pct"/>
            <w:tcMar>
              <w:top w:w="0" w:type="dxa"/>
              <w:left w:w="108" w:type="dxa"/>
              <w:bottom w:w="0" w:type="dxa"/>
              <w:right w:w="108" w:type="dxa"/>
            </w:tcMar>
          </w:tcPr>
          <w:p w14:paraId="257A2746" w14:textId="77777777" w:rsidR="00B15E70" w:rsidRPr="001E6C5F" w:rsidRDefault="00B15E70" w:rsidP="00E46517">
            <w:pPr>
              <w:pStyle w:val="p"/>
              <w:jc w:val="both"/>
              <w:rPr>
                <w:rFonts w:eastAsia="Times New Roman"/>
                <w:spacing w:val="2"/>
                <w:lang w:val="kk-KZ"/>
              </w:rPr>
            </w:pPr>
            <w:proofErr w:type="spellStart"/>
            <w:r w:rsidRPr="001E6C5F">
              <w:rPr>
                <w:rFonts w:eastAsia="Times New Roman"/>
                <w:spacing w:val="2"/>
                <w:lang w:val="kk-KZ"/>
              </w:rPr>
              <w:t>Актуарлық</w:t>
            </w:r>
            <w:proofErr w:type="spellEnd"/>
            <w:r w:rsidRPr="001E6C5F">
              <w:rPr>
                <w:rFonts w:eastAsia="Times New Roman"/>
                <w:spacing w:val="2"/>
                <w:lang w:val="kk-KZ"/>
              </w:rPr>
              <w:t xml:space="preserve"> қызметті жүзеге асыруға лицензия беру:</w:t>
            </w:r>
          </w:p>
          <w:p w14:paraId="5A41742E"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1) ұсынылған құжаттардың Қазақстан Республикасының сақтандыру және сақтандыру қызметі туралы заңнамасының талаптарына сәйкес келмеуі;</w:t>
            </w:r>
          </w:p>
          <w:p w14:paraId="1C12FB0E"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2) Заңның 60-бабы 1-тармағының 2-1), 2-2) және 3) тармақшаларында көзделген негіздер бойынша лицензиядан айыру туралы деректердің болуы;</w:t>
            </w:r>
          </w:p>
          <w:p w14:paraId="1F36029B"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3) уәкілетті орган жүргізген тестілеудің теріс нәтижесі;</w:t>
            </w:r>
          </w:p>
          <w:p w14:paraId="760EC8D3"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 xml:space="preserve">4)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w:t>
            </w:r>
            <w:proofErr w:type="spellStart"/>
            <w:r w:rsidRPr="001E6C5F">
              <w:rPr>
                <w:rFonts w:eastAsia="Times New Roman"/>
                <w:spacing w:val="2"/>
                <w:lang w:val="kk-KZ"/>
              </w:rPr>
              <w:t>қолжетімділігі</w:t>
            </w:r>
            <w:proofErr w:type="spellEnd"/>
            <w:r w:rsidRPr="001E6C5F">
              <w:rPr>
                <w:rFonts w:eastAsia="Times New Roman"/>
                <w:spacing w:val="2"/>
                <w:lang w:val="kk-KZ"/>
              </w:rPr>
              <w:t xml:space="preserve"> шектеулі дербес деректерге қол жеткізуге берілетін келісімінің </w:t>
            </w:r>
            <w:r w:rsidRPr="001E6C5F">
              <w:rPr>
                <w:rFonts w:eastAsia="Times New Roman"/>
                <w:spacing w:val="2"/>
                <w:lang w:val="kk-KZ"/>
              </w:rPr>
              <w:lastRenderedPageBreak/>
              <w:t>болмауы мемлекеттік қызмет көрсетуден бас тартуға негіз болып табылады.</w:t>
            </w:r>
          </w:p>
          <w:p w14:paraId="303B42A9"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Лицензияны қайта ресімдеу:</w:t>
            </w:r>
          </w:p>
          <w:p w14:paraId="6C79188C"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уәкілетті орган мемлекеттік қызмет көрсетуге қойылатын негізгі талаптар тізбесінің 8-тармағында көрсетілген құжаттар тиісінше рәсімделмеген жағдайда, лицензияны қайта рәсімдеуден бас тартады.</w:t>
            </w:r>
          </w:p>
          <w:p w14:paraId="7CAF93D0"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Мемлекеттік қызмет көрсетуден бас тартылған кезде «Мемлекеттік және әлеуметтік жауапкершілігі бар көрсетілетін қызметтер туралы» Қазақстан Республикасы Заңының 19-1-бабының 1-2-тармағына сәйкес көрсетілетін қызметті алушымен тыңдау жүргізілмейді.</w:t>
            </w:r>
          </w:p>
        </w:tc>
      </w:tr>
      <w:tr w:rsidR="00B15E70" w:rsidRPr="001F0871" w14:paraId="7DC349C8" w14:textId="77777777" w:rsidTr="00593B07">
        <w:trPr>
          <w:jc w:val="center"/>
        </w:trPr>
        <w:tc>
          <w:tcPr>
            <w:tcW w:w="292" w:type="pct"/>
            <w:tcMar>
              <w:top w:w="0" w:type="dxa"/>
              <w:left w:w="108" w:type="dxa"/>
              <w:bottom w:w="0" w:type="dxa"/>
              <w:right w:w="108" w:type="dxa"/>
            </w:tcMar>
          </w:tcPr>
          <w:p w14:paraId="47BACBE1" w14:textId="77777777" w:rsidR="00B15E70" w:rsidRDefault="001E6C5F" w:rsidP="001E6C5F">
            <w:pPr>
              <w:pStyle w:val="p"/>
              <w:jc w:val="both"/>
              <w:rPr>
                <w:rFonts w:eastAsia="Times New Roman"/>
                <w:spacing w:val="2"/>
                <w:lang w:val="kk-KZ"/>
              </w:rPr>
            </w:pPr>
            <w:r>
              <w:rPr>
                <w:rFonts w:eastAsia="Times New Roman"/>
                <w:spacing w:val="2"/>
                <w:lang w:val="kk-KZ"/>
              </w:rPr>
              <w:lastRenderedPageBreak/>
              <w:t xml:space="preserve">10. </w:t>
            </w:r>
          </w:p>
          <w:p w14:paraId="3B3E37D9" w14:textId="7BB772C4" w:rsidR="001E6C5F" w:rsidRPr="001E6C5F" w:rsidRDefault="001E6C5F" w:rsidP="001E6C5F">
            <w:pPr>
              <w:pStyle w:val="p"/>
              <w:jc w:val="both"/>
              <w:rPr>
                <w:rFonts w:eastAsia="Times New Roman"/>
                <w:spacing w:val="2"/>
                <w:lang w:val="kk-KZ"/>
              </w:rPr>
            </w:pPr>
          </w:p>
        </w:tc>
        <w:tc>
          <w:tcPr>
            <w:tcW w:w="2017" w:type="pct"/>
            <w:tcMar>
              <w:top w:w="0" w:type="dxa"/>
              <w:left w:w="108" w:type="dxa"/>
              <w:bottom w:w="0" w:type="dxa"/>
              <w:right w:w="108" w:type="dxa"/>
            </w:tcMar>
          </w:tcPr>
          <w:p w14:paraId="5CF14A16"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Мемлекеттік қызмет көрсетудің ерекшеліктері ескерілген өзге де талаптар</w:t>
            </w:r>
          </w:p>
        </w:tc>
        <w:tc>
          <w:tcPr>
            <w:tcW w:w="2691" w:type="pct"/>
            <w:tcMar>
              <w:top w:w="0" w:type="dxa"/>
              <w:left w:w="108" w:type="dxa"/>
              <w:bottom w:w="0" w:type="dxa"/>
              <w:right w:w="108" w:type="dxa"/>
            </w:tcMar>
          </w:tcPr>
          <w:p w14:paraId="2FB4080F"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p w14:paraId="28A5E7AA"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Өтініш берушінің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14:paraId="7FB531C8"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Порталда іркіліс немесе техникалық ақаулар анықталған жағдайда мемлекеттік қызметтер көрсету мәселелері жөніндегі бірыңғай байланыс орталығына жүгіну қажет.</w:t>
            </w:r>
          </w:p>
          <w:p w14:paraId="6543BB5E"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Мемлекеттік қызметтер көрсету мәселелері жөніндегі бірыңғай байланыс орталығы: 8-800-080-7777 немесе 1414.</w:t>
            </w:r>
          </w:p>
          <w:p w14:paraId="7277ECC6" w14:textId="77777777" w:rsidR="00B15E70" w:rsidRPr="001E6C5F" w:rsidRDefault="00B15E70" w:rsidP="00E46517">
            <w:pPr>
              <w:pStyle w:val="p"/>
              <w:jc w:val="both"/>
              <w:rPr>
                <w:rFonts w:eastAsia="Times New Roman"/>
                <w:spacing w:val="2"/>
                <w:lang w:val="kk-KZ"/>
              </w:rPr>
            </w:pPr>
            <w:r w:rsidRPr="001E6C5F">
              <w:rPr>
                <w:rFonts w:eastAsia="Times New Roman"/>
                <w:spacing w:val="2"/>
                <w:lang w:val="kk-KZ"/>
              </w:rPr>
              <w:t xml:space="preserve">Мемлекеттік қызмет көрсету сатысы туралы ақпарат мемлекеттік қызметтер көрсетуді </w:t>
            </w:r>
            <w:proofErr w:type="spellStart"/>
            <w:r w:rsidRPr="001E6C5F">
              <w:rPr>
                <w:rFonts w:eastAsia="Times New Roman"/>
                <w:spacing w:val="2"/>
                <w:lang w:val="kk-KZ"/>
              </w:rPr>
              <w:t>мониторингілеудің</w:t>
            </w:r>
            <w:proofErr w:type="spellEnd"/>
            <w:r w:rsidRPr="001E6C5F">
              <w:rPr>
                <w:rFonts w:eastAsia="Times New Roman"/>
                <w:spacing w:val="2"/>
                <w:lang w:val="kk-KZ"/>
              </w:rPr>
              <w:t xml:space="preserve"> цифрлық жүйесінде автоматты режимде жаңартылып тұрады.</w:t>
            </w:r>
          </w:p>
        </w:tc>
      </w:tr>
    </w:tbl>
    <w:p w14:paraId="47F2868D" w14:textId="77777777" w:rsidR="00B15E70" w:rsidRPr="001E6C5F" w:rsidRDefault="00B15E70" w:rsidP="00B15E70">
      <w:pPr>
        <w:spacing w:after="0" w:line="240" w:lineRule="auto"/>
        <w:rPr>
          <w:rFonts w:ascii="Times New Roman" w:eastAsia="Times New Roman" w:hAnsi="Times New Roman" w:cs="Times New Roman"/>
          <w:sz w:val="28"/>
          <w:szCs w:val="28"/>
          <w:lang w:val="kk-KZ" w:eastAsia="ru-RU"/>
        </w:rPr>
      </w:pPr>
    </w:p>
    <w:p w14:paraId="59F07C03" w14:textId="5AAE96F4" w:rsidR="000A0689" w:rsidRPr="00AF6E7D" w:rsidRDefault="000A0689" w:rsidP="00B15E70">
      <w:pPr>
        <w:tabs>
          <w:tab w:val="left" w:pos="1134"/>
        </w:tabs>
        <w:spacing w:after="0" w:line="240" w:lineRule="auto"/>
        <w:ind w:firstLine="709"/>
        <w:jc w:val="both"/>
        <w:rPr>
          <w:rFonts w:ascii="Times New Roman" w:eastAsia="Times New Roman" w:hAnsi="Times New Roman" w:cs="Times New Roman"/>
          <w:b/>
          <w:color w:val="000000"/>
          <w:spacing w:val="2"/>
          <w:sz w:val="40"/>
          <w:szCs w:val="40"/>
          <w:lang w:val="kk-KZ" w:eastAsia="ru-RU"/>
        </w:rPr>
      </w:pPr>
    </w:p>
    <w:sectPr w:rsidR="000A0689" w:rsidRPr="00AF6E7D">
      <w:headerReference w:type="default" r:id="rId8"/>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F4580" w14:textId="77777777" w:rsidR="00354EE7" w:rsidRDefault="00354EE7">
      <w:pPr>
        <w:spacing w:after="0" w:line="240" w:lineRule="auto"/>
      </w:pPr>
      <w:r>
        <w:separator/>
      </w:r>
    </w:p>
  </w:endnote>
  <w:endnote w:type="continuationSeparator" w:id="0">
    <w:p w14:paraId="6601D385" w14:textId="77777777" w:rsidR="00354EE7" w:rsidRDefault="0035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3AA73" w14:textId="77777777" w:rsidR="00354EE7" w:rsidRDefault="00354EE7">
      <w:pPr>
        <w:spacing w:after="0" w:line="240" w:lineRule="auto"/>
      </w:pPr>
      <w:r>
        <w:separator/>
      </w:r>
    </w:p>
  </w:footnote>
  <w:footnote w:type="continuationSeparator" w:id="0">
    <w:p w14:paraId="6D696D86" w14:textId="77777777" w:rsidR="00354EE7" w:rsidRDefault="00354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568744"/>
      <w:docPartObj>
        <w:docPartGallery w:val="Page Numbers (Top of Page)"/>
        <w:docPartUnique/>
      </w:docPartObj>
    </w:sdtPr>
    <w:sdtEndPr/>
    <w:sdtContent>
      <w:p w14:paraId="5E32DDF2" w14:textId="77777777" w:rsidR="00D34CBB" w:rsidRDefault="00D34CBB">
        <w:pPr>
          <w:pStyle w:val="a3"/>
          <w:jc w:val="center"/>
          <w:rPr>
            <w:sz w:val="28"/>
            <w:szCs w:val="28"/>
          </w:rPr>
        </w:pPr>
        <w:r w:rsidRPr="00BE592E">
          <w:rPr>
            <w:rFonts w:ascii="Times New Roman" w:hAnsi="Times New Roman" w:cs="Times New Roman"/>
            <w:sz w:val="24"/>
            <w:szCs w:val="24"/>
          </w:rPr>
          <w:fldChar w:fldCharType="begin"/>
        </w:r>
        <w:r w:rsidRPr="00BE592E">
          <w:rPr>
            <w:rFonts w:ascii="Times New Roman" w:hAnsi="Times New Roman" w:cs="Times New Roman"/>
            <w:sz w:val="24"/>
            <w:szCs w:val="24"/>
          </w:rPr>
          <w:instrText>PAGE   \* MERGEFORMAT</w:instrText>
        </w:r>
        <w:r w:rsidRPr="00BE592E">
          <w:rPr>
            <w:rFonts w:ascii="Times New Roman" w:hAnsi="Times New Roman" w:cs="Times New Roman"/>
            <w:sz w:val="24"/>
            <w:szCs w:val="24"/>
          </w:rPr>
          <w:fldChar w:fldCharType="separate"/>
        </w:r>
        <w:r w:rsidRPr="00BE592E">
          <w:rPr>
            <w:rFonts w:ascii="Times New Roman" w:hAnsi="Times New Roman" w:cs="Times New Roman"/>
            <w:sz w:val="24"/>
            <w:szCs w:val="24"/>
          </w:rPr>
          <w:t>2</w:t>
        </w:r>
        <w:r w:rsidRPr="00BE592E">
          <w:rPr>
            <w:rFonts w:ascii="Times New Roman" w:hAnsi="Times New Roman" w:cs="Times New Roman"/>
            <w:sz w:val="24"/>
            <w:szCs w:val="24"/>
          </w:rPr>
          <w:fldChar w:fldCharType="end"/>
        </w:r>
      </w:p>
    </w:sdtContent>
  </w:sdt>
  <w:p w14:paraId="60796AF3" w14:textId="77777777" w:rsidR="00D34CBB" w:rsidRDefault="00D34CBB">
    <w:pPr>
      <w:pStyle w:val="a3"/>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5164B"/>
    <w:multiLevelType w:val="hybridMultilevel"/>
    <w:tmpl w:val="EA06921A"/>
    <w:lvl w:ilvl="0" w:tplc="0419000F">
      <w:start w:val="1"/>
      <w:numFmt w:val="decimal"/>
      <w:lvlText w:val="%1."/>
      <w:lvlJc w:val="left"/>
      <w:pPr>
        <w:ind w:left="316" w:hanging="360"/>
      </w:pPr>
    </w:lvl>
    <w:lvl w:ilvl="1" w:tplc="04190019" w:tentative="1">
      <w:start w:val="1"/>
      <w:numFmt w:val="lowerLetter"/>
      <w:lvlText w:val="%2."/>
      <w:lvlJc w:val="left"/>
      <w:pPr>
        <w:ind w:left="1036" w:hanging="360"/>
      </w:pPr>
    </w:lvl>
    <w:lvl w:ilvl="2" w:tplc="0419001B" w:tentative="1">
      <w:start w:val="1"/>
      <w:numFmt w:val="lowerRoman"/>
      <w:lvlText w:val="%3."/>
      <w:lvlJc w:val="right"/>
      <w:pPr>
        <w:ind w:left="1756" w:hanging="180"/>
      </w:pPr>
    </w:lvl>
    <w:lvl w:ilvl="3" w:tplc="0419000F" w:tentative="1">
      <w:start w:val="1"/>
      <w:numFmt w:val="decimal"/>
      <w:lvlText w:val="%4."/>
      <w:lvlJc w:val="left"/>
      <w:pPr>
        <w:ind w:left="2476" w:hanging="360"/>
      </w:pPr>
    </w:lvl>
    <w:lvl w:ilvl="4" w:tplc="04190019" w:tentative="1">
      <w:start w:val="1"/>
      <w:numFmt w:val="lowerLetter"/>
      <w:lvlText w:val="%5."/>
      <w:lvlJc w:val="left"/>
      <w:pPr>
        <w:ind w:left="3196" w:hanging="360"/>
      </w:pPr>
    </w:lvl>
    <w:lvl w:ilvl="5" w:tplc="0419001B" w:tentative="1">
      <w:start w:val="1"/>
      <w:numFmt w:val="lowerRoman"/>
      <w:lvlText w:val="%6."/>
      <w:lvlJc w:val="right"/>
      <w:pPr>
        <w:ind w:left="3916" w:hanging="180"/>
      </w:pPr>
    </w:lvl>
    <w:lvl w:ilvl="6" w:tplc="0419000F" w:tentative="1">
      <w:start w:val="1"/>
      <w:numFmt w:val="decimal"/>
      <w:lvlText w:val="%7."/>
      <w:lvlJc w:val="left"/>
      <w:pPr>
        <w:ind w:left="4636" w:hanging="360"/>
      </w:pPr>
    </w:lvl>
    <w:lvl w:ilvl="7" w:tplc="04190019" w:tentative="1">
      <w:start w:val="1"/>
      <w:numFmt w:val="lowerLetter"/>
      <w:lvlText w:val="%8."/>
      <w:lvlJc w:val="left"/>
      <w:pPr>
        <w:ind w:left="5356" w:hanging="360"/>
      </w:pPr>
    </w:lvl>
    <w:lvl w:ilvl="8" w:tplc="0419001B" w:tentative="1">
      <w:start w:val="1"/>
      <w:numFmt w:val="lowerRoman"/>
      <w:lvlText w:val="%9."/>
      <w:lvlJc w:val="right"/>
      <w:pPr>
        <w:ind w:left="6076" w:hanging="180"/>
      </w:pPr>
    </w:lvl>
  </w:abstractNum>
  <w:abstractNum w:abstractNumId="1" w15:restartNumberingAfterBreak="0">
    <w:nsid w:val="1C8378AE"/>
    <w:multiLevelType w:val="hybridMultilevel"/>
    <w:tmpl w:val="D868C7C0"/>
    <w:lvl w:ilvl="0" w:tplc="B476C198">
      <w:start w:val="1"/>
      <w:numFmt w:val="decimal"/>
      <w:lvlText w:val="%1."/>
      <w:lvlJc w:val="left"/>
      <w:pPr>
        <w:ind w:left="1069" w:hanging="360"/>
      </w:pPr>
      <w:rPr>
        <w:rFonts w:hint="default"/>
      </w:rPr>
    </w:lvl>
    <w:lvl w:ilvl="1" w:tplc="753AA778">
      <w:start w:val="1"/>
      <w:numFmt w:val="lowerLetter"/>
      <w:lvlText w:val="%2."/>
      <w:lvlJc w:val="left"/>
      <w:pPr>
        <w:ind w:left="1789" w:hanging="360"/>
      </w:pPr>
    </w:lvl>
    <w:lvl w:ilvl="2" w:tplc="3D289B4C">
      <w:start w:val="1"/>
      <w:numFmt w:val="lowerRoman"/>
      <w:lvlText w:val="%3."/>
      <w:lvlJc w:val="right"/>
      <w:pPr>
        <w:ind w:left="2509" w:hanging="180"/>
      </w:pPr>
    </w:lvl>
    <w:lvl w:ilvl="3" w:tplc="2ACC54A2">
      <w:start w:val="1"/>
      <w:numFmt w:val="decimal"/>
      <w:lvlText w:val="%4."/>
      <w:lvlJc w:val="left"/>
      <w:pPr>
        <w:ind w:left="3229" w:hanging="360"/>
      </w:pPr>
    </w:lvl>
    <w:lvl w:ilvl="4" w:tplc="4D3A2854">
      <w:start w:val="1"/>
      <w:numFmt w:val="lowerLetter"/>
      <w:lvlText w:val="%5."/>
      <w:lvlJc w:val="left"/>
      <w:pPr>
        <w:ind w:left="3949" w:hanging="360"/>
      </w:pPr>
    </w:lvl>
    <w:lvl w:ilvl="5" w:tplc="A8CC20DE">
      <w:start w:val="1"/>
      <w:numFmt w:val="lowerRoman"/>
      <w:lvlText w:val="%6."/>
      <w:lvlJc w:val="right"/>
      <w:pPr>
        <w:ind w:left="4669" w:hanging="180"/>
      </w:pPr>
    </w:lvl>
    <w:lvl w:ilvl="6" w:tplc="638A355A">
      <w:start w:val="1"/>
      <w:numFmt w:val="decimal"/>
      <w:lvlText w:val="%7."/>
      <w:lvlJc w:val="left"/>
      <w:pPr>
        <w:ind w:left="5389" w:hanging="360"/>
      </w:pPr>
    </w:lvl>
    <w:lvl w:ilvl="7" w:tplc="3F88AE88">
      <w:start w:val="1"/>
      <w:numFmt w:val="lowerLetter"/>
      <w:lvlText w:val="%8."/>
      <w:lvlJc w:val="left"/>
      <w:pPr>
        <w:ind w:left="6109" w:hanging="360"/>
      </w:pPr>
    </w:lvl>
    <w:lvl w:ilvl="8" w:tplc="121635B2">
      <w:start w:val="1"/>
      <w:numFmt w:val="lowerRoman"/>
      <w:lvlText w:val="%9."/>
      <w:lvlJc w:val="right"/>
      <w:pPr>
        <w:ind w:left="6829" w:hanging="180"/>
      </w:pPr>
    </w:lvl>
  </w:abstractNum>
  <w:abstractNum w:abstractNumId="2" w15:restartNumberingAfterBreak="0">
    <w:nsid w:val="20077734"/>
    <w:multiLevelType w:val="hybridMultilevel"/>
    <w:tmpl w:val="830E2758"/>
    <w:lvl w:ilvl="0" w:tplc="6C68286E">
      <w:start w:val="6"/>
      <w:numFmt w:val="decimal"/>
      <w:lvlText w:val="%1."/>
      <w:lvlJc w:val="left"/>
      <w:pPr>
        <w:ind w:left="1372" w:hanging="360"/>
      </w:pPr>
      <w:rPr>
        <w:rFonts w:hint="default"/>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3" w15:restartNumberingAfterBreak="0">
    <w:nsid w:val="504A5F67"/>
    <w:multiLevelType w:val="hybridMultilevel"/>
    <w:tmpl w:val="380A4C1E"/>
    <w:lvl w:ilvl="0" w:tplc="FF8C5B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D706914"/>
    <w:multiLevelType w:val="hybridMultilevel"/>
    <w:tmpl w:val="F5A07F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7A123DD"/>
    <w:multiLevelType w:val="hybridMultilevel"/>
    <w:tmpl w:val="B362606E"/>
    <w:lvl w:ilvl="0" w:tplc="6AA8264C">
      <w:start w:val="11"/>
      <w:numFmt w:val="decimal"/>
      <w:lvlText w:val="%1."/>
      <w:lvlJc w:val="left"/>
      <w:pPr>
        <w:ind w:left="316" w:hanging="360"/>
      </w:pPr>
      <w:rPr>
        <w:rFonts w:hint="default"/>
      </w:rPr>
    </w:lvl>
    <w:lvl w:ilvl="1" w:tplc="20000019" w:tentative="1">
      <w:start w:val="1"/>
      <w:numFmt w:val="lowerLetter"/>
      <w:lvlText w:val="%2."/>
      <w:lvlJc w:val="left"/>
      <w:pPr>
        <w:ind w:left="1036" w:hanging="360"/>
      </w:pPr>
    </w:lvl>
    <w:lvl w:ilvl="2" w:tplc="2000001B" w:tentative="1">
      <w:start w:val="1"/>
      <w:numFmt w:val="lowerRoman"/>
      <w:lvlText w:val="%3."/>
      <w:lvlJc w:val="right"/>
      <w:pPr>
        <w:ind w:left="1756" w:hanging="180"/>
      </w:pPr>
    </w:lvl>
    <w:lvl w:ilvl="3" w:tplc="2000000F" w:tentative="1">
      <w:start w:val="1"/>
      <w:numFmt w:val="decimal"/>
      <w:lvlText w:val="%4."/>
      <w:lvlJc w:val="left"/>
      <w:pPr>
        <w:ind w:left="2476" w:hanging="360"/>
      </w:pPr>
    </w:lvl>
    <w:lvl w:ilvl="4" w:tplc="20000019" w:tentative="1">
      <w:start w:val="1"/>
      <w:numFmt w:val="lowerLetter"/>
      <w:lvlText w:val="%5."/>
      <w:lvlJc w:val="left"/>
      <w:pPr>
        <w:ind w:left="3196" w:hanging="360"/>
      </w:pPr>
    </w:lvl>
    <w:lvl w:ilvl="5" w:tplc="2000001B" w:tentative="1">
      <w:start w:val="1"/>
      <w:numFmt w:val="lowerRoman"/>
      <w:lvlText w:val="%6."/>
      <w:lvlJc w:val="right"/>
      <w:pPr>
        <w:ind w:left="3916" w:hanging="180"/>
      </w:pPr>
    </w:lvl>
    <w:lvl w:ilvl="6" w:tplc="2000000F" w:tentative="1">
      <w:start w:val="1"/>
      <w:numFmt w:val="decimal"/>
      <w:lvlText w:val="%7."/>
      <w:lvlJc w:val="left"/>
      <w:pPr>
        <w:ind w:left="4636" w:hanging="360"/>
      </w:pPr>
    </w:lvl>
    <w:lvl w:ilvl="7" w:tplc="20000019" w:tentative="1">
      <w:start w:val="1"/>
      <w:numFmt w:val="lowerLetter"/>
      <w:lvlText w:val="%8."/>
      <w:lvlJc w:val="left"/>
      <w:pPr>
        <w:ind w:left="5356" w:hanging="360"/>
      </w:pPr>
    </w:lvl>
    <w:lvl w:ilvl="8" w:tplc="2000001B" w:tentative="1">
      <w:start w:val="1"/>
      <w:numFmt w:val="lowerRoman"/>
      <w:lvlText w:val="%9."/>
      <w:lvlJc w:val="right"/>
      <w:pPr>
        <w:ind w:left="6076" w:hanging="180"/>
      </w:p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318"/>
    <w:rsid w:val="0004532E"/>
    <w:rsid w:val="00071F1E"/>
    <w:rsid w:val="000A0689"/>
    <w:rsid w:val="00100318"/>
    <w:rsid w:val="0010102F"/>
    <w:rsid w:val="001273C7"/>
    <w:rsid w:val="00154F30"/>
    <w:rsid w:val="00180959"/>
    <w:rsid w:val="001A6371"/>
    <w:rsid w:val="001B4407"/>
    <w:rsid w:val="001C23D4"/>
    <w:rsid w:val="001E6C5F"/>
    <w:rsid w:val="001F0871"/>
    <w:rsid w:val="001F588C"/>
    <w:rsid w:val="00206D21"/>
    <w:rsid w:val="0024177F"/>
    <w:rsid w:val="002A0D44"/>
    <w:rsid w:val="002C0D79"/>
    <w:rsid w:val="00302E3F"/>
    <w:rsid w:val="003162A6"/>
    <w:rsid w:val="003418D9"/>
    <w:rsid w:val="00354EE7"/>
    <w:rsid w:val="003820E2"/>
    <w:rsid w:val="00385A10"/>
    <w:rsid w:val="003A1824"/>
    <w:rsid w:val="003D40BA"/>
    <w:rsid w:val="003F32B3"/>
    <w:rsid w:val="003F7547"/>
    <w:rsid w:val="004319B8"/>
    <w:rsid w:val="0045668A"/>
    <w:rsid w:val="00473C6C"/>
    <w:rsid w:val="00477810"/>
    <w:rsid w:val="004A563A"/>
    <w:rsid w:val="004B50E6"/>
    <w:rsid w:val="004C646D"/>
    <w:rsid w:val="004C6B9E"/>
    <w:rsid w:val="004D3C9D"/>
    <w:rsid w:val="004E1D6D"/>
    <w:rsid w:val="00502C66"/>
    <w:rsid w:val="00507A17"/>
    <w:rsid w:val="005125A6"/>
    <w:rsid w:val="005146A3"/>
    <w:rsid w:val="00536560"/>
    <w:rsid w:val="005557BC"/>
    <w:rsid w:val="00557F41"/>
    <w:rsid w:val="00577355"/>
    <w:rsid w:val="0058334A"/>
    <w:rsid w:val="00593B07"/>
    <w:rsid w:val="005C1FA6"/>
    <w:rsid w:val="005C45A8"/>
    <w:rsid w:val="005D43DC"/>
    <w:rsid w:val="005D4A72"/>
    <w:rsid w:val="005E02A7"/>
    <w:rsid w:val="0061576E"/>
    <w:rsid w:val="00640354"/>
    <w:rsid w:val="0064401D"/>
    <w:rsid w:val="00651633"/>
    <w:rsid w:val="0065179C"/>
    <w:rsid w:val="00654AFE"/>
    <w:rsid w:val="006757BE"/>
    <w:rsid w:val="00677C8B"/>
    <w:rsid w:val="00692C32"/>
    <w:rsid w:val="006C01EC"/>
    <w:rsid w:val="006C2F28"/>
    <w:rsid w:val="00723141"/>
    <w:rsid w:val="00723695"/>
    <w:rsid w:val="00735117"/>
    <w:rsid w:val="00786712"/>
    <w:rsid w:val="007B32D7"/>
    <w:rsid w:val="008409C5"/>
    <w:rsid w:val="00845BD6"/>
    <w:rsid w:val="00872986"/>
    <w:rsid w:val="008E36E9"/>
    <w:rsid w:val="008E751A"/>
    <w:rsid w:val="00916658"/>
    <w:rsid w:val="0093158A"/>
    <w:rsid w:val="00931F64"/>
    <w:rsid w:val="00961591"/>
    <w:rsid w:val="009640F4"/>
    <w:rsid w:val="009A53F1"/>
    <w:rsid w:val="009C5FED"/>
    <w:rsid w:val="009F0258"/>
    <w:rsid w:val="00A35945"/>
    <w:rsid w:val="00A46104"/>
    <w:rsid w:val="00A52F62"/>
    <w:rsid w:val="00A85305"/>
    <w:rsid w:val="00AE4407"/>
    <w:rsid w:val="00AF6E7D"/>
    <w:rsid w:val="00B15E70"/>
    <w:rsid w:val="00B30DF5"/>
    <w:rsid w:val="00B4138B"/>
    <w:rsid w:val="00B51649"/>
    <w:rsid w:val="00B55683"/>
    <w:rsid w:val="00B644C6"/>
    <w:rsid w:val="00B85FB8"/>
    <w:rsid w:val="00B922CF"/>
    <w:rsid w:val="00BA5BDE"/>
    <w:rsid w:val="00BC6503"/>
    <w:rsid w:val="00BE592E"/>
    <w:rsid w:val="00C1244C"/>
    <w:rsid w:val="00CA10CA"/>
    <w:rsid w:val="00CA4760"/>
    <w:rsid w:val="00CA4D91"/>
    <w:rsid w:val="00CF5DC3"/>
    <w:rsid w:val="00D34CBB"/>
    <w:rsid w:val="00D41B5D"/>
    <w:rsid w:val="00D47252"/>
    <w:rsid w:val="00D56497"/>
    <w:rsid w:val="00D6395F"/>
    <w:rsid w:val="00D735AF"/>
    <w:rsid w:val="00D82F52"/>
    <w:rsid w:val="00D841E5"/>
    <w:rsid w:val="00D93B6B"/>
    <w:rsid w:val="00DD7DC8"/>
    <w:rsid w:val="00E33E41"/>
    <w:rsid w:val="00E4408F"/>
    <w:rsid w:val="00E50102"/>
    <w:rsid w:val="00E7319F"/>
    <w:rsid w:val="00E7740A"/>
    <w:rsid w:val="00EF664F"/>
    <w:rsid w:val="00F222C2"/>
    <w:rsid w:val="00F51FE5"/>
    <w:rsid w:val="00F63801"/>
    <w:rsid w:val="00F705DC"/>
    <w:rsid w:val="00F821B7"/>
    <w:rsid w:val="00F83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75E7B"/>
  <w15:chartTrackingRefBased/>
  <w15:docId w15:val="{79D23A68-4019-40FC-89A6-46D5DD9F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4A7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D4A72"/>
  </w:style>
  <w:style w:type="table" w:styleId="a5">
    <w:name w:val="Table Grid"/>
    <w:basedOn w:val="a1"/>
    <w:uiPriority w:val="59"/>
    <w:qFormat/>
    <w:rsid w:val="005D4A7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annotation reference"/>
    <w:basedOn w:val="a0"/>
    <w:uiPriority w:val="99"/>
    <w:semiHidden/>
    <w:unhideWhenUsed/>
    <w:rsid w:val="005D4A72"/>
    <w:rPr>
      <w:sz w:val="16"/>
      <w:szCs w:val="16"/>
    </w:rPr>
  </w:style>
  <w:style w:type="paragraph" w:styleId="a7">
    <w:name w:val="annotation text"/>
    <w:basedOn w:val="a"/>
    <w:link w:val="a8"/>
    <w:uiPriority w:val="99"/>
    <w:semiHidden/>
    <w:unhideWhenUsed/>
    <w:rsid w:val="005D4A72"/>
    <w:pPr>
      <w:spacing w:line="240" w:lineRule="auto"/>
    </w:pPr>
    <w:rPr>
      <w:sz w:val="20"/>
      <w:szCs w:val="20"/>
    </w:rPr>
  </w:style>
  <w:style w:type="character" w:customStyle="1" w:styleId="a8">
    <w:name w:val="Текст примечания Знак"/>
    <w:basedOn w:val="a0"/>
    <w:link w:val="a7"/>
    <w:uiPriority w:val="99"/>
    <w:semiHidden/>
    <w:rsid w:val="005D4A72"/>
    <w:rPr>
      <w:sz w:val="20"/>
      <w:szCs w:val="20"/>
    </w:rPr>
  </w:style>
  <w:style w:type="paragraph" w:styleId="a9">
    <w:name w:val="annotation subject"/>
    <w:basedOn w:val="a7"/>
    <w:next w:val="a7"/>
    <w:link w:val="aa"/>
    <w:uiPriority w:val="99"/>
    <w:semiHidden/>
    <w:unhideWhenUsed/>
    <w:rsid w:val="005D4A72"/>
    <w:rPr>
      <w:b/>
      <w:bCs/>
    </w:rPr>
  </w:style>
  <w:style w:type="character" w:customStyle="1" w:styleId="aa">
    <w:name w:val="Тема примечания Знак"/>
    <w:basedOn w:val="a8"/>
    <w:link w:val="a9"/>
    <w:uiPriority w:val="99"/>
    <w:semiHidden/>
    <w:rsid w:val="005D4A72"/>
    <w:rPr>
      <w:b/>
      <w:bCs/>
      <w:sz w:val="20"/>
      <w:szCs w:val="20"/>
    </w:rPr>
  </w:style>
  <w:style w:type="paragraph" w:styleId="ab">
    <w:name w:val="Balloon Text"/>
    <w:basedOn w:val="a"/>
    <w:link w:val="ac"/>
    <w:uiPriority w:val="99"/>
    <w:semiHidden/>
    <w:unhideWhenUsed/>
    <w:rsid w:val="005D4A7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D4A72"/>
    <w:rPr>
      <w:rFonts w:ascii="Segoe UI" w:hAnsi="Segoe UI" w:cs="Segoe UI"/>
      <w:sz w:val="18"/>
      <w:szCs w:val="18"/>
    </w:rPr>
  </w:style>
  <w:style w:type="paragraph" w:styleId="ad">
    <w:name w:val="footer"/>
    <w:basedOn w:val="a"/>
    <w:link w:val="ae"/>
    <w:uiPriority w:val="99"/>
    <w:unhideWhenUsed/>
    <w:rsid w:val="0010102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0102F"/>
  </w:style>
  <w:style w:type="paragraph" w:styleId="af">
    <w:name w:val="List Paragraph"/>
    <w:aliases w:val="AC List 01,Содержание. 2 уровень,Заголовок_3,Heading1,Colorful List - Accent 11,Colorful List - Accent 11CxSpLast,H1-1,Заголовок3,Абзац,Списки,Bullet 1,Use Case List Paragraph,List Paragraph,Bullet List,FooterText,numbered,маркированный"/>
    <w:basedOn w:val="a"/>
    <w:link w:val="af0"/>
    <w:uiPriority w:val="34"/>
    <w:qFormat/>
    <w:rsid w:val="0061576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p">
    <w:name w:val="p"/>
    <w:basedOn w:val="a"/>
    <w:qFormat/>
    <w:rsid w:val="00F63801"/>
    <w:pPr>
      <w:spacing w:after="0" w:line="240" w:lineRule="auto"/>
    </w:pPr>
    <w:rPr>
      <w:rFonts w:ascii="Times New Roman" w:eastAsiaTheme="minorEastAsia" w:hAnsi="Times New Roman" w:cs="Times New Roman"/>
      <w:color w:val="000000"/>
      <w:sz w:val="24"/>
      <w:szCs w:val="24"/>
      <w:lang w:eastAsia="ru-RU"/>
    </w:rPr>
  </w:style>
  <w:style w:type="character" w:customStyle="1" w:styleId="af0">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1 Знак,Use Case List Paragraph Знак"/>
    <w:basedOn w:val="a0"/>
    <w:link w:val="af"/>
    <w:uiPriority w:val="34"/>
    <w:qFormat/>
    <w:locked/>
    <w:rsid w:val="00F63801"/>
    <w:rPr>
      <w:rFonts w:ascii="Times New Roman" w:eastAsia="Times New Roman" w:hAnsi="Times New Roman" w:cs="Times New Roman"/>
      <w:sz w:val="24"/>
      <w:szCs w:val="24"/>
      <w:lang w:eastAsia="ru-RU"/>
    </w:rPr>
  </w:style>
  <w:style w:type="character" w:styleId="af1">
    <w:name w:val="Strong"/>
    <w:basedOn w:val="a0"/>
    <w:uiPriority w:val="22"/>
    <w:qFormat/>
    <w:rsid w:val="00F638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471696">
      <w:bodyDiv w:val="1"/>
      <w:marLeft w:val="0"/>
      <w:marRight w:val="0"/>
      <w:marTop w:val="0"/>
      <w:marBottom w:val="0"/>
      <w:divBdr>
        <w:top w:val="none" w:sz="0" w:space="0" w:color="auto"/>
        <w:left w:val="none" w:sz="0" w:space="0" w:color="auto"/>
        <w:bottom w:val="none" w:sz="0" w:space="0" w:color="auto"/>
        <w:right w:val="none" w:sz="0" w:space="0" w:color="auto"/>
      </w:divBdr>
    </w:div>
    <w:div w:id="2074501827">
      <w:bodyDiv w:val="1"/>
      <w:marLeft w:val="0"/>
      <w:marRight w:val="0"/>
      <w:marTop w:val="0"/>
      <w:marBottom w:val="0"/>
      <w:divBdr>
        <w:top w:val="none" w:sz="0" w:space="0" w:color="auto"/>
        <w:left w:val="none" w:sz="0" w:space="0" w:color="auto"/>
        <w:bottom w:val="none" w:sz="0" w:space="0" w:color="auto"/>
        <w:right w:val="none" w:sz="0" w:space="0" w:color="auto"/>
      </w:divBdr>
    </w:div>
    <w:div w:id="209835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8BBA1-4106-44DE-B5E1-8C45998E6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17</Pages>
  <Words>4943</Words>
  <Characters>28177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Есинбекова</dc:creator>
  <cp:keywords/>
  <dc:description/>
  <cp:lastModifiedBy>Гүлфариза Азиз</cp:lastModifiedBy>
  <cp:revision>12</cp:revision>
  <cp:lastPrinted>2026-08-17T12:50:00Z</cp:lastPrinted>
  <dcterms:created xsi:type="dcterms:W3CDTF">2026-08-24T06:32:00Z</dcterms:created>
  <dcterms:modified xsi:type="dcterms:W3CDTF">2026-08-24T10:52:00Z</dcterms:modified>
</cp:coreProperties>
</file>