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0" w:type="auto"/>
        <w:tblLayout w:type="autofit"/>
        <w:tblCellMar>
          <w:left w:w="108" w:type="dxa"/>
          <w:right w:w="108" w:type="dxa"/>
        </w:tblCellMar>
        <w:tblLook w:val="04A0"/>
      </w:tblPr>
      <w:tblGrid>
        <w:gridCol w:w="1733"/>
        <w:gridCol w:w="1536"/>
        <w:gridCol w:w="1877"/>
        <w:gridCol w:w="1365"/>
        <w:gridCol w:w="1260"/>
        <w:gridCol w:w="1181"/>
        <w:gridCol w:w="1063"/>
        <w:gridCol w:w="1680"/>
        <w:gridCol w:w="1680"/>
        <w:gridCol w:w="1680"/>
        <w:gridCol w:w="1680"/>
        <w:gridCol w:w="1680"/>
        <w:gridCol w:w="945"/>
      </w:tblGrid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vMerge w:val="restart"/>
            <w:gridSpan w:val="2"/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1-қосымша</w:t>
              <w:br/>
              <w:t>
Бюджеттік сұранымды жасау,</w:t>
              <w:br/>
              <w:t>
ұсыну, қарау қағидаларына</w:t>
              <w:br/>
              <w:t>
4-қосымша</w:t>
              <w:br/>
              <w:t>
    ____________________ нысан </w:t>
              <w:br/>
              <w:t>
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vMerge w:val="continue"/>
            <w:gridSpan w:val="2"/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8415" w:type="dxa"/>
            <w:gridSpan w:val="12"/>
            <w:shd w:val="clear" w:color="FFFFFF" w:fill="auto"/>
            <w:textDirection w:val="lrTb"/>
            <w:vAlign w:val="bottom"/>
          </w:tcPr>
          <w:p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Бюджеттік бағдарлама паспорты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8415" w:type="dxa"/>
            <w:gridSpan w:val="12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1273 - ГУ "Управление внутренней политики Атырауской области"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8415" w:type="dxa"/>
            <w:gridSpan w:val="12"/>
            <w:shd w:val="clear" w:color="FFFFFF" w:fill="auto"/>
            <w:textDirection w:val="lrTb"/>
            <w:vAlign w:val="bottom"/>
          </w:tcPr>
          <w:p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Жоспарлы кезең  2027 - 2029 жылдарға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45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Бюджеттiк бағдарлама әкiмшiсiнiң коды мен атауы: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top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263  Облыстың ішкі саясат басқармасы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35" w:hRule="atLeast"/>
        </w:trPr>
        <w:tc>
          <w:tcPr>
            <w:tcW w:w="8952" w:type="dxa"/>
            <w:gridSpan w:val="6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Бюджеттік бағдарламаның коды мен атауы: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top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007  Мемлекеттік ақпараттық саясат жүргізу жөніндегі қызметтер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35" w:hRule="atLeast"/>
        </w:trPr>
        <w:tc>
          <w:tcPr>
            <w:tcW w:w="8952" w:type="dxa"/>
            <w:gridSpan w:val="6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Мемлекеттік органның функциялары: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top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263  Қазақстан Республикасының заңнамасында белгіленген тәртіппен өңірлік деңгейде мемлекеттік ақпараттық саясатты жүргізу жөніндегі мемлекеттік тапсырысты қалыптастырады, орналастырады және оның жүзеге асырылуын бақылайды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35" w:hRule="atLeast"/>
        </w:trPr>
        <w:tc>
          <w:tcPr>
            <w:tcW w:w="8952" w:type="dxa"/>
            <w:gridSpan w:val="6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Мемлекеттік қызметтер: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top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  Мемлекеттік қызмет көзделмеген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35" w:hRule="atLeast"/>
        </w:trPr>
        <w:tc>
          <w:tcPr>
            <w:tcW w:w="8952" w:type="dxa"/>
            <w:gridSpan w:val="6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Сипаттамасы: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top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Бұқаралық ақпарат құралдар арқылы мемлекеттік ақпараттық саясатты іске асыруды қамтамасыз ету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7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85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top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Бюджеттік бағдарламаның түрі:</w:t>
            </w:r>
          </w:p>
        </w:tc>
        <w:tc>
          <w:tcPr>
            <w:tcW w:w="1877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4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Мемлекеттік органның функциялары: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Облыстық бюджет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5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top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4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Мазмұнына байланысты: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Мемлекеттiк функцияларды жүзеге асыру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5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4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Іске асыру тәсіліне байланысты: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Жеке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15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40" w:hRule="atLeast"/>
        </w:trPr>
        <w:tc>
          <w:tcPr>
            <w:tcW w:w="3269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Бюджеттік бағдарламаның түрі:</w:t>
            </w:r>
          </w:p>
        </w:tc>
        <w:tc>
          <w:tcPr>
            <w:tcW w:w="10106" w:type="dxa"/>
            <w:gridSpan w:val="7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Ағымдағы</w:t>
            </w: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7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vMerge w:val="restart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Көрсеткіштер</w:t>
            </w:r>
          </w:p>
        </w:tc>
        <w:tc>
          <w:tcPr>
            <w:tcW w:w="2244" w:type="dxa"/>
            <w:vMerge w:val="restart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Факт 2025 жыл</w:t>
            </w: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2026 жылғы есепті кезең</w:t>
            </w:r>
          </w:p>
        </w:tc>
        <w:tc>
          <w:tcPr>
            <w:tcW w:w="504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Жоспарлы кезең</w:t>
            </w:r>
          </w:p>
        </w:tc>
        <w:tc>
          <w:tcPr>
            <w:tcW w:w="945" w:type="dxa"/>
            <w:shd w:val="clear" w:color="FFFFFF" w:fill="DCDCDC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vMerge w:val="continue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vMerge w:val="continue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Бекітілген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Нақтыланған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2027  жыл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2028 жыл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bottom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2029 жыл</w:t>
            </w:r>
          </w:p>
        </w:tc>
        <w:tc>
          <w:tcPr>
            <w:tcW w:w="945" w:type="dxa"/>
            <w:shd w:val="clear" w:color="FFFFFF" w:fill="DCDCDC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Мемлекеттік жоспарлау жүйесінің құжаттарына, бюджеттік бағдарламалар әкімшісінің қызметінің көрсеткіштерін белгілейтін меншікті құжаттарға сәйкес бюджеттік қаражатқа қажеттілік</w:t>
            </w:r>
          </w:p>
        </w:tc>
        <w:tc>
          <w:tcPr>
            <w:tcW w:w="224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1 412 482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1 727 671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Целевой индикатор документов Системы государственного планирования, собственных документов, </w:t>
              <w:br/>
              <w:t>
устанавливающих показатели деятельности администратора бюджетных программ</w:t>
            </w:r>
          </w:p>
        </w:tc>
        <w:tc>
          <w:tcPr>
            <w:tcW w:w="224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Конечный результат бюджетной программы</w:t>
            </w:r>
          </w:p>
        </w:tc>
        <w:tc>
          <w:tcPr>
            <w:tcW w:w="224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Потребность в бюджетных средствах согласно документам Системы государственного планирования, </w:t>
              <w:br/>
              <w:t>
собственным документам, устанавливающих показатели деятельности администратора бюджетных программ</w:t>
            </w:r>
          </w:p>
        </w:tc>
        <w:tc>
          <w:tcPr>
            <w:tcW w:w="224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План</w:t>
            </w:r>
          </w:p>
        </w:tc>
        <w:tc>
          <w:tcPr>
            <w:tcW w:w="224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Отклонение плана от запланированных средств для достижения целевых индикаторов</w:t>
            </w:r>
          </w:p>
        </w:tc>
        <w:tc>
          <w:tcPr>
            <w:tcW w:w="224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Жоспарлы кезең 2027</w:t>
            </w:r>
          </w:p>
        </w:tc>
        <w:tc>
          <w:tcPr>
            <w:tcW w:w="2244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Іс-шаралар, барлығы, оның ішінде</w:t>
            </w:r>
          </w:p>
        </w:tc>
        <w:tc>
          <w:tcPr>
            <w:tcW w:w="153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Іс-шара көрсеткіші</w:t>
            </w:r>
          </w:p>
        </w:tc>
        <w:tc>
          <w:tcPr>
            <w:tcW w:w="187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МӨК құжатының көрсеткіші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</w:t>
            </w:r>
          </w:p>
        </w:tc>
        <w:tc>
          <w:tcPr>
            <w:tcW w:w="126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Шығыстар</w:t>
            </w:r>
          </w:p>
        </w:tc>
        <w:tc>
          <w:tcPr>
            <w:tcW w:w="118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МӨК құжатының сомасы</w:t>
            </w:r>
          </w:p>
        </w:tc>
        <w:tc>
          <w:tcPr>
            <w:tcW w:w="1063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</w:t>
            </w:r>
          </w:p>
        </w:tc>
        <w:tc>
          <w:tcPr>
            <w:tcW w:w="3360" w:type="dxa"/>
            <w:vMerge w:val="restart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Ауытқудың себебі</w:t>
            </w: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6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7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3" w:type="dxa"/>
            <w:vMerge w:val="continue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vMerge w:val="continue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Атырау облысында мемлекеттік ақпараттық саясатты жариялау жөніндегі іс-шаралар саны</w:t>
            </w:r>
          </w:p>
        </w:tc>
        <w:tc>
          <w:tcPr>
            <w:tcW w:w="15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25</w:t>
            </w:r>
          </w:p>
        </w:tc>
        <w:tc>
          <w:tcPr>
            <w:tcW w:w="187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11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Жоспарлы кезең 2028</w:t>
            </w:r>
          </w:p>
        </w:tc>
        <w:tc>
          <w:tcPr>
            <w:tcW w:w="2244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Іс-шаралар, барлығы, оның ішінде</w:t>
            </w:r>
          </w:p>
        </w:tc>
        <w:tc>
          <w:tcPr>
            <w:tcW w:w="153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Іс-шара көрсеткіші</w:t>
            </w:r>
          </w:p>
        </w:tc>
        <w:tc>
          <w:tcPr>
            <w:tcW w:w="187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МӨК құжатының көрсеткіші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</w:t>
            </w:r>
          </w:p>
        </w:tc>
        <w:tc>
          <w:tcPr>
            <w:tcW w:w="126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Шығыстар</w:t>
            </w:r>
          </w:p>
        </w:tc>
        <w:tc>
          <w:tcPr>
            <w:tcW w:w="118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МӨК құжатының сомасы</w:t>
            </w:r>
          </w:p>
        </w:tc>
        <w:tc>
          <w:tcPr>
            <w:tcW w:w="1063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</w:t>
            </w:r>
          </w:p>
        </w:tc>
        <w:tc>
          <w:tcPr>
            <w:tcW w:w="3360" w:type="dxa"/>
            <w:vMerge w:val="restart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Ауытқудың себебі</w:t>
            </w: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6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7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3" w:type="dxa"/>
            <w:vMerge w:val="continue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vMerge w:val="continue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Атырау облысында мемлекеттік ақпараттық саясатты жариялау жөніндегі іс-шаралар саны</w:t>
            </w:r>
          </w:p>
        </w:tc>
        <w:tc>
          <w:tcPr>
            <w:tcW w:w="15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25</w:t>
            </w:r>
          </w:p>
        </w:tc>
        <w:tc>
          <w:tcPr>
            <w:tcW w:w="187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11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Жоспарлы кезең 2029</w:t>
            </w:r>
          </w:p>
        </w:tc>
        <w:tc>
          <w:tcPr>
            <w:tcW w:w="2244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Іс-шаралар, барлығы, оның ішінде</w:t>
            </w:r>
          </w:p>
        </w:tc>
        <w:tc>
          <w:tcPr>
            <w:tcW w:w="153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Іс-шара көрсеткіші</w:t>
            </w:r>
          </w:p>
        </w:tc>
        <w:tc>
          <w:tcPr>
            <w:tcW w:w="187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МӨК құжатының көрсеткіші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</w:t>
            </w:r>
          </w:p>
        </w:tc>
        <w:tc>
          <w:tcPr>
            <w:tcW w:w="126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Шығыстар</w:t>
            </w:r>
          </w:p>
        </w:tc>
        <w:tc>
          <w:tcPr>
            <w:tcW w:w="118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МӨК құжатының сомасы</w:t>
            </w:r>
          </w:p>
        </w:tc>
        <w:tc>
          <w:tcPr>
            <w:tcW w:w="1063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</w:t>
            </w:r>
          </w:p>
        </w:tc>
        <w:tc>
          <w:tcPr>
            <w:tcW w:w="3360" w:type="dxa"/>
            <w:vMerge w:val="restart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Ауытқудың себебі</w:t>
            </w: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6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7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vMerge w:val="continue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3" w:type="dxa"/>
            <w:vMerge w:val="continue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vMerge w:val="continue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FFFFFF"/>
            <w:textDirection w:val="lrTb"/>
            <w:vAlign w:val="bottom"/>
          </w:tcPr>
          <w:p>
            <w:pPr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FFFFFF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Атырау облысында мемлекеттік ақпараттық саясатты жариялау жөніндегі іс-шаралар саны</w:t>
            </w:r>
          </w:p>
        </w:tc>
        <w:tc>
          <w:tcPr>
            <w:tcW w:w="15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25</w:t>
            </w:r>
          </w:p>
        </w:tc>
        <w:tc>
          <w:tcPr>
            <w:tcW w:w="187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1 422 171</w:t>
            </w:r>
          </w:p>
        </w:tc>
        <w:tc>
          <w:tcPr>
            <w:tcW w:w="11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wordWrap w:val="1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0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690" w:hRule="atLeast"/>
        </w:trPr>
        <w:tc>
          <w:tcPr>
            <w:tcW w:w="7771" w:type="dxa"/>
            <w:gridSpan w:val="5"/>
            <w:tcBorders>
              <w:bottom w:val="single" w:sz="5" w:space="0" w:color="auto"/>
            </w:tcBorders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Бюджеттік бағдарламаның басшысы:   </w:t>
              <w:br/>
              <w:t>
</w:t>
              <w:br/>
              <w:t>
                                          (қолы) (тегі, аты, әкесінің аты (ол болған жағдайда))</w:t>
              <w:br/>
              <w:t>
</w:t>
            </w: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  <w:tr>
        <w:trPr>
          <w:trHeight w:val="225" w:hRule="atLeast"/>
        </w:trPr>
        <w:tc>
          <w:tcPr>
            <w:tcW w:w="7771" w:type="dxa"/>
            <w:gridSpan w:val="5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44" w:type="dxa"/>
            <w:gridSpan w:val="2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web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