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EF1789">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"Жер учаскесінің нысаналы мақсатын өзгертуге шешім беру" мемлекеттік қызметін көрсету қағидалары</w:t>
      </w:r>
    </w:p>
    <w:p w14:paraId="478BD298">
      <w:pPr>
        <w:ind w:firstLine="708"/>
        <w:jc w:val="both"/>
        <w:rPr>
          <w:rFonts w:ascii="Times New Roman" w:hAnsi="Times New Roman" w:cs="Times New Roman"/>
          <w:bCs/>
          <w:iCs/>
          <w:sz w:val="28"/>
          <w:szCs w:val="28"/>
          <w:lang w:val="kk-KZ"/>
        </w:rPr>
      </w:pPr>
      <w:r>
        <w:rPr>
          <w:rFonts w:ascii="Times New Roman" w:hAnsi="Times New Roman" w:cs="Times New Roman"/>
          <w:bCs/>
          <w:iCs/>
          <w:sz w:val="28"/>
          <w:szCs w:val="28"/>
          <w:lang w:val="kk-KZ"/>
        </w:rPr>
        <w:t>Мемлекеттік қызмет көрсету процестерін үнемі жетілдіру – Қазақстан Республикасы Мемлекеттік қызмет істері агенттігінің (бұдан әрі – Агенттік) және оның аумақтық департаменттерінің жұмысындағы негізгі ұстанымдардың бірі.</w:t>
      </w:r>
    </w:p>
    <w:p w14:paraId="5A1AFA31">
      <w:pPr>
        <w:jc w:val="both"/>
        <w:rPr>
          <w:rFonts w:ascii="Times New Roman" w:hAnsi="Times New Roman" w:cs="Times New Roman"/>
          <w:sz w:val="28"/>
          <w:szCs w:val="28"/>
          <w:lang w:val="kk-KZ"/>
        </w:rPr>
      </w:pPr>
      <w:r>
        <w:rPr>
          <w:rFonts w:ascii="Times New Roman" w:hAnsi="Times New Roman" w:cs="Times New Roman"/>
          <w:sz w:val="28"/>
          <w:szCs w:val="28"/>
          <w:lang w:val="kk-KZ"/>
        </w:rPr>
        <w:t>Мемлекеттік көрсетілетін қызметтер жүйесін жетілдіру азаматтардың құқықтарын қорғап, қызмет көрсету сапасын арттыруға бағытталған.</w:t>
      </w:r>
    </w:p>
    <w:p w14:paraId="57FD15FF">
      <w:pPr>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Осы ретте, </w:t>
      </w:r>
      <w:r>
        <w:rPr>
          <w:rFonts w:ascii="Times New Roman" w:hAnsi="Times New Roman" w:cs="Times New Roman"/>
          <w:b/>
          <w:sz w:val="28"/>
          <w:szCs w:val="28"/>
          <w:lang w:val="kk-KZ"/>
        </w:rPr>
        <w:t xml:space="preserve">«Қорам  ауылдық округі әкімінің аппараты» мемлекеттік мекемесі </w:t>
      </w:r>
      <w:r>
        <w:rPr>
          <w:rFonts w:ascii="Times New Roman" w:hAnsi="Times New Roman" w:cs="Times New Roman"/>
          <w:b/>
          <w:bCs/>
          <w:sz w:val="28"/>
          <w:szCs w:val="28"/>
          <w:lang w:val="kk-KZ"/>
        </w:rPr>
        <w:t>"Жер учаскесінің нысаналы мақсатын өзгертуге шешім беру" мемлекеттік қызметін көрсету қағидалары бойынша қысқаша ақпараттандырады</w:t>
      </w:r>
      <w:r>
        <w:rPr>
          <w:rFonts w:ascii="Times New Roman" w:hAnsi="Times New Roman" w:cs="Times New Roman"/>
          <w:b/>
          <w:sz w:val="28"/>
          <w:szCs w:val="28"/>
          <w:lang w:val="kk-KZ"/>
        </w:rPr>
        <w:t>:</w:t>
      </w:r>
    </w:p>
    <w:p w14:paraId="4536979E">
      <w:pPr>
        <w:jc w:val="both"/>
        <w:rPr>
          <w:rFonts w:ascii="Times New Roman" w:hAnsi="Times New Roman" w:cs="Times New Roman"/>
          <w:sz w:val="28"/>
          <w:szCs w:val="28"/>
          <w:lang w:val="kk-KZ"/>
        </w:rPr>
      </w:pPr>
      <w:r>
        <w:rPr>
          <w:rFonts w:ascii="Times New Roman" w:hAnsi="Times New Roman" w:cs="Times New Roman"/>
          <w:b/>
          <w:bCs/>
          <w:sz w:val="28"/>
          <w:szCs w:val="28"/>
          <w:lang w:val="kk-KZ"/>
        </w:rPr>
        <w:t>Мемлекеттік қызмет көрсету тәсілдері -</w:t>
      </w:r>
      <w:r>
        <w:rPr>
          <w:rFonts w:ascii="Times New Roman" w:hAnsi="Times New Roman" w:cs="Times New Roman"/>
          <w:sz w:val="28"/>
          <w:szCs w:val="28"/>
          <w:lang w:val="kk-KZ"/>
        </w:rPr>
        <w:t xml:space="preserve">  "Азаматтарға арналған үкімет" мемлекеттік корпорациясы;  "цифрлық үкіметтің" www.egov.kz веб-порталы (бұдан әрі – портал) арқылы.</w:t>
      </w:r>
    </w:p>
    <w:p w14:paraId="5D8DF2EF">
      <w:pPr>
        <w:jc w:val="both"/>
        <w:rPr>
          <w:rFonts w:ascii="Times New Roman" w:hAnsi="Times New Roman" w:cs="Times New Roman"/>
          <w:sz w:val="28"/>
          <w:szCs w:val="28"/>
          <w:lang w:val="kk-KZ"/>
        </w:rPr>
      </w:pPr>
      <w:r>
        <w:rPr>
          <w:rFonts w:ascii="Times New Roman" w:hAnsi="Times New Roman" w:cs="Times New Roman"/>
          <w:b/>
          <w:bCs/>
          <w:sz w:val="28"/>
          <w:szCs w:val="28"/>
          <w:lang w:val="kk-KZ"/>
        </w:rPr>
        <w:t xml:space="preserve">Мемлекеттік қызмет көрсету мерзімі- </w:t>
      </w:r>
      <w:r>
        <w:rPr>
          <w:rFonts w:ascii="Times New Roman" w:hAnsi="Times New Roman" w:cs="Times New Roman"/>
          <w:sz w:val="28"/>
          <w:szCs w:val="28"/>
          <w:lang w:val="kk-KZ"/>
        </w:rPr>
        <w:t xml:space="preserve"> елді мекен шегінде орналасқан жер учаскесінің нысаналы мақсаты өзгерген жағдайда – 8 (сегіз) жұмыс күніне дейінгі мерзімде;</w:t>
      </w:r>
      <w:bookmarkStart w:id="0" w:name="z507"/>
      <w:bookmarkEnd w:id="0"/>
      <w:r>
        <w:rPr>
          <w:rFonts w:ascii="Times New Roman" w:hAnsi="Times New Roman" w:cs="Times New Roman"/>
          <w:sz w:val="28"/>
          <w:szCs w:val="28"/>
          <w:lang w:val="kk-KZ"/>
        </w:rPr>
        <w:t xml:space="preserve">  елді мекеннен тыс жерде орналасқан жер учаскесінің нысаналы мақсаты өзгерген жағдайда – 16 (он алты) жұмыс күніне дейінгі мерзімде. </w:t>
      </w:r>
    </w:p>
    <w:p w14:paraId="6BAA04AE">
      <w:pPr>
        <w:jc w:val="both"/>
        <w:rPr>
          <w:rFonts w:ascii="Times New Roman" w:hAnsi="Times New Roman" w:cs="Times New Roman"/>
          <w:sz w:val="28"/>
          <w:szCs w:val="28"/>
          <w:lang w:val="kk-KZ"/>
        </w:rPr>
      </w:pPr>
      <w:r>
        <w:rPr>
          <w:rFonts w:ascii="Times New Roman" w:hAnsi="Times New Roman" w:cs="Times New Roman"/>
          <w:b/>
          <w:bCs/>
          <w:sz w:val="28"/>
          <w:szCs w:val="28"/>
          <w:lang w:val="kk-KZ"/>
        </w:rPr>
        <w:t xml:space="preserve">Мемлекеттік қызмет көрсету нысаны- </w:t>
      </w:r>
      <w:r>
        <w:rPr>
          <w:rFonts w:ascii="Times New Roman" w:hAnsi="Times New Roman" w:cs="Times New Roman"/>
          <w:sz w:val="28"/>
          <w:szCs w:val="28"/>
          <w:lang w:val="kk-KZ"/>
        </w:rPr>
        <w:t>электрондық (ішінара цифрландырылған)/қағаз түрінде.</w:t>
      </w:r>
    </w:p>
    <w:p w14:paraId="16DF3351">
      <w:pPr>
        <w:jc w:val="both"/>
        <w:rPr>
          <w:rFonts w:ascii="Times New Roman" w:hAnsi="Times New Roman" w:cs="Times New Roman"/>
          <w:sz w:val="28"/>
          <w:szCs w:val="28"/>
          <w:lang w:val="kk-KZ"/>
        </w:rPr>
      </w:pPr>
      <w:r>
        <w:rPr>
          <w:rFonts w:ascii="Times New Roman" w:hAnsi="Times New Roman" w:cs="Times New Roman"/>
          <w:b/>
          <w:bCs/>
          <w:sz w:val="28"/>
          <w:szCs w:val="28"/>
          <w:lang w:val="kk-KZ"/>
        </w:rPr>
        <w:t>Мемлекеттік қызмет көрсету нәтижесі</w:t>
      </w:r>
      <w:r>
        <w:rPr>
          <w:rFonts w:ascii="Times New Roman" w:hAnsi="Times New Roman" w:cs="Times New Roman"/>
          <w:sz w:val="28"/>
          <w:szCs w:val="28"/>
          <w:lang w:val="kk-KZ"/>
        </w:rPr>
        <w:t xml:space="preserve"> - жер учаскесін сатып алу-сату немесе уақытша (қысқа мерзімді, ұзақ мерзімді) өтеулі (өтеусіз) жер пайдалану (жалдау) шартын (жер учаскесі сатып алынған жағдайда) қоса бере отырып, жер учаскесінің нысаналы мақсатын өзгерту туралы көрсетілетін қызметті берушінің шешімі не мемлекеттік қызметті көрсетуден уәжді бас тарту.</w:t>
      </w:r>
    </w:p>
    <w:p w14:paraId="00823AC4">
      <w:pPr>
        <w:jc w:val="both"/>
        <w:rPr>
          <w:rFonts w:ascii="Times New Roman" w:hAnsi="Times New Roman" w:cs="Times New Roman"/>
          <w:b/>
          <w:bCs/>
          <w:sz w:val="28"/>
          <w:szCs w:val="28"/>
          <w:lang w:val="kk-KZ"/>
        </w:rPr>
      </w:pPr>
      <w:r>
        <w:rPr>
          <w:rFonts w:ascii="Times New Roman" w:hAnsi="Times New Roman" w:cs="Times New Roman"/>
          <w:sz w:val="28"/>
          <w:szCs w:val="28"/>
          <w:lang w:val="kk-KZ"/>
        </w:rPr>
        <w:t xml:space="preserve">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 – </w:t>
      </w:r>
      <w:r>
        <w:rPr>
          <w:rFonts w:ascii="Times New Roman" w:hAnsi="Times New Roman" w:cs="Times New Roman"/>
          <w:b/>
          <w:bCs/>
          <w:sz w:val="28"/>
          <w:szCs w:val="28"/>
          <w:lang w:val="kk-KZ"/>
        </w:rPr>
        <w:t>тегін.</w:t>
      </w:r>
    </w:p>
    <w:p w14:paraId="16C18412">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Көрсетілетін қызметті берушінің және цифрлық объектілердің жұмыс графигі: </w:t>
      </w:r>
      <w:r>
        <w:rPr>
          <w:rFonts w:ascii="Times New Roman" w:hAnsi="Times New Roman" w:cs="Times New Roman"/>
          <w:b/>
          <w:bCs/>
          <w:sz w:val="28"/>
          <w:szCs w:val="28"/>
          <w:lang w:val="kk-KZ"/>
        </w:rPr>
        <w:t>1) "Азаматтарға арналған үкімет" мемлекеттік корпорациясы –</w:t>
      </w:r>
      <w:r>
        <w:rPr>
          <w:rFonts w:ascii="Times New Roman" w:hAnsi="Times New Roman" w:cs="Times New Roman"/>
          <w:sz w:val="28"/>
          <w:szCs w:val="28"/>
          <w:lang w:val="kk-KZ"/>
        </w:rPr>
        <w:t xml:space="preserve"> дүйсенбіден бастап жұманы қоса алғанда түскі үзіліссіз сағат 9.00-ден 18.00-ге дейін, Мемлекеттік корпорация "Азаматтарға арналған үкімет" халыққа қызмет көрсететін кезекші бөлімдері Қазақстан Республикасының заңнамаларына сәйкес демалыс және мереке күндерін қоспағанда, дүйсенбіден бастап жұманы қоса алғанда үзіліссіз сағат 9.00-ден 20.00-ге дейін және сенбі күні сағат 9.00-ден 13.00-ге дейін;</w:t>
      </w:r>
      <w:r>
        <w:rPr>
          <w:rFonts w:ascii="Times New Roman" w:hAnsi="Times New Roman" w:cs="Times New Roman"/>
          <w:sz w:val="28"/>
          <w:szCs w:val="28"/>
          <w:lang w:val="kk-KZ"/>
        </w:rPr>
        <w:br w:type="textWrapping"/>
      </w:r>
      <w:r>
        <w:rPr>
          <w:rFonts w:ascii="Times New Roman" w:hAnsi="Times New Roman" w:cs="Times New Roman"/>
          <w:sz w:val="28"/>
          <w:szCs w:val="28"/>
          <w:lang w:val="kk-KZ"/>
        </w:rPr>
        <w:t>2) көрсетілетін қызметті берушінің – Қазақстан Республикасының еңбек заңнамасына сәйкес демалыс және мереке күндерін қоспағанда, белгіленген жұмыс графигіне сәйкес дүйсенбіден жұмаға дейін сағат 13-00-ден 14-30-ға дейінгі түскі үзіліспен сағат 9-00-ден 18-30-ға дейін;</w:t>
      </w:r>
      <w:r>
        <w:rPr>
          <w:rFonts w:ascii="Times New Roman" w:hAnsi="Times New Roman" w:cs="Times New Roman"/>
          <w:sz w:val="28"/>
          <w:szCs w:val="28"/>
          <w:lang w:val="kk-KZ"/>
        </w:rPr>
        <w:br w:type="textWrapping"/>
      </w:r>
      <w:r>
        <w:rPr>
          <w:rFonts w:ascii="Times New Roman" w:hAnsi="Times New Roman" w:cs="Times New Roman"/>
          <w:sz w:val="28"/>
          <w:szCs w:val="28"/>
          <w:lang w:val="kk-KZ"/>
        </w:rPr>
        <w:t>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r>
        <w:rPr>
          <w:rFonts w:ascii="Times New Roman" w:hAnsi="Times New Roman" w:cs="Times New Roman"/>
          <w:sz w:val="28"/>
          <w:szCs w:val="28"/>
          <w:lang w:val="kk-KZ"/>
        </w:rPr>
        <w:br w:type="textWrapping"/>
      </w:r>
      <w:r>
        <w:rPr>
          <w:rFonts w:ascii="Times New Roman" w:hAnsi="Times New Roman" w:cs="Times New Roman"/>
          <w:sz w:val="28"/>
          <w:szCs w:val="28"/>
          <w:lang w:val="kk-KZ"/>
        </w:rPr>
        <w:t>Мемлекеттік қызметті көрсету орындарының мекенжайлары:</w:t>
      </w:r>
      <w:r>
        <w:rPr>
          <w:rFonts w:ascii="Times New Roman" w:hAnsi="Times New Roman" w:cs="Times New Roman"/>
          <w:sz w:val="28"/>
          <w:szCs w:val="28"/>
          <w:lang w:val="kk-KZ"/>
        </w:rPr>
        <w:br w:type="textWrapping"/>
      </w:r>
      <w:r>
        <w:rPr>
          <w:rFonts w:ascii="Times New Roman" w:hAnsi="Times New Roman" w:cs="Times New Roman"/>
          <w:sz w:val="28"/>
          <w:szCs w:val="28"/>
          <w:lang w:val="kk-KZ"/>
        </w:rPr>
        <w:t>1) Қазақстан Республикасы Ауыл шаруашылығы министрлігінің www.gov.kz интернет-ресурсында;</w:t>
      </w:r>
      <w:r>
        <w:rPr>
          <w:rFonts w:ascii="Times New Roman" w:hAnsi="Times New Roman" w:cs="Times New Roman"/>
          <w:sz w:val="28"/>
          <w:szCs w:val="28"/>
          <w:lang w:val="kk-KZ"/>
        </w:rPr>
        <w:br w:type="textWrapping"/>
      </w:r>
      <w:r>
        <w:rPr>
          <w:rFonts w:ascii="Times New Roman" w:hAnsi="Times New Roman" w:cs="Times New Roman"/>
          <w:sz w:val="28"/>
          <w:szCs w:val="28"/>
          <w:lang w:val="kk-KZ"/>
        </w:rPr>
        <w:t>2) көрсетілетін қызметті берушінің www.gov.kz интернет-ресурсында;</w:t>
      </w:r>
      <w:r>
        <w:rPr>
          <w:rFonts w:ascii="Times New Roman" w:hAnsi="Times New Roman" w:cs="Times New Roman"/>
          <w:sz w:val="28"/>
          <w:szCs w:val="28"/>
          <w:lang w:val="kk-KZ"/>
        </w:rPr>
        <w:br w:type="textWrapping"/>
      </w:r>
      <w:r>
        <w:rPr>
          <w:rFonts w:ascii="Times New Roman" w:hAnsi="Times New Roman" w:cs="Times New Roman"/>
          <w:sz w:val="28"/>
          <w:szCs w:val="28"/>
          <w:lang w:val="kk-KZ"/>
        </w:rPr>
        <w:t>3) порталда орналастырылған.</w:t>
      </w:r>
    </w:p>
    <w:p w14:paraId="67784969">
      <w:pPr>
        <w:jc w:val="both"/>
        <w:rPr>
          <w:rFonts w:ascii="Times New Roman" w:hAnsi="Times New Roman" w:cs="Times New Roman"/>
          <w:sz w:val="28"/>
          <w:szCs w:val="28"/>
          <w:lang w:val="kk-KZ"/>
        </w:rPr>
      </w:pPr>
    </w:p>
    <w:p w14:paraId="6E4BE7E1">
      <w:pPr>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Мемлекеттік қызметті көрсету үшін көрсетілетін қызметті алушыдан талап етілетін құжаттар мен мәліметтердің тізбесі - </w:t>
      </w:r>
      <w:r>
        <w:rPr>
          <w:rFonts w:ascii="Times New Roman" w:hAnsi="Times New Roman" w:cs="Times New Roman"/>
          <w:sz w:val="28"/>
          <w:szCs w:val="28"/>
          <w:lang w:val="kk-KZ"/>
        </w:rPr>
        <w:t>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"Жер учаскесінің нысаналы мақсатын өзгертуге шешім беру" мемлекеттік қызметін көрсету қағидаларына (бұдан әрі – Қағидалар) 2-қосымшаға сәйкес нысан бойынша жер учаскесінің нысаналы мақсатын өзгерту туралы өтініш;</w:t>
      </w:r>
      <w:r>
        <w:rPr>
          <w:rFonts w:ascii="Times New Roman" w:hAnsi="Times New Roman" w:cs="Times New Roman"/>
          <w:sz w:val="28"/>
          <w:szCs w:val="28"/>
          <w:lang w:val="kk-KZ"/>
        </w:rPr>
        <w:br w:type="textWrapping"/>
      </w:r>
      <w:bookmarkStart w:id="1" w:name="z515"/>
      <w:bookmarkEnd w:id="1"/>
      <w:r>
        <w:rPr>
          <w:rFonts w:ascii="Times New Roman" w:hAnsi="Times New Roman" w:cs="Times New Roman"/>
          <w:sz w:val="28"/>
          <w:szCs w:val="28"/>
          <w:lang w:val="kk-KZ"/>
        </w:rPr>
        <w:t>2) жер комиссиясының оң шешімі (елді мекеннен тыс жерде орналасқан жер учаскесінің нысаналы мақсаты өзгерген кезде) немесе жер учаскесінің нысаналы мақсатын (елді мекен шегінде орналасқан жер учаскесінің нысаналы мақсаты өзгерген кезде) өзгерту туралы оң қорытынды болған жағдайда 1 (бір) жұмыс күні ішінде:</w:t>
      </w:r>
      <w:r>
        <w:rPr>
          <w:rFonts w:ascii="Times New Roman" w:hAnsi="Times New Roman" w:cs="Times New Roman"/>
          <w:sz w:val="28"/>
          <w:szCs w:val="28"/>
          <w:lang w:val="kk-KZ"/>
        </w:rPr>
        <w:br w:type="textWrapping"/>
      </w:r>
      <w:bookmarkStart w:id="2" w:name="z516"/>
      <w:bookmarkEnd w:id="2"/>
      <w:r>
        <w:rPr>
          <w:rFonts w:ascii="Times New Roman" w:hAnsi="Times New Roman" w:cs="Times New Roman"/>
          <w:sz w:val="28"/>
          <w:szCs w:val="28"/>
          <w:lang w:val="kk-KZ"/>
        </w:rPr>
        <w:t>бюджет кірісіне жер учаскесінің кадастрлық (бағалау) құнына тең соманы төлеу, бюджетке Қазақстан Республикасы Жер кодексінің (бұдан әрі – Кодекс) 9-бабы </w:t>
      </w:r>
      <w:r>
        <w:fldChar w:fldCharType="begin"/>
      </w:r>
      <w:r>
        <w:instrText xml:space="preserve"> HYPERLINK "https://adilet.zan.kz/kaz/docs/K030000442_" \l "z295" </w:instrText>
      </w:r>
      <w:r>
        <w:fldChar w:fldCharType="separate"/>
      </w:r>
      <w:r>
        <w:rPr>
          <w:rStyle w:val="13"/>
          <w:rFonts w:ascii="Times New Roman" w:hAnsi="Times New Roman" w:cs="Times New Roman"/>
          <w:sz w:val="28"/>
          <w:szCs w:val="28"/>
          <w:lang w:val="kk-KZ"/>
        </w:rPr>
        <w:t>5-тармағына</w:t>
      </w:r>
      <w:r>
        <w:rPr>
          <w:rStyle w:val="13"/>
          <w:rFonts w:ascii="Times New Roman" w:hAnsi="Times New Roman" w:cs="Times New Roman"/>
          <w:sz w:val="28"/>
          <w:szCs w:val="28"/>
          <w:lang w:val="kk-KZ"/>
        </w:rPr>
        <w:fldChar w:fldCharType="end"/>
      </w:r>
      <w:r>
        <w:rPr>
          <w:rFonts w:ascii="Times New Roman" w:hAnsi="Times New Roman" w:cs="Times New Roman"/>
          <w:sz w:val="28"/>
          <w:szCs w:val="28"/>
          <w:lang w:val="kk-KZ"/>
        </w:rPr>
        <w:t> сәйкес кадастрлық (бағалау) құн арасындағы айырмаға тең соманы төлеу қажет болған жағдайда, оның нысаналы мақсаты өзгерген жағдайда жер учаскесінің кадастрлық (бағалау) құны актісінің көшірмесі;</w:t>
      </w:r>
      <w:r>
        <w:rPr>
          <w:rFonts w:ascii="Times New Roman" w:hAnsi="Times New Roman" w:cs="Times New Roman"/>
          <w:sz w:val="28"/>
          <w:szCs w:val="28"/>
          <w:lang w:val="kk-KZ"/>
        </w:rPr>
        <w:br w:type="textWrapping"/>
      </w:r>
      <w:bookmarkStart w:id="3" w:name="z517"/>
      <w:bookmarkEnd w:id="3"/>
      <w:r>
        <w:rPr>
          <w:rFonts w:ascii="Times New Roman" w:hAnsi="Times New Roman" w:cs="Times New Roman"/>
          <w:sz w:val="28"/>
          <w:szCs w:val="28"/>
          <w:lang w:val="kk-KZ"/>
        </w:rPr>
        <w:t>3) әуеайлақ маңындағы аумақта орналасқан жер учаскесінің нысаналы мақсаты өзгерген жағдайда: Қазақстан Республикасы Үкіметінің 2011 жылғы 12 мамырдағы № 504 қаулысымен бекітілген Әуе кемелерінің ұшу қауіпсіздігіне қатер төндіруі мүмкін қызметті жүзеге асыруға рұқсат беру қағидаларына сәйкес берілетін әуе кемелерінің ұшу қауіпсіздігіне қатер төндіруі мүмкін қызметті жүзеге асыруға рұқсат.</w:t>
      </w:r>
      <w:r>
        <w:rPr>
          <w:rFonts w:ascii="Times New Roman" w:hAnsi="Times New Roman" w:cs="Times New Roman"/>
          <w:sz w:val="28"/>
          <w:szCs w:val="28"/>
          <w:lang w:val="kk-KZ"/>
        </w:rPr>
        <w:br w:type="textWrapping"/>
      </w:r>
      <w:r>
        <w:rPr>
          <w:rFonts w:ascii="Times New Roman" w:hAnsi="Times New Roman" w:cs="Times New Roman"/>
          <w:sz w:val="28"/>
          <w:szCs w:val="28"/>
          <w:lang w:val="kk-KZ"/>
        </w:rPr>
        <w:t>Заңды тұлғаны мемлекеттік тіркеу (қайта тіркеу) туралы анықтаманы, жеке басты куәландыратын құжат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мәліметтерді көрсетілетін қызметті беруші тиісті мемлекеттік цифрлық жүйелерден талап етеді.</w:t>
      </w:r>
    </w:p>
    <w:p w14:paraId="48517F14">
      <w:pPr>
        <w:jc w:val="both"/>
        <w:rPr>
          <w:rFonts w:ascii="Times New Roman" w:hAnsi="Times New Roman" w:cs="Times New Roman"/>
          <w:sz w:val="28"/>
          <w:szCs w:val="28"/>
          <w:lang w:val="kk-KZ"/>
        </w:rPr>
      </w:pPr>
      <w:r>
        <w:rPr>
          <w:rFonts w:ascii="Times New Roman" w:hAnsi="Times New Roman" w:cs="Times New Roman"/>
          <w:b/>
          <w:sz w:val="28"/>
          <w:szCs w:val="28"/>
          <w:lang w:val="kk-KZ"/>
        </w:rPr>
        <w:t>Мемлекеттік қызметті көрсетуден бас тарту үшін Қазақстан Республикасының заңдарында белгіленген негіздер:</w:t>
      </w:r>
      <w:r>
        <w:rPr>
          <w:rFonts w:ascii="Times New Roman" w:hAnsi="Times New Roman" w:cs="Times New Roman"/>
          <w:sz w:val="28"/>
          <w:szCs w:val="28"/>
          <w:lang w:val="kk-KZ"/>
        </w:rPr>
        <w:t xml:space="preserve"> </w:t>
      </w:r>
      <w:r>
        <w:rPr>
          <w:rFonts w:ascii="Times New Roman" w:hAnsi="Times New Roman" w:cs="Times New Roman"/>
          <w:b/>
          <w:bCs/>
          <w:sz w:val="28"/>
          <w:szCs w:val="28"/>
          <w:lang w:val="kk-KZ"/>
        </w:rPr>
        <w:t>1)</w:t>
      </w:r>
      <w:r>
        <w:rPr>
          <w:rFonts w:ascii="Times New Roman" w:hAnsi="Times New Roman" w:cs="Times New Roman"/>
          <w:sz w:val="28"/>
          <w:szCs w:val="28"/>
          <w:lang w:val="kk-KZ"/>
        </w:rPr>
        <w:t xml:space="preserve">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r>
        <w:rPr>
          <w:rFonts w:ascii="Times New Roman" w:hAnsi="Times New Roman" w:cs="Times New Roman"/>
          <w:sz w:val="28"/>
          <w:szCs w:val="28"/>
          <w:lang w:val="kk-KZ"/>
        </w:rPr>
        <w:br w:type="textWrapping"/>
      </w:r>
      <w:bookmarkStart w:id="4" w:name="z519"/>
      <w:bookmarkEnd w:id="4"/>
      <w:r>
        <w:rPr>
          <w:rFonts w:ascii="Times New Roman" w:hAnsi="Times New Roman" w:cs="Times New Roman"/>
          <w:b/>
          <w:bCs/>
          <w:sz w:val="28"/>
          <w:szCs w:val="28"/>
          <w:lang w:val="kk-KZ"/>
        </w:rPr>
        <w:t>2)</w:t>
      </w:r>
      <w:r>
        <w:rPr>
          <w:rFonts w:ascii="Times New Roman" w:hAnsi="Times New Roman" w:cs="Times New Roman"/>
          <w:sz w:val="28"/>
          <w:szCs w:val="28"/>
          <w:lang w:val="kk-KZ"/>
        </w:rPr>
        <w:t xml:space="preserve"> көрсетілетін қызметті алушының және (немесе) мемлекеттік қызметті көрсету үшін қажетті ұсынылған деректер мен мәліметтердің Кодекстің 9-бабының 5-тармағында және 97-бабының 3-2-тармағында және Қазақстан Республикасының Құрылыс кодексінің 6-бабымен белгіленген талаптарға сәйкес келмеуі;</w:t>
      </w:r>
      <w:bookmarkStart w:id="5" w:name="z520"/>
      <w:bookmarkEnd w:id="5"/>
      <w:r>
        <w:rPr>
          <w:rFonts w:ascii="Times New Roman" w:hAnsi="Times New Roman" w:cs="Times New Roman"/>
          <w:sz w:val="28"/>
          <w:szCs w:val="28"/>
          <w:lang w:val="kk-KZ"/>
        </w:rPr>
        <w:t xml:space="preserve"> </w:t>
      </w:r>
      <w:r>
        <w:rPr>
          <w:rFonts w:ascii="Times New Roman" w:hAnsi="Times New Roman" w:cs="Times New Roman"/>
          <w:b/>
          <w:bCs/>
          <w:sz w:val="28"/>
          <w:szCs w:val="28"/>
          <w:lang w:val="kk-KZ"/>
        </w:rPr>
        <w:t>3)</w:t>
      </w:r>
      <w:r>
        <w:rPr>
          <w:rFonts w:ascii="Times New Roman" w:hAnsi="Times New Roman" w:cs="Times New Roman"/>
          <w:sz w:val="28"/>
          <w:szCs w:val="28"/>
          <w:lang w:val="kk-KZ"/>
        </w:rPr>
        <w:t xml:space="preserve"> Кодекстің 49-1-бабының 3, 4 және 8-тармақтарына сәйкес мемлекеттік қызметті көрсету үшін талап етілетін келісу туралы сұранымға келісуші органдардың теріс жауабы; </w:t>
      </w:r>
      <w:r>
        <w:rPr>
          <w:rFonts w:ascii="Times New Roman" w:hAnsi="Times New Roman" w:cs="Times New Roman"/>
          <w:b/>
          <w:bCs/>
          <w:sz w:val="28"/>
          <w:szCs w:val="28"/>
          <w:lang w:val="kk-KZ"/>
        </w:rPr>
        <w:t>4</w:t>
      </w:r>
      <w:r>
        <w:rPr>
          <w:rFonts w:ascii="Times New Roman" w:hAnsi="Times New Roman" w:cs="Times New Roman"/>
          <w:sz w:val="28"/>
          <w:szCs w:val="28"/>
          <w:lang w:val="kk-KZ"/>
        </w:rPr>
        <w:t>) көрсетілетін қызметті алушының "Дербес деректер және оларды қорғау туралы" Қазақстан Республикасы Заңының </w:t>
      </w:r>
      <w:r>
        <w:fldChar w:fldCharType="begin"/>
      </w:r>
      <w:r>
        <w:instrText xml:space="preserve"> HYPERLINK "https://adilet.zan.kz/kaz/docs/Z1300000094" \l "z18" </w:instrText>
      </w:r>
      <w:r>
        <w:fldChar w:fldCharType="separate"/>
      </w:r>
      <w:r>
        <w:rPr>
          <w:rStyle w:val="13"/>
          <w:rFonts w:ascii="Times New Roman" w:hAnsi="Times New Roman" w:cs="Times New Roman"/>
          <w:sz w:val="28"/>
          <w:szCs w:val="28"/>
          <w:lang w:val="kk-KZ"/>
        </w:rPr>
        <w:t>8-бабына</w:t>
      </w:r>
      <w:r>
        <w:rPr>
          <w:rStyle w:val="13"/>
          <w:rFonts w:ascii="Times New Roman" w:hAnsi="Times New Roman" w:cs="Times New Roman"/>
          <w:sz w:val="28"/>
          <w:szCs w:val="28"/>
          <w:lang w:val="kk-KZ"/>
        </w:rPr>
        <w:fldChar w:fldCharType="end"/>
      </w:r>
      <w:r>
        <w:rPr>
          <w:rFonts w:ascii="Times New Roman" w:hAnsi="Times New Roman" w:cs="Times New Roman"/>
          <w:sz w:val="28"/>
          <w:szCs w:val="28"/>
          <w:lang w:val="kk-KZ"/>
        </w:rPr>
        <w:t> сәйкес мемлекеттік қызметті көрсету үшін талап етілетін қолжетімділігі шектеулі дербес деректерге қол жеткізуге келісімінің болмауы.</w:t>
      </w:r>
    </w:p>
    <w:p w14:paraId="07C2FBBA">
      <w:pPr>
        <w:jc w:val="both"/>
        <w:rPr>
          <w:rFonts w:ascii="Times New Roman" w:hAnsi="Times New Roman" w:cs="Times New Roman"/>
          <w:b/>
          <w:sz w:val="28"/>
          <w:szCs w:val="28"/>
          <w:lang w:val="kk-KZ"/>
        </w:rPr>
      </w:pPr>
      <w:r>
        <w:rPr>
          <w:rFonts w:ascii="Times New Roman" w:hAnsi="Times New Roman" w:cs="Times New Roman"/>
          <w:b/>
          <w:sz w:val="28"/>
          <w:szCs w:val="28"/>
          <w:lang w:val="kk-KZ"/>
        </w:rPr>
        <w:t>Толық мәліметті «Қорам ауылдық округі әкімі аппараты» мемлекеттік мекемесінен ала аласыздар. Мекен-жайы: Қорам  ауылы, Зарватов көшесі №58, 8-727-76 7-63-90.</w:t>
      </w:r>
    </w:p>
    <w:p w14:paraId="5E3FB2E9">
      <w:pPr>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14:paraId="4CBF7228">
      <w:pPr>
        <w:jc w:val="right"/>
        <w:rPr>
          <w:rFonts w:ascii="Times New Roman" w:hAnsi="Times New Roman" w:cs="Times New Roman"/>
          <w:b/>
          <w:sz w:val="28"/>
          <w:szCs w:val="28"/>
          <w:lang w:val="kk-KZ"/>
        </w:rPr>
      </w:pPr>
      <w:r>
        <w:rPr>
          <w:rFonts w:ascii="Times New Roman" w:hAnsi="Times New Roman" w:cs="Times New Roman"/>
          <w:b/>
          <w:sz w:val="28"/>
          <w:szCs w:val="28"/>
          <w:lang w:val="kk-KZ"/>
        </w:rPr>
        <w:t xml:space="preserve"> «Қорам ауылдық округі әкімінің аппараты» ММ</w:t>
      </w:r>
    </w:p>
    <w:p w14:paraId="4EC91FE7">
      <w:pPr>
        <w:jc w:val="both"/>
        <w:rPr>
          <w:rFonts w:ascii="Times New Roman" w:hAnsi="Times New Roman" w:cs="Times New Roman"/>
          <w:b/>
          <w:sz w:val="28"/>
          <w:szCs w:val="28"/>
          <w:lang w:val="kk-KZ"/>
        </w:rPr>
      </w:pPr>
    </w:p>
    <w:p w14:paraId="3AC30543">
      <w:pPr>
        <w:jc w:val="both"/>
        <w:rPr>
          <w:rFonts w:ascii="Times New Roman" w:hAnsi="Times New Roman" w:cs="Times New Roman"/>
          <w:sz w:val="28"/>
          <w:szCs w:val="28"/>
          <w:lang w:val="kk-KZ"/>
        </w:rPr>
      </w:pPr>
    </w:p>
    <w:p w14:paraId="2AF6259B">
      <w:pPr>
        <w:jc w:val="both"/>
        <w:rPr>
          <w:rFonts w:ascii="Times New Roman" w:hAnsi="Times New Roman" w:cs="Times New Roman"/>
          <w:sz w:val="28"/>
          <w:szCs w:val="28"/>
          <w:lang w:val="kk-KZ"/>
        </w:rPr>
      </w:pPr>
    </w:p>
    <w:p w14:paraId="5F586FE4">
      <w:pPr>
        <w:jc w:val="both"/>
        <w:rPr>
          <w:rFonts w:ascii="Times New Roman" w:hAnsi="Times New Roman" w:cs="Times New Roman"/>
          <w:sz w:val="28"/>
          <w:szCs w:val="28"/>
          <w:lang w:val="kk-KZ"/>
        </w:rPr>
      </w:pPr>
    </w:p>
    <w:p w14:paraId="71961A5A">
      <w:pPr>
        <w:jc w:val="both"/>
        <w:rPr>
          <w:rFonts w:ascii="Times New Roman" w:hAnsi="Times New Roman" w:cs="Times New Roman"/>
          <w:sz w:val="28"/>
          <w:szCs w:val="28"/>
          <w:lang w:val="kk-KZ"/>
        </w:rPr>
      </w:pPr>
    </w:p>
    <w:p w14:paraId="48CCB918">
      <w:pPr>
        <w:jc w:val="both"/>
        <w:rPr>
          <w:rFonts w:ascii="Times New Roman" w:hAnsi="Times New Roman" w:cs="Times New Roman"/>
          <w:sz w:val="28"/>
          <w:szCs w:val="28"/>
          <w:lang w:val="kk-KZ"/>
        </w:rPr>
      </w:pPr>
    </w:p>
    <w:p w14:paraId="356E09B7">
      <w:pPr>
        <w:jc w:val="both"/>
        <w:rPr>
          <w:rFonts w:ascii="Times New Roman" w:hAnsi="Times New Roman" w:cs="Times New Roman"/>
          <w:sz w:val="28"/>
          <w:szCs w:val="28"/>
          <w:lang w:val="kk-KZ"/>
        </w:rPr>
      </w:pPr>
    </w:p>
    <w:p w14:paraId="5B874AAF">
      <w:pPr>
        <w:jc w:val="both"/>
        <w:rPr>
          <w:rFonts w:ascii="Times New Roman" w:hAnsi="Times New Roman" w:cs="Times New Roman"/>
          <w:sz w:val="28"/>
          <w:szCs w:val="28"/>
          <w:lang w:val="kk-KZ"/>
        </w:rPr>
      </w:pPr>
    </w:p>
    <w:p w14:paraId="394F3CF1">
      <w:pPr>
        <w:jc w:val="both"/>
        <w:rPr>
          <w:rFonts w:ascii="Times New Roman" w:hAnsi="Times New Roman" w:cs="Times New Roman"/>
          <w:sz w:val="28"/>
          <w:szCs w:val="28"/>
          <w:lang w:val="kk-KZ"/>
        </w:rPr>
      </w:pPr>
    </w:p>
    <w:p w14:paraId="3C62BAE0">
      <w:pPr>
        <w:jc w:val="both"/>
        <w:rPr>
          <w:rFonts w:ascii="Times New Roman" w:hAnsi="Times New Roman" w:cs="Times New Roman"/>
          <w:sz w:val="28"/>
          <w:szCs w:val="28"/>
          <w:lang w:val="kk-KZ"/>
        </w:rPr>
      </w:pPr>
      <w:bookmarkStart w:id="6" w:name="_GoBack"/>
      <w:bookmarkEnd w:id="6"/>
    </w:p>
    <w:p w14:paraId="5F49D6C2">
      <w:pPr>
        <w:jc w:val="both"/>
        <w:rPr>
          <w:rFonts w:ascii="Times New Roman" w:hAnsi="Times New Roman" w:cs="Times New Roman"/>
          <w:sz w:val="28"/>
          <w:szCs w:val="28"/>
          <w:lang w:val="kk-KZ"/>
        </w:rPr>
      </w:pPr>
    </w:p>
    <w:p w14:paraId="31F38459">
      <w:pPr>
        <w:jc w:val="both"/>
        <w:rPr>
          <w:rFonts w:ascii="Times New Roman" w:hAnsi="Times New Roman" w:cs="Times New Roman"/>
          <w:sz w:val="28"/>
          <w:szCs w:val="28"/>
          <w:lang w:val="kk-KZ"/>
        </w:rPr>
      </w:pPr>
    </w:p>
    <w:p w14:paraId="4FFC4495">
      <w:pPr>
        <w:jc w:val="both"/>
        <w:rPr>
          <w:rFonts w:ascii="Times New Roman" w:hAnsi="Times New Roman" w:cs="Times New Roman"/>
          <w:sz w:val="28"/>
          <w:szCs w:val="28"/>
          <w:lang w:val="kk-KZ"/>
        </w:rPr>
      </w:pPr>
    </w:p>
    <w:p w14:paraId="78C7036C">
      <w:pPr>
        <w:jc w:val="both"/>
        <w:rPr>
          <w:rFonts w:ascii="Times New Roman" w:hAnsi="Times New Roman" w:cs="Times New Roman"/>
          <w:sz w:val="28"/>
          <w:szCs w:val="28"/>
          <w:lang w:val="kk-KZ"/>
        </w:rPr>
      </w:pPr>
    </w:p>
    <w:p w14:paraId="49AE170D">
      <w:pPr>
        <w:jc w:val="both"/>
        <w:rPr>
          <w:rFonts w:ascii="Times New Roman" w:hAnsi="Times New Roman" w:cs="Times New Roman"/>
          <w:sz w:val="28"/>
          <w:szCs w:val="28"/>
          <w:lang w:val="kk-KZ"/>
        </w:rPr>
      </w:pPr>
    </w:p>
    <w:p w14:paraId="2A983AF2">
      <w:pPr>
        <w:jc w:val="both"/>
        <w:rPr>
          <w:rFonts w:ascii="Times New Roman" w:hAnsi="Times New Roman" w:cs="Times New Roman"/>
          <w:sz w:val="28"/>
          <w:szCs w:val="28"/>
          <w:lang w:val="kk-KZ"/>
        </w:rPr>
      </w:pPr>
    </w:p>
    <w:p w14:paraId="5C6561CC">
      <w:pPr>
        <w:jc w:val="both"/>
        <w:rPr>
          <w:rFonts w:ascii="Times New Roman" w:hAnsi="Times New Roman" w:cs="Times New Roman"/>
          <w:sz w:val="28"/>
          <w:szCs w:val="28"/>
          <w:lang w:val="kk-KZ"/>
        </w:rPr>
      </w:pPr>
    </w:p>
    <w:p w14:paraId="33173586">
      <w:pPr>
        <w:jc w:val="both"/>
        <w:rPr>
          <w:rFonts w:ascii="Times New Roman" w:hAnsi="Times New Roman" w:cs="Times New Roman"/>
          <w:sz w:val="28"/>
          <w:szCs w:val="28"/>
          <w:lang w:val="kk-KZ"/>
        </w:rPr>
      </w:pPr>
    </w:p>
    <w:p w14:paraId="2074D924">
      <w:pPr>
        <w:jc w:val="both"/>
        <w:rPr>
          <w:rFonts w:ascii="Times New Roman" w:hAnsi="Times New Roman" w:cs="Times New Roman"/>
          <w:sz w:val="28"/>
          <w:szCs w:val="28"/>
          <w:lang w:val="kk-KZ"/>
        </w:rPr>
      </w:pPr>
    </w:p>
    <w:p w14:paraId="4B1DA562">
      <w:pPr>
        <w:jc w:val="both"/>
        <w:rPr>
          <w:rFonts w:ascii="Times New Roman" w:hAnsi="Times New Roman" w:cs="Times New Roman"/>
          <w:sz w:val="28"/>
          <w:szCs w:val="28"/>
          <w:lang w:val="kk-KZ"/>
        </w:rPr>
      </w:pPr>
    </w:p>
    <w:p w14:paraId="00E585BD">
      <w:pPr>
        <w:jc w:val="both"/>
        <w:rPr>
          <w:rFonts w:ascii="Times New Roman" w:hAnsi="Times New Roman" w:cs="Times New Roman"/>
          <w:sz w:val="28"/>
          <w:szCs w:val="28"/>
          <w:lang w:val="kk-KZ"/>
        </w:rPr>
      </w:pPr>
    </w:p>
    <w:p w14:paraId="70FEDA00">
      <w:pPr>
        <w:jc w:val="both"/>
        <w:rPr>
          <w:rFonts w:ascii="Times New Roman" w:hAnsi="Times New Roman" w:cs="Times New Roman"/>
          <w:sz w:val="28"/>
          <w:szCs w:val="28"/>
          <w:lang w:val="kk-KZ"/>
        </w:rPr>
      </w:pPr>
    </w:p>
    <w:p w14:paraId="5E8D087A">
      <w:pPr>
        <w:jc w:val="both"/>
        <w:rPr>
          <w:rFonts w:ascii="Times New Roman" w:hAnsi="Times New Roman" w:cs="Times New Roman"/>
          <w:sz w:val="28"/>
          <w:szCs w:val="28"/>
          <w:lang w:val="kk-KZ"/>
        </w:rPr>
      </w:pPr>
    </w:p>
    <w:p w14:paraId="67AA1D38">
      <w:pPr>
        <w:jc w:val="both"/>
        <w:rPr>
          <w:rFonts w:ascii="Times New Roman" w:hAnsi="Times New Roman" w:cs="Times New Roman"/>
          <w:sz w:val="28"/>
          <w:szCs w:val="28"/>
          <w:lang w:val="kk-KZ"/>
        </w:rPr>
      </w:pPr>
    </w:p>
    <w:p w14:paraId="3CE42F1A">
      <w:pPr>
        <w:jc w:val="both"/>
        <w:rPr>
          <w:rFonts w:ascii="Times New Roman" w:hAnsi="Times New Roman" w:cs="Times New Roman"/>
          <w:sz w:val="28"/>
          <w:szCs w:val="28"/>
          <w:lang w:val="kk-KZ"/>
        </w:rPr>
      </w:pPr>
    </w:p>
    <w:p w14:paraId="43071054">
      <w:pPr>
        <w:jc w:val="both"/>
        <w:rPr>
          <w:rFonts w:ascii="Times New Roman" w:hAnsi="Times New Roman" w:cs="Times New Roman"/>
          <w:sz w:val="28"/>
          <w:szCs w:val="28"/>
          <w:lang w:val="kk-KZ"/>
        </w:rPr>
      </w:pPr>
    </w:p>
    <w:p w14:paraId="7C41C2BC">
      <w:pPr>
        <w:jc w:val="both"/>
        <w:rPr>
          <w:rFonts w:ascii="Times New Roman" w:hAnsi="Times New Roman" w:cs="Times New Roman"/>
          <w:sz w:val="28"/>
          <w:szCs w:val="28"/>
          <w:lang w:val="kk-KZ"/>
        </w:rPr>
      </w:pPr>
    </w:p>
    <w:p w14:paraId="339F1F54">
      <w:pPr>
        <w:jc w:val="both"/>
        <w:rPr>
          <w:rFonts w:ascii="Times New Roman" w:hAnsi="Times New Roman" w:cs="Times New Roman"/>
          <w:sz w:val="28"/>
          <w:szCs w:val="28"/>
          <w:lang w:val="kk-KZ"/>
        </w:rPr>
      </w:pPr>
    </w:p>
    <w:p w14:paraId="37DD272F">
      <w:pPr>
        <w:jc w:val="both"/>
        <w:rPr>
          <w:rFonts w:ascii="Times New Roman" w:hAnsi="Times New Roman" w:cs="Times New Roman"/>
          <w:sz w:val="28"/>
          <w:szCs w:val="28"/>
          <w:lang w:val="kk-KZ"/>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CC"/>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Calibri Light">
    <w:panose1 w:val="020F0302020204030204"/>
    <w:charset w:val="00"/>
    <w:family w:val="auto"/>
    <w:pitch w:val="default"/>
    <w:sig w:usb0="E4002EFF" w:usb1="C200247B" w:usb2="00000009" w:usb3="00000000" w:csb0="200001FF"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EA4"/>
    <w:rsid w:val="000254BC"/>
    <w:rsid w:val="000E5FED"/>
    <w:rsid w:val="00341EA4"/>
    <w:rsid w:val="008C60A2"/>
    <w:rsid w:val="009505D2"/>
    <w:rsid w:val="009B5C29"/>
    <w:rsid w:val="009D7293"/>
    <w:rsid w:val="00A0718F"/>
    <w:rsid w:val="00A07FFA"/>
    <w:rsid w:val="00AB7C2F"/>
    <w:rsid w:val="00C42B41"/>
    <w:rsid w:val="00E84C78"/>
    <w:rsid w:val="5E7368D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ru-RU" w:eastAsia="en-US" w:bidi="ar-SA"/>
      <w14:ligatures w14:val="standardContextual"/>
    </w:rPr>
  </w:style>
  <w:style w:type="paragraph" w:styleId="2">
    <w:name w:val="heading 1"/>
    <w:basedOn w:val="1"/>
    <w:next w:val="1"/>
    <w:link w:val="16"/>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7"/>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18"/>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19"/>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0"/>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1"/>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2"/>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3"/>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4"/>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Hyperlink"/>
    <w:basedOn w:val="11"/>
    <w:unhideWhenUsed/>
    <w:qFormat/>
    <w:uiPriority w:val="99"/>
    <w:rPr>
      <w:color w:val="0563C1" w:themeColor="hyperlink"/>
      <w:u w:val="single"/>
      <w14:textFill>
        <w14:solidFill>
          <w14:schemeClr w14:val="hlink"/>
        </w14:solidFill>
      </w14:textFill>
    </w:rPr>
  </w:style>
  <w:style w:type="paragraph" w:styleId="14">
    <w:name w:val="Title"/>
    <w:basedOn w:val="1"/>
    <w:next w:val="1"/>
    <w:link w:val="25"/>
    <w:qFormat/>
    <w:uiPriority w:val="10"/>
    <w:pPr>
      <w:spacing w:after="80" w:line="240" w:lineRule="auto"/>
      <w:contextualSpacing/>
    </w:pPr>
    <w:rPr>
      <w:rFonts w:asciiTheme="majorHAnsi" w:hAnsiTheme="majorHAnsi" w:eastAsiaTheme="majorEastAsia" w:cstheme="majorBidi"/>
      <w:spacing w:val="-10"/>
      <w:kern w:val="28"/>
      <w:sz w:val="56"/>
      <w:szCs w:val="56"/>
    </w:rPr>
  </w:style>
  <w:style w:type="paragraph" w:styleId="15">
    <w:name w:val="Subtitle"/>
    <w:basedOn w:val="1"/>
    <w:next w:val="1"/>
    <w:link w:val="2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character" w:customStyle="1" w:styleId="16">
    <w:name w:val="Заголовок 1 Знак"/>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17">
    <w:name w:val="Заголовок 2 Знак"/>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18">
    <w:name w:val="Заголовок 3 Знак"/>
    <w:basedOn w:val="11"/>
    <w:link w:val="4"/>
    <w:semiHidden/>
    <w:qFormat/>
    <w:uiPriority w:val="9"/>
    <w:rPr>
      <w:rFonts w:eastAsiaTheme="majorEastAsia" w:cstheme="majorBidi"/>
      <w:color w:val="2F5597" w:themeColor="accent1" w:themeShade="BF"/>
      <w:sz w:val="28"/>
      <w:szCs w:val="28"/>
    </w:rPr>
  </w:style>
  <w:style w:type="character" w:customStyle="1" w:styleId="19">
    <w:name w:val="Заголовок 4 Знак"/>
    <w:basedOn w:val="11"/>
    <w:link w:val="5"/>
    <w:semiHidden/>
    <w:qFormat/>
    <w:uiPriority w:val="9"/>
    <w:rPr>
      <w:rFonts w:eastAsiaTheme="majorEastAsia" w:cstheme="majorBidi"/>
      <w:i/>
      <w:iCs/>
      <w:color w:val="2F5597" w:themeColor="accent1" w:themeShade="BF"/>
    </w:rPr>
  </w:style>
  <w:style w:type="character" w:customStyle="1" w:styleId="20">
    <w:name w:val="Заголовок 5 Знак"/>
    <w:basedOn w:val="11"/>
    <w:link w:val="6"/>
    <w:semiHidden/>
    <w:qFormat/>
    <w:uiPriority w:val="9"/>
    <w:rPr>
      <w:rFonts w:eastAsiaTheme="majorEastAsia" w:cstheme="majorBidi"/>
      <w:color w:val="2F5597" w:themeColor="accent1" w:themeShade="BF"/>
    </w:rPr>
  </w:style>
  <w:style w:type="character" w:customStyle="1" w:styleId="21">
    <w:name w:val="Заголовок 6 Знак"/>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2">
    <w:name w:val="Заголовок 7 Знак"/>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3">
    <w:name w:val="Заголовок 8 Знак"/>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4">
    <w:name w:val="Заголовок 9 Знак"/>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5">
    <w:name w:val="Заголовок Знак"/>
    <w:basedOn w:val="11"/>
    <w:link w:val="14"/>
    <w:qFormat/>
    <w:uiPriority w:val="10"/>
    <w:rPr>
      <w:rFonts w:asciiTheme="majorHAnsi" w:hAnsiTheme="majorHAnsi" w:eastAsiaTheme="majorEastAsia" w:cstheme="majorBidi"/>
      <w:spacing w:val="-10"/>
      <w:kern w:val="28"/>
      <w:sz w:val="56"/>
      <w:szCs w:val="56"/>
    </w:rPr>
  </w:style>
  <w:style w:type="character" w:customStyle="1" w:styleId="26">
    <w:name w:val="Подзаголовок Знак"/>
    <w:basedOn w:val="11"/>
    <w:link w:val="15"/>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7">
    <w:name w:val="Quote"/>
    <w:basedOn w:val="1"/>
    <w:next w:val="1"/>
    <w:link w:val="28"/>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8">
    <w:name w:val="Цитата 2 Знак"/>
    <w:basedOn w:val="11"/>
    <w:link w:val="27"/>
    <w:qFormat/>
    <w:uiPriority w:val="29"/>
    <w:rPr>
      <w:i/>
      <w:iCs/>
      <w:color w:val="404040" w:themeColor="text1" w:themeTint="BF"/>
      <w14:textFill>
        <w14:solidFill>
          <w14:schemeClr w14:val="tx1">
            <w14:lumMod w14:val="75000"/>
            <w14:lumOff w14:val="25000"/>
          </w14:schemeClr>
        </w14:solidFill>
      </w14:textFill>
    </w:rPr>
  </w:style>
  <w:style w:type="paragraph" w:styleId="29">
    <w:name w:val="List Paragraph"/>
    <w:basedOn w:val="1"/>
    <w:qFormat/>
    <w:uiPriority w:val="34"/>
    <w:pPr>
      <w:ind w:left="720"/>
      <w:contextualSpacing/>
    </w:pPr>
  </w:style>
  <w:style w:type="character" w:customStyle="1" w:styleId="30">
    <w:name w:val="Intense Emphasis"/>
    <w:basedOn w:val="11"/>
    <w:qFormat/>
    <w:uiPriority w:val="21"/>
    <w:rPr>
      <w:i/>
      <w:iCs/>
      <w:color w:val="2F5597" w:themeColor="accent1" w:themeShade="BF"/>
    </w:rPr>
  </w:style>
  <w:style w:type="paragraph" w:styleId="31">
    <w:name w:val="Intense Quote"/>
    <w:basedOn w:val="1"/>
    <w:next w:val="1"/>
    <w:link w:val="32"/>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2">
    <w:name w:val="Выделенная цитата Знак"/>
    <w:basedOn w:val="11"/>
    <w:link w:val="31"/>
    <w:qFormat/>
    <w:uiPriority w:val="30"/>
    <w:rPr>
      <w:i/>
      <w:iCs/>
      <w:color w:val="2F5597" w:themeColor="accent1" w:themeShade="BF"/>
    </w:rPr>
  </w:style>
  <w:style w:type="character" w:customStyle="1" w:styleId="33">
    <w:name w:val="Intense Reference"/>
    <w:basedOn w:val="11"/>
    <w:qFormat/>
    <w:uiPriority w:val="32"/>
    <w:rPr>
      <w:b/>
      <w:bCs/>
      <w:smallCaps/>
      <w:color w:val="2F5597" w:themeColor="accent1" w:themeShade="BF"/>
      <w:spacing w:val="5"/>
    </w:rPr>
  </w:style>
  <w:style w:type="character" w:customStyle="1" w:styleId="34">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1537</Words>
  <Characters>11334</Characters>
  <Lines>96</Lines>
  <Paragraphs>27</Paragraphs>
  <TotalTime>26</TotalTime>
  <ScaleCrop>false</ScaleCrop>
  <LinksUpToDate>false</LinksUpToDate>
  <CharactersWithSpaces>12892</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2026-08-13T04:37:00Z</dcterms:created>
  <dc:creator>User</dc:creator>
  <cp:lastModifiedBy>user</cp:lastModifiedBy>
  <dcterms:modified xsi:type="dcterms:W3CDTF">2026-08-20T12:39:37Z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eyJoZGlkIjoiYWYyNDI5MGUxMGJhZjAwNDI3NTJkZmI2NTkyODc3YTYifQ==</vt:lpwstr>
  </property>
  <property fmtid="{D5CDD505-2E9C-101B-9397-08002B2CF9AE}" pid="3" name="KSOProductBuildVer">
    <vt:lpwstr>1049-12.1.0.28032</vt:lpwstr>
  </property>
  <property fmtid="{D5CDD505-2E9C-101B-9397-08002B2CF9AE}" pid="4" name="ICV">
    <vt:lpwstr>7392F8151A2942EFBBFC3F3C353807BD_12</vt:lpwstr>
  </property>
</Properties>
</file>