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0E116" w14:textId="77777777" w:rsidR="00BC19AB" w:rsidRPr="00852F6B" w:rsidRDefault="00BC19AB" w:rsidP="00F51099">
      <w:pPr>
        <w:pStyle w:val="a5"/>
        <w:jc w:val="center"/>
        <w:rPr>
          <w:rFonts w:ascii="Times New Roman" w:hAnsi="Times New Roman"/>
          <w:b/>
          <w:color w:val="000000"/>
          <w:sz w:val="24"/>
          <w:szCs w:val="24"/>
          <w:lang w:val="kk-KZ"/>
        </w:rPr>
      </w:pPr>
      <w:bookmarkStart w:id="0" w:name="_GoBack"/>
      <w:bookmarkEnd w:id="0"/>
    </w:p>
    <w:p w14:paraId="36BE607B" w14:textId="7C9D2367" w:rsidR="00852F6B" w:rsidRDefault="00852F6B"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w:t>
      </w:r>
      <w:r w:rsidR="00BC19AB">
        <w:rPr>
          <w:rFonts w:ascii="Times New Roman" w:hAnsi="Times New Roman"/>
          <w:b/>
          <w:color w:val="000000"/>
          <w:sz w:val="24"/>
          <w:szCs w:val="24"/>
          <w:lang w:val="kk-KZ"/>
        </w:rPr>
        <w:t xml:space="preserve">12 айдағы инвестициялық кірісі </w:t>
      </w:r>
      <w:r w:rsidR="00BC19AB" w:rsidRPr="00BC19AB">
        <w:rPr>
          <w:rFonts w:ascii="Times New Roman" w:hAnsi="Times New Roman"/>
          <w:b/>
          <w:color w:val="000000"/>
          <w:sz w:val="24"/>
          <w:szCs w:val="24"/>
          <w:lang w:val="kk-KZ"/>
        </w:rPr>
        <w:t>2</w:t>
      </w:r>
      <w:r w:rsidR="00694F61">
        <w:rPr>
          <w:rFonts w:ascii="Times New Roman" w:hAnsi="Times New Roman"/>
          <w:b/>
          <w:color w:val="000000"/>
          <w:sz w:val="24"/>
          <w:szCs w:val="24"/>
          <w:lang w:val="kk-KZ"/>
        </w:rPr>
        <w:t>,</w:t>
      </w:r>
      <w:r w:rsidR="00BC19AB">
        <w:rPr>
          <w:rFonts w:ascii="Times New Roman" w:hAnsi="Times New Roman"/>
          <w:b/>
          <w:color w:val="000000"/>
          <w:sz w:val="24"/>
          <w:szCs w:val="24"/>
          <w:lang w:val="kk-KZ"/>
        </w:rPr>
        <w:t>8 трлн теңгеден асты</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CF3F8A"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CF3F8A"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893DEC4"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маусымынан бастап 2026 жылдың мамырына дейінгі 12 айда есептелген инвестициялық кірістің мөлшері шамамен 2,71 трлн теңгені құра</w:t>
            </w:r>
            <w:r>
              <w:rPr>
                <w:rFonts w:ascii="Times New Roman" w:hAnsi="Times New Roman"/>
                <w:color w:val="000000"/>
                <w:sz w:val="24"/>
                <w:szCs w:val="24"/>
                <w:lang w:val="kk-KZ"/>
              </w:rPr>
              <w:t>ды, осы кезеңдегі кірістілік 11,</w:t>
            </w:r>
            <w:r w:rsidR="00CF3F8A" w:rsidRPr="00CF3F8A">
              <w:rPr>
                <w:rFonts w:ascii="Times New Roman" w:hAnsi="Times New Roman"/>
                <w:color w:val="000000"/>
                <w:sz w:val="24"/>
                <w:szCs w:val="24"/>
                <w:lang w:val="kk-KZ"/>
              </w:rPr>
              <w:t xml:space="preserve">46% болды. </w:t>
            </w:r>
          </w:p>
          <w:p w14:paraId="4308B87F" w14:textId="713B45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Жұмыс берушінің міндетті зейнетақы жарналары (ЖМЗЖ) есебінен 2026 жылғы 1 маусымдағы жағдай бойынша соңғы 12 айда есе</w:t>
            </w:r>
            <w:r w:rsidR="00694F61">
              <w:rPr>
                <w:rFonts w:ascii="Times New Roman" w:hAnsi="Times New Roman"/>
                <w:color w:val="000000"/>
                <w:sz w:val="24"/>
                <w:szCs w:val="24"/>
                <w:lang w:val="kk-KZ"/>
              </w:rPr>
              <w:t>птелген инвестициялық кіріс 115,</w:t>
            </w:r>
            <w:r w:rsidRPr="00CF3F8A">
              <w:rPr>
                <w:rFonts w:ascii="Times New Roman" w:hAnsi="Times New Roman"/>
                <w:color w:val="000000"/>
                <w:sz w:val="24"/>
                <w:szCs w:val="24"/>
                <w:lang w:val="kk-KZ"/>
              </w:rPr>
              <w:t xml:space="preserve">29 млрд теңгені құрады, кірістілік 17,12%. </w:t>
            </w:r>
          </w:p>
          <w:p w14:paraId="409AB2B6" w14:textId="75D869F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09C6C10B"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маусымдағы жағдай бойынша өспелі қорытындымен бүкіл кезеңдегі </w:t>
            </w:r>
            <w:r w:rsidRPr="00CF3F8A">
              <w:rPr>
                <w:rFonts w:ascii="Times New Roman" w:hAnsi="Times New Roman"/>
                <w:b/>
                <w:bCs/>
                <w:color w:val="000000"/>
                <w:sz w:val="24"/>
                <w:szCs w:val="24"/>
                <w:lang w:val="kk-KZ"/>
              </w:rPr>
              <w:t>986,70%</w:t>
            </w:r>
            <w:r w:rsidRPr="00CF3F8A">
              <w:rPr>
                <w:rFonts w:ascii="Times New Roman" w:hAnsi="Times New Roman"/>
                <w:color w:val="000000"/>
                <w:sz w:val="24"/>
                <w:szCs w:val="24"/>
                <w:lang w:val="kk-KZ"/>
              </w:rPr>
              <w:t xml:space="preserve"> инфляция кезінде </w:t>
            </w:r>
            <w:r w:rsidRPr="00CF3F8A">
              <w:rPr>
                <w:rFonts w:ascii="Times New Roman" w:hAnsi="Times New Roman"/>
                <w:b/>
                <w:bCs/>
                <w:color w:val="000000"/>
                <w:sz w:val="24"/>
                <w:szCs w:val="24"/>
                <w:lang w:val="kk-KZ"/>
              </w:rPr>
              <w:t>1 095,39%</w:t>
            </w:r>
            <w:r w:rsidRPr="00CF3F8A">
              <w:rPr>
                <w:rFonts w:ascii="Times New Roman" w:hAnsi="Times New Roman"/>
                <w:color w:val="000000"/>
                <w:sz w:val="24"/>
                <w:szCs w:val="24"/>
                <w:lang w:val="kk-KZ"/>
              </w:rPr>
              <w:t xml:space="preserve"> құрады. </w:t>
            </w:r>
          </w:p>
          <w:p w14:paraId="28E87D11" w14:textId="14E3E5FE"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 xml:space="preserve">2026 жылғы 1 маусымдағы жағдай бойынша 01.04.2014 жылдан бастап (зейнетақы активтері БЖЗҚ-ға біріктірілгеннен кейін) жинақталған, ҚРҰБ тапқан таза инвестициялық кіріс – </w:t>
            </w:r>
            <w:r w:rsidRPr="00CF3F8A">
              <w:rPr>
                <w:rFonts w:ascii="Times New Roman" w:hAnsi="Times New Roman"/>
                <w:b/>
                <w:bCs/>
                <w:color w:val="000000"/>
                <w:sz w:val="24"/>
                <w:szCs w:val="24"/>
                <w:lang w:val="kk-KZ"/>
              </w:rPr>
              <w:t>10,94 трлн теңге</w:t>
            </w:r>
            <w:r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sidRPr="00CF3F8A">
              <w:rPr>
                <w:rFonts w:ascii="Times New Roman" w:hAnsi="Times New Roman"/>
                <w:b/>
                <w:bCs/>
                <w:color w:val="000000"/>
                <w:sz w:val="24"/>
                <w:szCs w:val="24"/>
                <w:lang w:val="kk-KZ"/>
              </w:rPr>
              <w:t>2%</w:t>
            </w:r>
            <w:r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CF3F8A"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9F7C5" w14:textId="77777777" w:rsidR="0044294D" w:rsidRDefault="0044294D" w:rsidP="005E4B51">
      <w:pPr>
        <w:spacing w:after="0" w:line="240" w:lineRule="auto"/>
      </w:pPr>
      <w:r>
        <w:separator/>
      </w:r>
    </w:p>
  </w:endnote>
  <w:endnote w:type="continuationSeparator" w:id="0">
    <w:p w14:paraId="45176451" w14:textId="77777777" w:rsidR="0044294D" w:rsidRDefault="0044294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B6F3B" w14:textId="77777777" w:rsidR="0044294D" w:rsidRDefault="0044294D" w:rsidP="005E4B51">
      <w:pPr>
        <w:spacing w:after="0" w:line="240" w:lineRule="auto"/>
      </w:pPr>
      <w:r>
        <w:separator/>
      </w:r>
    </w:p>
  </w:footnote>
  <w:footnote w:type="continuationSeparator" w:id="0">
    <w:p w14:paraId="15E8DE08" w14:textId="77777777" w:rsidR="0044294D" w:rsidRDefault="0044294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52F6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52F6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52F6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52F6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52F6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852F6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2D7F"/>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94D"/>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539</Words>
  <Characters>4129</Characters>
  <Application>Microsoft Office Word</Application>
  <DocSecurity>0</DocSecurity>
  <Lines>66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Исабекова Меруерт Мухтаровна</cp:lastModifiedBy>
  <cp:revision>2</cp:revision>
  <cp:lastPrinted>2026-06-23T09:28:00Z</cp:lastPrinted>
  <dcterms:created xsi:type="dcterms:W3CDTF">2026-06-29T07:27:00Z</dcterms:created>
  <dcterms:modified xsi:type="dcterms:W3CDTF">2026-06-29T07:27:00Z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