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5EF921" w14:textId="77777777" w:rsidR="00141DB5" w:rsidRDefault="00141DB5" w:rsidP="00A84CF2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14:paraId="625CB08E" w14:textId="37555423" w:rsidR="00A84CF2" w:rsidRPr="00A84CF2" w:rsidRDefault="00141DB5" w:rsidP="00141DB5">
      <w:pPr>
        <w:pStyle w:val="a3"/>
        <w:ind w:left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41DB5">
        <w:rPr>
          <w:rFonts w:ascii="Times New Roman" w:hAnsi="Times New Roman" w:cs="Times New Roman"/>
          <w:b/>
          <w:bCs/>
          <w:sz w:val="28"/>
          <w:szCs w:val="28"/>
        </w:rPr>
        <w:t>Деятельность Управления в сфере архитектуры и градостроительства</w:t>
      </w:r>
      <w:r w:rsidRPr="00141DB5">
        <w:rPr>
          <w:rFonts w:ascii="Times New Roman" w:hAnsi="Times New Roman" w:cs="Times New Roman"/>
          <w:sz w:val="28"/>
          <w:szCs w:val="28"/>
        </w:rPr>
        <w:t xml:space="preserve"> </w:t>
      </w:r>
      <w:r w:rsidR="00A84CF2" w:rsidRPr="00A84CF2">
        <w:rPr>
          <w:rFonts w:ascii="Times New Roman" w:hAnsi="Times New Roman" w:cs="Times New Roman"/>
          <w:sz w:val="28"/>
          <w:szCs w:val="28"/>
          <w:lang w:val="kk-KZ"/>
        </w:rPr>
        <w:t>Архитектура и градостроительство</w:t>
      </w:r>
    </w:p>
    <w:p w14:paraId="18EE261C" w14:textId="77777777" w:rsidR="00A84CF2" w:rsidRPr="00A84CF2" w:rsidRDefault="00A84CF2" w:rsidP="00141DB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84CF2">
        <w:rPr>
          <w:rFonts w:ascii="Times New Roman" w:hAnsi="Times New Roman" w:cs="Times New Roman"/>
          <w:sz w:val="28"/>
          <w:szCs w:val="28"/>
          <w:lang w:val="kk-KZ"/>
        </w:rPr>
        <w:t>Управление архитектуры, градостроительства и земельных отношений области Абай реализует государственную политику в сфере архитектуры и градостроительства на территории области. Деятельность Управления направлена на устойчивое развитие населенных пунктов, совершенствование планировочной организации территорий и формирование комфортной среды проживания населения.</w:t>
      </w:r>
    </w:p>
    <w:p w14:paraId="0338B094" w14:textId="77777777" w:rsidR="00A84CF2" w:rsidRPr="00A84CF2" w:rsidRDefault="00A84CF2" w:rsidP="00141DB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84CF2">
        <w:rPr>
          <w:rFonts w:ascii="Times New Roman" w:hAnsi="Times New Roman" w:cs="Times New Roman"/>
          <w:sz w:val="28"/>
          <w:szCs w:val="28"/>
          <w:lang w:val="kk-KZ"/>
        </w:rPr>
        <w:t>Основу данного направления составляет градостроительное планирование, которое определяет перспективы развития городов и сельских населенных пунктов, размещение жилой застройки, общественных пространств, объектов социальной, инженерной и транспортной инфраструктуры. Генеральные планы и проекты детальной планировки позволяют обеспечивать комплексный подход к развитию территорий с учетом потребностей населения, природных условий и существующей застройки.</w:t>
      </w:r>
    </w:p>
    <w:p w14:paraId="30DADE48" w14:textId="77777777" w:rsidR="00A84CF2" w:rsidRPr="00A84CF2" w:rsidRDefault="00A84CF2" w:rsidP="00141DB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84CF2">
        <w:rPr>
          <w:rFonts w:ascii="Times New Roman" w:hAnsi="Times New Roman" w:cs="Times New Roman"/>
          <w:sz w:val="28"/>
          <w:szCs w:val="28"/>
          <w:lang w:val="kk-KZ"/>
        </w:rPr>
        <w:t>На областном уровне Управление осуществляет координацию деятельности местных исполнительных органов по вопросам разработки, корректировки и реализации градостроительной документации. Заказчиками соответствующих работ выступают акиматы городов. В пределах своей компетенции Управление взаимодействует с местными органами архитектуры и градостроительства, проектными организациями и заинтересованными государственными органами, проводит мониторинг обеспеченности населенных пунктов градостроительной документацией.</w:t>
      </w:r>
    </w:p>
    <w:p w14:paraId="578E32B2" w14:textId="77777777" w:rsidR="00A84CF2" w:rsidRPr="00A84CF2" w:rsidRDefault="00A84CF2" w:rsidP="00141DB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84CF2">
        <w:rPr>
          <w:rFonts w:ascii="Times New Roman" w:hAnsi="Times New Roman" w:cs="Times New Roman"/>
          <w:sz w:val="28"/>
          <w:szCs w:val="28"/>
          <w:lang w:val="kk-KZ"/>
        </w:rPr>
        <w:t>Важным направлением работы является совершенствование архитектурного облика населенных пунктов. В рамках развития урбанистики рассматриваются вопросы мастер-планирования, разработки дизайн-кодов, благоустройства и озеленения, формирования общественных пространств. Данная работа направлена на создание целостной и доступной городской среды с сохранением историко-культурных особенностей населенных пунктов.</w:t>
      </w:r>
    </w:p>
    <w:p w14:paraId="053BAC89" w14:textId="77777777" w:rsidR="00A84CF2" w:rsidRPr="00A84CF2" w:rsidRDefault="00A84CF2" w:rsidP="00141DB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84CF2">
        <w:rPr>
          <w:rFonts w:ascii="Times New Roman" w:hAnsi="Times New Roman" w:cs="Times New Roman"/>
          <w:sz w:val="28"/>
          <w:szCs w:val="28"/>
          <w:lang w:val="kk-KZ"/>
        </w:rPr>
        <w:t>Отдельное внимание уделяется цифровизации градостроительной информации. Управление в пределах компетенции обеспечивает предоставление сведений для внесения в государственный градостроительный кадастр, взаимодействует с местными исполнительными органами по вопросам актуализации данных о территориях и градостроительной документации.</w:t>
      </w:r>
    </w:p>
    <w:p w14:paraId="1DD3A364" w14:textId="5D56BD63" w:rsidR="00A84CF2" w:rsidRDefault="00A84CF2" w:rsidP="00141DB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84CF2">
        <w:rPr>
          <w:rFonts w:ascii="Times New Roman" w:hAnsi="Times New Roman" w:cs="Times New Roman"/>
          <w:sz w:val="28"/>
          <w:szCs w:val="28"/>
          <w:lang w:val="kk-KZ"/>
        </w:rPr>
        <w:t>Информационная открытость является одной из составляющих работы в сфере архитектуры и градостроительства. В данном разделе размещаются сведения о развитии территорий, разработке и корректировке градостроительных проектов, планируемых изменениях застройки, а также объявления и материалы общественных обсуждений.</w:t>
      </w:r>
    </w:p>
    <w:p w14:paraId="0822BE2A" w14:textId="77777777" w:rsidR="00141DB5" w:rsidRDefault="00141DB5" w:rsidP="00141DB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E47D25C" w14:textId="77777777" w:rsidR="00141DB5" w:rsidRDefault="00141DB5" w:rsidP="00141DB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E6D42AA" w14:textId="77777777" w:rsidR="00141DB5" w:rsidRDefault="00141DB5" w:rsidP="00141DB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3607E34" w14:textId="77777777" w:rsidR="00141DB5" w:rsidRDefault="00141DB5" w:rsidP="00141DB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761DE44" w14:textId="77777777" w:rsidR="00141DB5" w:rsidRDefault="00141DB5" w:rsidP="00141DB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62521F5" w14:textId="77777777" w:rsidR="00141DB5" w:rsidRDefault="00141DB5" w:rsidP="00141DB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CF6AF7F" w14:textId="77777777" w:rsidR="00141DB5" w:rsidRDefault="00141DB5" w:rsidP="00141DB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BC25284" w14:textId="77777777" w:rsidR="00141DB5" w:rsidRDefault="00141DB5" w:rsidP="00141DB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B8FB8DF" w14:textId="77777777" w:rsidR="00141DB5" w:rsidRDefault="00141DB5" w:rsidP="00141DB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B2BDD1A" w14:textId="77777777" w:rsidR="00141DB5" w:rsidRPr="00141DB5" w:rsidRDefault="00141DB5" w:rsidP="00141DB5">
      <w:pPr>
        <w:pStyle w:val="a3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  <w:lang w:val="ru-KZ"/>
        </w:rPr>
      </w:pPr>
      <w:r w:rsidRPr="00141DB5">
        <w:rPr>
          <w:rFonts w:ascii="Times New Roman" w:hAnsi="Times New Roman" w:cs="Times New Roman"/>
          <w:b/>
          <w:bCs/>
          <w:sz w:val="28"/>
          <w:szCs w:val="28"/>
          <w:lang w:val="ru-KZ"/>
        </w:rPr>
        <w:lastRenderedPageBreak/>
        <w:t xml:space="preserve">Архитектура </w:t>
      </w:r>
      <w:proofErr w:type="spellStart"/>
      <w:r w:rsidRPr="00141DB5">
        <w:rPr>
          <w:rFonts w:ascii="Times New Roman" w:hAnsi="Times New Roman" w:cs="Times New Roman"/>
          <w:b/>
          <w:bCs/>
          <w:sz w:val="28"/>
          <w:szCs w:val="28"/>
          <w:lang w:val="ru-KZ"/>
        </w:rPr>
        <w:t>және</w:t>
      </w:r>
      <w:proofErr w:type="spellEnd"/>
      <w:r w:rsidRPr="00141DB5">
        <w:rPr>
          <w:rFonts w:ascii="Times New Roman" w:hAnsi="Times New Roman" w:cs="Times New Roman"/>
          <w:b/>
          <w:bCs/>
          <w:sz w:val="28"/>
          <w:szCs w:val="28"/>
          <w:lang w:val="ru-KZ"/>
        </w:rPr>
        <w:t xml:space="preserve"> </w:t>
      </w:r>
      <w:proofErr w:type="spellStart"/>
      <w:r w:rsidRPr="00141DB5">
        <w:rPr>
          <w:rFonts w:ascii="Times New Roman" w:hAnsi="Times New Roman" w:cs="Times New Roman"/>
          <w:b/>
          <w:bCs/>
          <w:sz w:val="28"/>
          <w:szCs w:val="28"/>
          <w:lang w:val="ru-KZ"/>
        </w:rPr>
        <w:t>қала</w:t>
      </w:r>
      <w:proofErr w:type="spellEnd"/>
      <w:r w:rsidRPr="00141DB5">
        <w:rPr>
          <w:rFonts w:ascii="Times New Roman" w:hAnsi="Times New Roman" w:cs="Times New Roman"/>
          <w:b/>
          <w:bCs/>
          <w:sz w:val="28"/>
          <w:szCs w:val="28"/>
          <w:lang w:val="ru-KZ"/>
        </w:rPr>
        <w:t xml:space="preserve"> </w:t>
      </w:r>
      <w:proofErr w:type="spellStart"/>
      <w:r w:rsidRPr="00141DB5">
        <w:rPr>
          <w:rFonts w:ascii="Times New Roman" w:hAnsi="Times New Roman" w:cs="Times New Roman"/>
          <w:b/>
          <w:bCs/>
          <w:sz w:val="28"/>
          <w:szCs w:val="28"/>
          <w:lang w:val="ru-KZ"/>
        </w:rPr>
        <w:t>құрылысы</w:t>
      </w:r>
      <w:proofErr w:type="spellEnd"/>
      <w:r w:rsidRPr="00141DB5">
        <w:rPr>
          <w:rFonts w:ascii="Times New Roman" w:hAnsi="Times New Roman" w:cs="Times New Roman"/>
          <w:b/>
          <w:bCs/>
          <w:sz w:val="28"/>
          <w:szCs w:val="28"/>
          <w:lang w:val="ru-KZ"/>
        </w:rPr>
        <w:t xml:space="preserve"> </w:t>
      </w:r>
      <w:proofErr w:type="spellStart"/>
      <w:r w:rsidRPr="00141DB5">
        <w:rPr>
          <w:rFonts w:ascii="Times New Roman" w:hAnsi="Times New Roman" w:cs="Times New Roman"/>
          <w:b/>
          <w:bCs/>
          <w:sz w:val="28"/>
          <w:szCs w:val="28"/>
          <w:lang w:val="ru-KZ"/>
        </w:rPr>
        <w:t>саласындағы</w:t>
      </w:r>
      <w:proofErr w:type="spellEnd"/>
      <w:r w:rsidRPr="00141DB5">
        <w:rPr>
          <w:rFonts w:ascii="Times New Roman" w:hAnsi="Times New Roman" w:cs="Times New Roman"/>
          <w:b/>
          <w:bCs/>
          <w:sz w:val="28"/>
          <w:szCs w:val="28"/>
          <w:lang w:val="ru-KZ"/>
        </w:rPr>
        <w:t xml:space="preserve"> </w:t>
      </w:r>
      <w:proofErr w:type="spellStart"/>
      <w:r w:rsidRPr="00141DB5">
        <w:rPr>
          <w:rFonts w:ascii="Times New Roman" w:hAnsi="Times New Roman" w:cs="Times New Roman"/>
          <w:b/>
          <w:bCs/>
          <w:sz w:val="28"/>
          <w:szCs w:val="28"/>
          <w:lang w:val="ru-KZ"/>
        </w:rPr>
        <w:t>Басқарма</w:t>
      </w:r>
      <w:proofErr w:type="spellEnd"/>
      <w:r w:rsidRPr="00141DB5">
        <w:rPr>
          <w:rFonts w:ascii="Times New Roman" w:hAnsi="Times New Roman" w:cs="Times New Roman"/>
          <w:b/>
          <w:bCs/>
          <w:sz w:val="28"/>
          <w:szCs w:val="28"/>
          <w:lang w:val="ru-KZ"/>
        </w:rPr>
        <w:t xml:space="preserve"> </w:t>
      </w:r>
      <w:proofErr w:type="spellStart"/>
      <w:r w:rsidRPr="00141DB5">
        <w:rPr>
          <w:rFonts w:ascii="Times New Roman" w:hAnsi="Times New Roman" w:cs="Times New Roman"/>
          <w:b/>
          <w:bCs/>
          <w:sz w:val="28"/>
          <w:szCs w:val="28"/>
          <w:lang w:val="ru-KZ"/>
        </w:rPr>
        <w:t>қызметі</w:t>
      </w:r>
      <w:proofErr w:type="spellEnd"/>
    </w:p>
    <w:p w14:paraId="3CCE1420" w14:textId="77777777" w:rsidR="00141DB5" w:rsidRPr="00141DB5" w:rsidRDefault="00141DB5" w:rsidP="00141DB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Архитектура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және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қала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құрылысы</w:t>
      </w:r>
      <w:proofErr w:type="spellEnd"/>
    </w:p>
    <w:p w14:paraId="48E6D5C2" w14:textId="77777777" w:rsidR="00141DB5" w:rsidRPr="00141DB5" w:rsidRDefault="00141DB5" w:rsidP="00141DB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Абай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облысының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 архитектура,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қала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құрылысы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және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жер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қатынастары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басқармасы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облыс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аумағында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 архитектура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және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қала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құрылысы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саласындағы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мемлекеттік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саясатты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іске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асырады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.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Басқарма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қызметі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елді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мекендерді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орнықты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дамытуға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,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аумақтарды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жоспарлы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ұйымдастыруды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жетілдіруге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және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халықтың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жайлы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өмір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сүру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ортасын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қалыптастыруға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бағытталған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>.</w:t>
      </w:r>
    </w:p>
    <w:p w14:paraId="5AA34DEA" w14:textId="77777777" w:rsidR="00141DB5" w:rsidRPr="00141DB5" w:rsidRDefault="00141DB5" w:rsidP="00141DB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Бұл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бағыттың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негізін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қалалар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 мен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ауылдық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елді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мекендерді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дамыту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перспективаларын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,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тұрғын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үй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құрылысын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,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қоғамдық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кеңістіктерді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,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әлеуметтік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,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инженерлік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және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көліктік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инфрақұрылым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объектілерін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орналастыруды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айқындайтын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қала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құрылысын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жоспарлау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құрайды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. Бас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жоспарлар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 мен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егжей-тегжейлі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жоспарлау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жобалары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халықтың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қажеттіліктерін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,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табиғи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жағдайларды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және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қолданыстағы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құрылысты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ескере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отырып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,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аумақтарды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дамытуға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кешенді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тәсілді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қамтамасыз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етуге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мүмкіндік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береді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>.</w:t>
      </w:r>
    </w:p>
    <w:p w14:paraId="45F0ED10" w14:textId="77777777" w:rsidR="00141DB5" w:rsidRPr="00141DB5" w:rsidRDefault="00141DB5" w:rsidP="00141DB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Облыстық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деңгейде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Басқарма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қала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құрылысы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құжаттамасын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әзірлеу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,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түзету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және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іске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асыру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мәселелері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бойынша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жергілікті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атқарушы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органдардың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қызметін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үйлестіруді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жүзеге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асырады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.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Тиісті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жұмыстардың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тапсырыс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берушілері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ретінде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қалалардың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әкімдіктері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әрекет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етеді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.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Өз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құзыреті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шегінде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Басқарма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 архитектура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және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қала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құрылысының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жергілікті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органдарымен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,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жобалау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ұйымдарымен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және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мүдделі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мемлекеттік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органдармен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өзара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іс-қимыл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жасайды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,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елді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мекендердің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қала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құрылысы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құжаттамасымен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қамтамасыз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етілуіне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 мониторинг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жүргізеді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>.</w:t>
      </w:r>
    </w:p>
    <w:p w14:paraId="46C35D99" w14:textId="77777777" w:rsidR="00141DB5" w:rsidRPr="00141DB5" w:rsidRDefault="00141DB5" w:rsidP="00141DB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Жұмыстың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маңызды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бағыттарының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бірі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елді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мекендердің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архитектуралық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келбетін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жетілдіру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болып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табылады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.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Урбанистиканы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дамыту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шеңберінде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шебер-жоспарлау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 (мастер-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жоспарлау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>), дизайн-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кодтарды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әзірлеу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,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абаттандыру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 мен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көгалдандыру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,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қоғамдық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кеңістіктерді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қалыптастыру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мәселелері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қарастырылады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.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Бұл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жұмыс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елді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мекендердің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тарихи-мәдени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ерекшеліктерін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сақтай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отырып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,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тұтас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әрі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қолжетімді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қалалық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ортаны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құруға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бағытталған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>.</w:t>
      </w:r>
    </w:p>
    <w:p w14:paraId="4FEA87CE" w14:textId="77777777" w:rsidR="00141DB5" w:rsidRPr="00141DB5" w:rsidRDefault="00141DB5" w:rsidP="00141DB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Қала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құрылысы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ақпаратын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цифрландыруға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ерекше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көңіл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бөлінеді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.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Басқарма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өз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құзыреті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шегінде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мемлекеттік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қала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құрылысы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кадастрына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енгізу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үшін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мәліметтер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ұсынуды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қамтамасыз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етеді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,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аумақтар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 мен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қала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құрылысы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құжаттамасы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туралы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деректерді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өзектендіру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мәселелері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бойынша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жергілікті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атқарушы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органдармен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өзара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іс-қимыл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жасайды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>.</w:t>
      </w:r>
    </w:p>
    <w:p w14:paraId="7368BFC7" w14:textId="77777777" w:rsidR="00141DB5" w:rsidRPr="00141DB5" w:rsidRDefault="00141DB5" w:rsidP="00141DB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Ақпараттық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ашықтық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 архитектура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және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қала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құрылысы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саласындағы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жұмыстың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құрамдас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бөліктерінің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бірі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болып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табылады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. Осы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бөлімде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аумақтарды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дамыту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,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қала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құрылысы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жобаларын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әзірлеу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және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түзету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,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жоспарланған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құрылыс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өзгерістері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туралы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мәліметтер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,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сондай-ақ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хабарландырулар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 мен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қоғамдық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талқылау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материалдары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41DB5">
        <w:rPr>
          <w:rFonts w:ascii="Times New Roman" w:hAnsi="Times New Roman" w:cs="Times New Roman"/>
          <w:sz w:val="28"/>
          <w:szCs w:val="28"/>
          <w:lang w:val="ru-KZ"/>
        </w:rPr>
        <w:t>орналастырылады</w:t>
      </w:r>
      <w:proofErr w:type="spellEnd"/>
      <w:r w:rsidRPr="00141DB5">
        <w:rPr>
          <w:rFonts w:ascii="Times New Roman" w:hAnsi="Times New Roman" w:cs="Times New Roman"/>
          <w:sz w:val="28"/>
          <w:szCs w:val="28"/>
          <w:lang w:val="ru-KZ"/>
        </w:rPr>
        <w:t>.</w:t>
      </w:r>
    </w:p>
    <w:p w14:paraId="0D9601F6" w14:textId="77777777" w:rsidR="00141DB5" w:rsidRPr="00141DB5" w:rsidRDefault="00141DB5" w:rsidP="00141DB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ru-KZ"/>
        </w:rPr>
      </w:pPr>
    </w:p>
    <w:sectPr w:rsidR="00141DB5" w:rsidRPr="00141DB5" w:rsidSect="005E191D">
      <w:pgSz w:w="11906" w:h="16838"/>
      <w:pgMar w:top="567" w:right="567" w:bottom="62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3D1398" w14:textId="77777777" w:rsidR="00FF253F" w:rsidRDefault="00FF253F" w:rsidP="00DA5C58">
      <w:r>
        <w:separator/>
      </w:r>
    </w:p>
  </w:endnote>
  <w:endnote w:type="continuationSeparator" w:id="0">
    <w:p w14:paraId="3A9C2535" w14:textId="77777777" w:rsidR="00FF253F" w:rsidRDefault="00FF253F" w:rsidP="00DA5C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A2E5EE" w14:textId="77777777" w:rsidR="00FF253F" w:rsidRDefault="00FF253F" w:rsidP="00DA5C58">
      <w:r>
        <w:separator/>
      </w:r>
    </w:p>
  </w:footnote>
  <w:footnote w:type="continuationSeparator" w:id="0">
    <w:p w14:paraId="0EC390A3" w14:textId="77777777" w:rsidR="00FF253F" w:rsidRDefault="00FF253F" w:rsidP="00DA5C5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1FEF"/>
    <w:rsid w:val="00075F69"/>
    <w:rsid w:val="000B35A1"/>
    <w:rsid w:val="000D2A54"/>
    <w:rsid w:val="000D4EB3"/>
    <w:rsid w:val="000E3AFD"/>
    <w:rsid w:val="000F28D5"/>
    <w:rsid w:val="001124F2"/>
    <w:rsid w:val="00116179"/>
    <w:rsid w:val="00141DB5"/>
    <w:rsid w:val="001437FB"/>
    <w:rsid w:val="00151B05"/>
    <w:rsid w:val="0015754B"/>
    <w:rsid w:val="00195A9A"/>
    <w:rsid w:val="001C1C99"/>
    <w:rsid w:val="001C3B0C"/>
    <w:rsid w:val="001D44A6"/>
    <w:rsid w:val="001D44F3"/>
    <w:rsid w:val="001E0501"/>
    <w:rsid w:val="001F1887"/>
    <w:rsid w:val="002259A2"/>
    <w:rsid w:val="00246315"/>
    <w:rsid w:val="002540D9"/>
    <w:rsid w:val="00272886"/>
    <w:rsid w:val="00296DAC"/>
    <w:rsid w:val="002A09E2"/>
    <w:rsid w:val="002A0CC4"/>
    <w:rsid w:val="002D7A72"/>
    <w:rsid w:val="00342AD9"/>
    <w:rsid w:val="003626D8"/>
    <w:rsid w:val="0039688D"/>
    <w:rsid w:val="003A1459"/>
    <w:rsid w:val="003C06CA"/>
    <w:rsid w:val="003F2654"/>
    <w:rsid w:val="00400A39"/>
    <w:rsid w:val="00424416"/>
    <w:rsid w:val="00497C35"/>
    <w:rsid w:val="004C1CCC"/>
    <w:rsid w:val="004C53E8"/>
    <w:rsid w:val="004E24A4"/>
    <w:rsid w:val="005034F0"/>
    <w:rsid w:val="00510044"/>
    <w:rsid w:val="005257EA"/>
    <w:rsid w:val="00531E4D"/>
    <w:rsid w:val="0055302B"/>
    <w:rsid w:val="00562D7B"/>
    <w:rsid w:val="00566F90"/>
    <w:rsid w:val="005A14B6"/>
    <w:rsid w:val="005D1E81"/>
    <w:rsid w:val="005D5421"/>
    <w:rsid w:val="005D5821"/>
    <w:rsid w:val="005E191D"/>
    <w:rsid w:val="005F742E"/>
    <w:rsid w:val="00614323"/>
    <w:rsid w:val="006529BF"/>
    <w:rsid w:val="00674809"/>
    <w:rsid w:val="00677B3E"/>
    <w:rsid w:val="00693D19"/>
    <w:rsid w:val="006B27C6"/>
    <w:rsid w:val="00780E1B"/>
    <w:rsid w:val="007A11B9"/>
    <w:rsid w:val="007A4EB4"/>
    <w:rsid w:val="007C2C6E"/>
    <w:rsid w:val="007F0C22"/>
    <w:rsid w:val="0081027F"/>
    <w:rsid w:val="0081154C"/>
    <w:rsid w:val="00824EE9"/>
    <w:rsid w:val="008B10E5"/>
    <w:rsid w:val="008C0251"/>
    <w:rsid w:val="009207CE"/>
    <w:rsid w:val="00974285"/>
    <w:rsid w:val="00990371"/>
    <w:rsid w:val="009B61A9"/>
    <w:rsid w:val="009C0847"/>
    <w:rsid w:val="009C25C8"/>
    <w:rsid w:val="009D79C4"/>
    <w:rsid w:val="009F3E70"/>
    <w:rsid w:val="00A06F3D"/>
    <w:rsid w:val="00A17068"/>
    <w:rsid w:val="00A347CE"/>
    <w:rsid w:val="00A84CF2"/>
    <w:rsid w:val="00AB1BF1"/>
    <w:rsid w:val="00AE7992"/>
    <w:rsid w:val="00AF11E8"/>
    <w:rsid w:val="00AF4105"/>
    <w:rsid w:val="00B00401"/>
    <w:rsid w:val="00B06F5C"/>
    <w:rsid w:val="00B1229E"/>
    <w:rsid w:val="00B4250D"/>
    <w:rsid w:val="00B55F11"/>
    <w:rsid w:val="00B729B6"/>
    <w:rsid w:val="00B87DBB"/>
    <w:rsid w:val="00BA0C62"/>
    <w:rsid w:val="00BA2099"/>
    <w:rsid w:val="00BA35B0"/>
    <w:rsid w:val="00BB22E6"/>
    <w:rsid w:val="00BC0CE8"/>
    <w:rsid w:val="00BE56D3"/>
    <w:rsid w:val="00C01FC5"/>
    <w:rsid w:val="00C06DFD"/>
    <w:rsid w:val="00C07044"/>
    <w:rsid w:val="00C12F1D"/>
    <w:rsid w:val="00C22B34"/>
    <w:rsid w:val="00C3342E"/>
    <w:rsid w:val="00C56F17"/>
    <w:rsid w:val="00C90784"/>
    <w:rsid w:val="00CA439A"/>
    <w:rsid w:val="00CD1420"/>
    <w:rsid w:val="00CE565A"/>
    <w:rsid w:val="00CF5621"/>
    <w:rsid w:val="00D05A86"/>
    <w:rsid w:val="00D21160"/>
    <w:rsid w:val="00D24E42"/>
    <w:rsid w:val="00D5695A"/>
    <w:rsid w:val="00D656F4"/>
    <w:rsid w:val="00D7323F"/>
    <w:rsid w:val="00D7797C"/>
    <w:rsid w:val="00DA5C58"/>
    <w:rsid w:val="00DF1AF1"/>
    <w:rsid w:val="00E01410"/>
    <w:rsid w:val="00E10A5B"/>
    <w:rsid w:val="00E34722"/>
    <w:rsid w:val="00E42212"/>
    <w:rsid w:val="00E67B2B"/>
    <w:rsid w:val="00EA71E3"/>
    <w:rsid w:val="00EB27B4"/>
    <w:rsid w:val="00EE1FEF"/>
    <w:rsid w:val="00F13571"/>
    <w:rsid w:val="00F17676"/>
    <w:rsid w:val="00F31803"/>
    <w:rsid w:val="00F84C03"/>
    <w:rsid w:val="00FF253F"/>
    <w:rsid w:val="00FF6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411F53"/>
  <w15:docId w15:val="{DAF2405A-7141-4294-8361-D9D83D8FC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03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C2C6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kern w:val="2"/>
      <w:sz w:val="40"/>
      <w:szCs w:val="40"/>
      <w:lang w:val="ru-KZ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1154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C1CC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E0501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99037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9037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C2C6E"/>
    <w:rPr>
      <w:rFonts w:asciiTheme="majorHAnsi" w:eastAsiaTheme="majorEastAsia" w:hAnsiTheme="majorHAnsi" w:cstheme="majorBidi"/>
      <w:color w:val="365F91" w:themeColor="accent1" w:themeShade="BF"/>
      <w:kern w:val="2"/>
      <w:sz w:val="40"/>
      <w:szCs w:val="40"/>
      <w:lang w:val="ru-KZ"/>
      <w14:ligatures w14:val="standardContextual"/>
    </w:rPr>
  </w:style>
  <w:style w:type="paragraph" w:styleId="a6">
    <w:name w:val="header"/>
    <w:basedOn w:val="a"/>
    <w:link w:val="a7"/>
    <w:uiPriority w:val="99"/>
    <w:unhideWhenUsed/>
    <w:rsid w:val="00DA5C5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DA5C5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DA5C5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A5C5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4C1CCC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styleId="aa">
    <w:name w:val="Normal (Web)"/>
    <w:basedOn w:val="a"/>
    <w:uiPriority w:val="99"/>
    <w:semiHidden/>
    <w:unhideWhenUsed/>
    <w:rsid w:val="00BE56D3"/>
  </w:style>
  <w:style w:type="character" w:customStyle="1" w:styleId="20">
    <w:name w:val="Заголовок 2 Знак"/>
    <w:basedOn w:val="a0"/>
    <w:link w:val="2"/>
    <w:uiPriority w:val="9"/>
    <w:semiHidden/>
    <w:rsid w:val="0081154C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4C48DA-F9AC-4F5A-A45A-11C71E8A3F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738</Words>
  <Characters>4208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2026-09-29T12:38:00Z</cp:lastPrinted>
  <dcterms:created xsi:type="dcterms:W3CDTF">2026-11-03T04:32:00Z</dcterms:created>
  <dcterms:modified xsi:type="dcterms:W3CDTF">2026-11-03T04:32:00Z</dcterms:modified>
</cp:coreProperties>
</file>