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EE018E" w14:textId="35313FC6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ИНФОРМАЦИОННОЕ СООБЩЕНИЕ</w:t>
      </w:r>
    </w:p>
    <w:p w14:paraId="3D685344" w14:textId="58022A5C" w:rsidR="00861E14" w:rsidRDefault="00861E14" w:rsidP="0026005B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18F621E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64B3DCB5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Количество услуг, оказанных ЕНПФ с начала года, превысило 40 миллионов</w:t>
      </w:r>
    </w:p>
    <w:p w14:paraId="6326F45A" w14:textId="77777777" w:rsidR="00A06D4C" w:rsidRDefault="00A06D4C" w:rsidP="00A06D4C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68791069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ЕНПФ — это единый оператор накопительной пенсионной системы Казахстана, который обеспечивает надежность и прозрачность пенсионных накоплений. Его основная задача заключается в аккумулировании пенсионных накоплений граждан и обеспечении их выплат в будущем.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 xml:space="preserve">Сервисы, предоставляемые Фондом, помогают гражданам не только накопить необходимую сумму для достойной пенсии, но и активно участвовать в финансовом планировании своего будущего. В своей деятельности ЕНПФ предоставляет различные услуги казахстанцам в цифровом формате и продолжает их развивать, адаптируясь к потребностям клиентов. Вкладчики могут получить сведения о пенсионных накоплениях, проверить поступление взносов и воспользоваться другими услугами без посещения отделения. Доступность услуг, оказываемых Фондом на сайте и в мобильном приложении в режиме 24/7, является важным условием роста интереса вкладчиков.  </w:t>
      </w:r>
    </w:p>
    <w:p w14:paraId="077785AF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первые девять месяцев 2026 года (с 01.01.2026г. по 30.09.2026г.)  Единый накопительный пенсионный фонд оказал вкладчикам и получателям 40,3 млн услуг. Это наглядно показывает, насколько востребованы цифровые и очные каналы взаимодействия с фондом.</w:t>
      </w:r>
    </w:p>
    <w:p w14:paraId="0F502F84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Из общего количества оказанных услуг, 27,7 млн проведено в электронном формате, в автоматическом –11,8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млн. Таким образом, доля услуг в автоматическом, электронном и удаленном форматах составила 98,6 % от общего количества. В очном формате было оказано 576,0 тыс. услуг, в том числе непосредственно в офисах Фонда 562,2 тыс. </w:t>
      </w:r>
    </w:p>
    <w:p w14:paraId="123BA37D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все пенсионные счета открываются в ЕНПФ автоматически при поступлении первого взноса. Также автоматически начисляются целевые требования гражданам Республики Казахстан, не достигшим 18-ти лет, и открываются целевые накопительные счета (ЦНС) для учета и выплаты целевых накоплений совершеннолетним получателям целевых накоплений в рамках программы «Нацфонд – детям». </w:t>
      </w:r>
    </w:p>
    <w:p w14:paraId="14FB9F4C" w14:textId="77777777" w:rsidR="00A06D4C" w:rsidRDefault="00A06D4C" w:rsidP="00A06D4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Всего за отчетный период общее количество открытых в автоматическом режиме индивидуальных пенсионных счетов (ИПС) по всем видам </w:t>
      </w:r>
      <w:r>
        <w:rPr>
          <w:rFonts w:ascii="Times New Roman" w:hAnsi="Times New Roman"/>
          <w:sz w:val="24"/>
          <w:szCs w:val="24"/>
          <w:lang w:val="kk-KZ"/>
        </w:rPr>
        <w:t xml:space="preserve">индивидуальных </w:t>
      </w:r>
      <w:r>
        <w:rPr>
          <w:rFonts w:ascii="Times New Roman" w:hAnsi="Times New Roman"/>
          <w:sz w:val="24"/>
          <w:szCs w:val="24"/>
        </w:rPr>
        <w:t>пенсионных взносов, а также условных пенсионных счетов (УПС) для учета обязательных пенсионных взносов работодателя (ОПВР), перечисленных работодателем за счет собственных средств, и целевых накопительных счетов (ЦНС, открываемых для учета и выплаты целевых накоплений получателям целевых накоплений в рамках программы «Нацфонд-детям») превысило 1,3 млн единиц.</w:t>
      </w:r>
    </w:p>
    <w:p w14:paraId="141AD285" w14:textId="77777777" w:rsidR="00A06D4C" w:rsidRDefault="00A06D4C" w:rsidP="00A06D4C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t>По-прежнему самой популярной услугой является получение выписки с ИПС, УПС и ЦНС.  С начала года по всем видам счетов было выдано 28,7 млн выписок, из которых 25,8 млн - в электронном виде и 2,5 млн. выписок - в автоматическом режиме. ЕНПФ напоминает, что п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олучение информации о состоянии счетов через личный кабинет - это самый удобный, надежный и оперативный способ контроля своих пенсионных накоплений.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Сервис работает в режиме онлайн круглосуточно (24/7), что позволяет получать актуальную информацию в любое время и из любой точки мира. Информация о состоянии счетов доступна не только через мобильное приложение ЕНПФ и личный кабинет на сайте ЕНПФ, но и через портал </w:t>
      </w:r>
      <w:r>
        <w:rPr>
          <w:rFonts w:ascii="Times New Roman" w:eastAsia="Times New Roman" w:hAnsi="Times New Roman"/>
          <w:sz w:val="24"/>
          <w:szCs w:val="24"/>
          <w:lang w:val="en-US" w:eastAsia="ru-RU"/>
        </w:rPr>
        <w:t>egov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.kz или мобильное приложение электронного правительства. Это дает дополнительные удобства для пользователей, предпочитающих взаимодействовать с государственными сервисами через единые платформы. ЕНПФ отмечает, что, 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>начиная с 2025 года ежегодная автоматическая рассылка выписок по почте прекратилась. Вместе с тем, получение информации о состоянии пенсионных накоплений по почте по-прежнему возможно при подаче соответствующего запроса на адрес ЕНПФ.</w:t>
      </w:r>
    </w:p>
    <w:p w14:paraId="640AFCB9" w14:textId="18912272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Кроме получения выписки в личном кабинете на сайте и в мобильном приложении вкладчики (получатели) имеют возможность воспользоваться такими услугами, как внесение изменений и дополнений в свои реквизиты, получение справки о наличии счетов, подача заявления о назначении </w:t>
      </w:r>
      <w:r>
        <w:rPr>
          <w:rFonts w:ascii="Times New Roman" w:hAnsi="Times New Roman"/>
          <w:sz w:val="24"/>
          <w:szCs w:val="24"/>
        </w:rPr>
        <w:lastRenderedPageBreak/>
        <w:t>пенсионных выплат в связи с установлением инвалидности 1 или 2 группы бессрочно или в связи с достижением пятидесятилетнего возраста за счет добровольных пенсионных взносов, отслеживание статуса заявления на выплату, перевод части пенсионных накоплений управляющим инвестиционным портфелем (УИП), прогнозный расчет будущей пенсии с помощью пенсионного калькулятора и т.д.. За прошедший период было принято 142,3 тыс. заявлений вкладчиков на перев</w:t>
      </w:r>
      <w:r>
        <w:rPr>
          <w:rFonts w:ascii="Times New Roman" w:hAnsi="Times New Roman"/>
          <w:sz w:val="24"/>
          <w:szCs w:val="24"/>
        </w:rPr>
        <w:t xml:space="preserve">од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пенсионных накоплений в доверительное управление УИП, из них большая часть – в электронном формате. </w:t>
      </w:r>
    </w:p>
    <w:p w14:paraId="148E3F31" w14:textId="77777777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ЕНПФ напоминает, что единая информационная интернет-платформа по инвестиционному управлению пенсионными активами граждан </w:t>
      </w:r>
      <w:r>
        <w:rPr>
          <w:rFonts w:ascii="Times New Roman" w:hAnsi="Times New Roman"/>
          <w:b/>
          <w:sz w:val="24"/>
          <w:szCs w:val="24"/>
          <w:lang w:val="en-US"/>
        </w:rPr>
        <w:t>invest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enpf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  <w:lang w:val="en-US"/>
        </w:rPr>
        <w:t>kz</w:t>
      </w:r>
      <w:r>
        <w:rPr>
          <w:rFonts w:ascii="Times New Roman" w:hAnsi="Times New Roman"/>
          <w:sz w:val="24"/>
          <w:szCs w:val="24"/>
        </w:rPr>
        <w:t xml:space="preserve"> объединяет всю ключевую информацию об управляющих инвестиционными портфелями (УИП) в одном цифровом пространстве и обеспечивает системный подход к предоставлению данных об инвестиционной деятельности. На портале </w:t>
      </w:r>
      <w:r>
        <w:rPr>
          <w:rFonts w:ascii="Times New Roman" w:hAnsi="Times New Roman"/>
          <w:b/>
          <w:sz w:val="24"/>
          <w:szCs w:val="24"/>
        </w:rPr>
        <w:t>invest.enpf.kz</w:t>
      </w:r>
      <w:r>
        <w:rPr>
          <w:rFonts w:ascii="Times New Roman" w:hAnsi="Times New Roman"/>
          <w:sz w:val="24"/>
          <w:szCs w:val="24"/>
        </w:rPr>
        <w:t xml:space="preserve"> на казахском и русском языках пользователям доступны сведения о системе пенсионных накоплений, ценных бумагах, стратегиях (критериях) инвестирования, базовых понятиях, структуре размещения пенсионных активов, а также финансовые показатели каждого УИП, данные о соблюдении УИП регуляторных требований и иные сведения, позволяющие вкладчикам составить свой портрет УИП и его инвестиционной деятельности. </w:t>
      </w:r>
    </w:p>
    <w:p w14:paraId="301B098D" w14:textId="77777777" w:rsidR="00A06D4C" w:rsidRDefault="00A06D4C" w:rsidP="00A06D4C">
      <w:pPr>
        <w:spacing w:line="240" w:lineRule="auto"/>
        <w:ind w:firstLine="50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На изменение реквизитов за отчетный период было принято 87,1 тыс.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заявлений, из них 81,2 тыс</w:t>
      </w:r>
      <w:r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– в офисах Фонда. </w:t>
      </w:r>
    </w:p>
    <w:p w14:paraId="184A3C65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Обращаясь за той или иной услугой к специалистам ЕНПФ, вкладчики, как правило, получают дополнительные консультации и советы по формированию сбережений. В рамках информационно-разъяснительной работы проведено 44</w:t>
      </w:r>
      <w:r>
        <w:rPr>
          <w:rFonts w:ascii="Times New Roman" w:hAnsi="Times New Roman"/>
          <w:sz w:val="24"/>
          <w:szCs w:val="24"/>
          <w:lang w:val="kk-KZ"/>
        </w:rPr>
        <w:t xml:space="preserve">,6 тыс. </w:t>
      </w:r>
      <w:r>
        <w:rPr>
          <w:rFonts w:ascii="Times New Roman" w:hAnsi="Times New Roman"/>
          <w:sz w:val="24"/>
          <w:szCs w:val="24"/>
        </w:rPr>
        <w:t>выездных презентаций, на которых присутствовало 880,1 тыс. человек. Количество материалов, размещенных по сообщениям ЕНПФ в средствах массовой информации, составило 29,8 тыс. </w:t>
      </w:r>
    </w:p>
    <w:p w14:paraId="72FB9DD2" w14:textId="77777777" w:rsidR="00A06D4C" w:rsidRDefault="00A06D4C" w:rsidP="00A06D4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Количество поступивших обращений вкладчиков и получателей по каналам обратной связи (Call-центр, консультации через веб-сайт, мессенджеры, социальные сети и другие каналы связи) составило 310,5 тыс. </w:t>
      </w:r>
    </w:p>
    <w:p w14:paraId="39E264CB" w14:textId="77777777" w:rsidR="00A06D4C" w:rsidRDefault="00A06D4C" w:rsidP="00A06D4C">
      <w:pPr>
        <w:pStyle w:val="a5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Напомним, что любая компания может подать заявку на проведение презентации и консультаций по вопросам накопительной пенсионной системы с выездом в офис, для чего нужно просто позвонить в call-центр по номеру 1418 или обратиться через сайт или мобильное приложение Фонда, а также официальные страницы ЕНПФ в социальных сетях Instagram, Facebook, ВКонтакте, Telegram, Одноклассники. </w:t>
      </w:r>
    </w:p>
    <w:p w14:paraId="61BC7663" w14:textId="77777777" w:rsidR="00072D14" w:rsidRDefault="00072D14" w:rsidP="00072D14">
      <w:pPr>
        <w:pStyle w:val="a5"/>
        <w:jc w:val="both"/>
        <w:rPr>
          <w:rFonts w:ascii="Times New Roman" w:hAnsi="Times New Roman"/>
          <w:sz w:val="24"/>
          <w:szCs w:val="24"/>
        </w:rPr>
      </w:pPr>
    </w:p>
    <w:p w14:paraId="1616AC01" w14:textId="77777777" w:rsidR="00072D14" w:rsidRDefault="00072D14" w:rsidP="00072D14">
      <w:pPr>
        <w:tabs>
          <w:tab w:val="left" w:pos="3756"/>
          <w:tab w:val="left" w:pos="78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eastAsiaTheme="minorHAnsi" w:hAnsi="Times New Roman"/>
          <w:i/>
          <w:sz w:val="24"/>
          <w:szCs w:val="24"/>
        </w:rPr>
        <w:t xml:space="preserve">ЕНПФ создан 22 августа 2013 года на базе АО «НПФ «ГНПФ». Учредителем и акционером ЕНПФ является Правительство Республики Казахстан в лице ГУ «Комитет государственного имущества и приватизации» Министерства финансов Республики Казахстан. Доверительное управление пенсионными активами ЕНПФ осуществляет Национальный Банк Республики Казахстан. В соответствии с пенсионным законодательством ЕНПФ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t xml:space="preserve">осуществляет привлечение обязательных пенсионных взносов, обязательных пенсионных взносов работодателя, обязательных профессиональных пенсионных взносов, добровольных пенсионных взносов, а также зачисление и учет добровольных пенсионных взносов, сформированных за счет невостребованной суммы гарантийного возмещения по гарантируемому депозиту, перечисленной организацией, осуществляющей обязательное гарантирование депозитов, в соответствии с Законом Республики Казахстан "Об обязательном гарантировании депозитов, размещенных в банках второго уровня Республики Казахстан", обеспечивает осуществление пенсионных выплат. Также Фонд осуществляет учет целевых активов и целевых требований, учет и зачисление целевых накоплений (ЦН) на целевые накопительные счета, выплат ЦН их получателю на банковские счета, учет </w:t>
      </w:r>
      <w:r>
        <w:rPr>
          <w:rFonts w:ascii="Times New Roman" w:hAnsi="Times New Roman"/>
          <w:i/>
          <w:color w:val="000000"/>
          <w:sz w:val="24"/>
          <w:szCs w:val="24"/>
          <w:lang w:eastAsia="ru-RU"/>
        </w:rPr>
        <w:lastRenderedPageBreak/>
        <w:t xml:space="preserve">возвратов ЦН в порядке, определенном Правительством Республики Казахстан в рамках программы «Национальный фонд – детям». </w:t>
      </w:r>
      <w:r>
        <w:rPr>
          <w:rFonts w:ascii="Times New Roman" w:eastAsiaTheme="minorHAnsi" w:hAnsi="Times New Roman"/>
          <w:i/>
          <w:sz w:val="24"/>
          <w:szCs w:val="24"/>
        </w:rPr>
        <w:t xml:space="preserve">(Подробнее на </w:t>
      </w:r>
      <w:hyperlink r:id="rId6" w:history="1">
        <w:r>
          <w:rPr>
            <w:rStyle w:val="a7"/>
            <w:rFonts w:ascii="Times New Roman" w:eastAsiaTheme="minorHAnsi" w:hAnsi="Times New Roman"/>
            <w:i/>
            <w:sz w:val="24"/>
            <w:szCs w:val="24"/>
          </w:rPr>
          <w:t>www.enpf.kz</w:t>
        </w:r>
      </w:hyperlink>
      <w:r>
        <w:rPr>
          <w:rFonts w:ascii="Times New Roman" w:eastAsiaTheme="minorHAnsi" w:hAnsi="Times New Roman"/>
          <w:i/>
          <w:sz w:val="24"/>
          <w:szCs w:val="24"/>
        </w:rPr>
        <w:t>).</w:t>
      </w:r>
    </w:p>
    <w:p w14:paraId="7ED15563" w14:textId="77777777" w:rsidR="00072D14" w:rsidRDefault="00072D14" w:rsidP="00072D14">
      <w:pPr>
        <w:rPr>
          <w:sz w:val="24"/>
          <w:szCs w:val="24"/>
        </w:rPr>
      </w:pPr>
    </w:p>
    <w:p w14:paraId="5331F986" w14:textId="487CE1EE" w:rsidR="0088693A" w:rsidRDefault="0088693A" w:rsidP="007524F0">
      <w:pPr>
        <w:pStyle w:val="a5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sectPr w:rsidR="0088693A" w:rsidSect="00464AE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F6770C" w14:textId="77777777" w:rsidR="00FC199C" w:rsidRDefault="00FC199C" w:rsidP="005E4B51">
      <w:pPr>
        <w:spacing w:after="0" w:line="240" w:lineRule="auto"/>
      </w:pPr>
      <w:r>
        <w:separator/>
      </w:r>
    </w:p>
  </w:endnote>
  <w:endnote w:type="continuationSeparator" w:id="0">
    <w:p w14:paraId="5DBDC004" w14:textId="77777777" w:rsidR="00FC199C" w:rsidRDefault="00FC199C" w:rsidP="005E4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A57A8" w14:textId="77777777" w:rsidR="00464AE8" w:rsidRPr="00464AE8" w:rsidRDefault="00464AE8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F27FA" w14:textId="77777777" w:rsidR="005E4B51" w:rsidRPr="00464AE8" w:rsidRDefault="005E4B51" w:rsidP="00464AE8">
    <w:pPr>
      <w:pStyle w:val="af0"/>
      <w:jc w:val="center"/>
      <w:rPr>
        <w:rFonts w:ascii="Times New Roman" w:hAnsi="Times New Roman"/>
        <w:sz w:val="24"/>
      </w:rPr>
    </w:pPr>
    <w:r w:rsidRPr="00464AE8">
      <w:rPr>
        <w:rFonts w:ascii="Times New Roman" w:hAnsi="Times New Roman"/>
        <w:sz w:val="24"/>
      </w:rPr>
      <w:t>Пресс-центр АО «ЕНПФ»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62E37" w14:textId="77777777" w:rsidR="00FC199C" w:rsidRDefault="00FC199C" w:rsidP="005E4B51">
      <w:pPr>
        <w:spacing w:after="0" w:line="240" w:lineRule="auto"/>
      </w:pPr>
      <w:r>
        <w:separator/>
      </w:r>
    </w:p>
  </w:footnote>
  <w:footnote w:type="continuationSeparator" w:id="0">
    <w:p w14:paraId="18A8A90B" w14:textId="77777777" w:rsidR="00FC199C" w:rsidRDefault="00FC199C" w:rsidP="005E4B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BC8A3" w14:textId="77777777" w:rsidR="00464AE8" w:rsidRDefault="000007D7" w:rsidP="00464AE8">
    <w:pPr>
      <w:spacing w:after="0" w:line="240" w:lineRule="auto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8240" behindDoc="0" locked="0" layoutInCell="1" allowOverlap="1" wp14:anchorId="17762F84" wp14:editId="2C09A270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1" name="Рисунок 2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64AE8">
      <w:tab/>
    </w:r>
    <w:r w:rsidR="00464AE8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464AE8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7BDCE263" w14:textId="77777777" w:rsidR="00464AE8" w:rsidRPr="00C173A5" w:rsidRDefault="00464AE8" w:rsidP="00464AE8">
    <w:pPr>
      <w:tabs>
        <w:tab w:val="left" w:pos="6379"/>
      </w:tabs>
      <w:spacing w:after="0" w:line="240" w:lineRule="auto"/>
      <w:ind w:left="6379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C173A5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C173A5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C173A5">
      <w:rPr>
        <w:rFonts w:ascii="Times New Roman" w:hAnsi="Times New Roman"/>
        <w:sz w:val="24"/>
        <w:szCs w:val="24"/>
        <w:lang w:val="en-US" w:eastAsia="ru-RU"/>
      </w:rPr>
      <w:t xml:space="preserve"> </w:t>
    </w:r>
  </w:p>
  <w:p w14:paraId="63E5F39D" w14:textId="77777777" w:rsidR="00464AE8" w:rsidRPr="00B23835" w:rsidRDefault="00464AE8" w:rsidP="00464AE8">
    <w:pPr>
      <w:spacing w:after="0" w:line="240" w:lineRule="auto"/>
      <w:ind w:left="6663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07BFAD6C" w14:textId="77777777" w:rsidR="00464AE8" w:rsidRDefault="000007D7" w:rsidP="00464AE8"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9264" behindDoc="0" locked="0" layoutInCell="1" allowOverlap="1" wp14:anchorId="08A9611B" wp14:editId="64FF080C">
              <wp:simplePos x="0" y="0"/>
              <wp:positionH relativeFrom="column">
                <wp:posOffset>13335</wp:posOffset>
              </wp:positionH>
              <wp:positionV relativeFrom="paragraph">
                <wp:posOffset>71754</wp:posOffset>
              </wp:positionV>
              <wp:extent cx="6486525" cy="0"/>
              <wp:effectExtent l="0" t="0" r="9525" b="0"/>
              <wp:wrapNone/>
              <wp:docPr id="4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E8FE54F" id="Line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5.65pt" to="511.8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5BDE0" w14:textId="77777777" w:rsidR="005E4B51" w:rsidRDefault="000007D7" w:rsidP="005E4B51">
    <w:pPr>
      <w:spacing w:after="0" w:line="240" w:lineRule="auto"/>
      <w:ind w:firstLine="708"/>
      <w:jc w:val="right"/>
      <w:rPr>
        <w:rStyle w:val="a7"/>
        <w:rFonts w:ascii="Times New Roman" w:hAnsi="Times New Roman"/>
        <w:sz w:val="24"/>
        <w:szCs w:val="24"/>
      </w:rPr>
    </w:pPr>
    <w:r>
      <w:rPr>
        <w:noProof/>
        <w:lang w:eastAsia="ru-RU"/>
      </w:rPr>
      <w:drawing>
        <wp:anchor distT="0" distB="0" distL="114300" distR="114300" simplePos="0" relativeHeight="251656192" behindDoc="0" locked="0" layoutInCell="1" allowOverlap="1" wp14:anchorId="26E499E4" wp14:editId="2AF07807">
          <wp:simplePos x="0" y="0"/>
          <wp:positionH relativeFrom="column">
            <wp:posOffset>19050</wp:posOffset>
          </wp:positionH>
          <wp:positionV relativeFrom="paragraph">
            <wp:posOffset>105410</wp:posOffset>
          </wp:positionV>
          <wp:extent cx="2876550" cy="333375"/>
          <wp:effectExtent l="0" t="0" r="0" b="0"/>
          <wp:wrapSquare wrapText="bothSides"/>
          <wp:docPr id="2" name="Рисунок 1" descr="00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003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E4B51">
      <w:tab/>
    </w:r>
    <w:r w:rsidR="005E4B51" w:rsidRPr="00197A68">
      <w:rPr>
        <w:rFonts w:ascii="Times New Roman" w:hAnsi="Times New Roman"/>
        <w:sz w:val="24"/>
        <w:szCs w:val="24"/>
      </w:rPr>
      <w:t xml:space="preserve">Контакты для СМИ: </w:t>
    </w:r>
    <w:hyperlink r:id="rId2" w:history="1">
      <w:r w:rsidR="005E4B51" w:rsidRPr="008137CF">
        <w:rPr>
          <w:rStyle w:val="a7"/>
          <w:rFonts w:ascii="Times New Roman" w:hAnsi="Times New Roman"/>
          <w:sz w:val="24"/>
          <w:szCs w:val="24"/>
        </w:rPr>
        <w:t>press@enpf.kz</w:t>
      </w:r>
    </w:hyperlink>
  </w:p>
  <w:p w14:paraId="30E23675" w14:textId="77777777" w:rsidR="005E4B51" w:rsidRPr="006C5CC8" w:rsidRDefault="005E4B51" w:rsidP="005E4B51">
    <w:pPr>
      <w:spacing w:after="0" w:line="240" w:lineRule="auto"/>
      <w:jc w:val="right"/>
      <w:rPr>
        <w:rFonts w:ascii="Times New Roman" w:hAnsi="Times New Roman"/>
        <w:sz w:val="24"/>
        <w:szCs w:val="24"/>
        <w:lang w:val="en-US" w:eastAsia="ru-RU"/>
      </w:rPr>
    </w:pPr>
    <w:r>
      <w:rPr>
        <w:rFonts w:ascii="Times New Roman" w:hAnsi="Times New Roman"/>
        <w:sz w:val="24"/>
        <w:szCs w:val="24"/>
        <w:lang w:eastAsia="ru-RU"/>
      </w:rPr>
      <w:t>Официальный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 </w:t>
    </w:r>
    <w:r>
      <w:rPr>
        <w:rFonts w:ascii="Times New Roman" w:hAnsi="Times New Roman"/>
        <w:sz w:val="24"/>
        <w:szCs w:val="24"/>
        <w:lang w:eastAsia="ru-RU"/>
      </w:rPr>
      <w:t>сайт</w:t>
    </w:r>
    <w:r w:rsidRPr="006C5CC8">
      <w:rPr>
        <w:rFonts w:ascii="Times New Roman" w:hAnsi="Times New Roman"/>
        <w:sz w:val="24"/>
        <w:szCs w:val="24"/>
        <w:lang w:val="en-US" w:eastAsia="ru-RU"/>
      </w:rPr>
      <w:t xml:space="preserve">: </w:t>
    </w:r>
    <w:hyperlink r:id="rId3" w:history="1"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www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enpf</w:t>
      </w:r>
      <w:r w:rsidRPr="006C5CC8">
        <w:rPr>
          <w:rStyle w:val="a7"/>
          <w:rFonts w:ascii="Times New Roman" w:hAnsi="Times New Roman"/>
          <w:sz w:val="24"/>
          <w:szCs w:val="24"/>
          <w:lang w:val="en-US" w:eastAsia="ru-RU"/>
        </w:rPr>
        <w:t>.</w:t>
      </w:r>
      <w:r w:rsidRPr="00B20726">
        <w:rPr>
          <w:rStyle w:val="a7"/>
          <w:rFonts w:ascii="Times New Roman" w:hAnsi="Times New Roman"/>
          <w:sz w:val="24"/>
          <w:szCs w:val="24"/>
          <w:lang w:val="en-US" w:eastAsia="ru-RU"/>
        </w:rPr>
        <w:t>kz</w:t>
      </w:r>
    </w:hyperlink>
    <w:r w:rsidRPr="006C5CC8">
      <w:rPr>
        <w:rFonts w:ascii="Times New Roman" w:hAnsi="Times New Roman"/>
        <w:sz w:val="24"/>
        <w:szCs w:val="24"/>
        <w:lang w:val="en-US" w:eastAsia="ru-RU"/>
      </w:rPr>
      <w:t xml:space="preserve">   </w:t>
    </w:r>
  </w:p>
  <w:p w14:paraId="714FF88C" w14:textId="77777777" w:rsidR="005E4B51" w:rsidRPr="00B23835" w:rsidRDefault="005E4B51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 w:rsidRPr="005E4B51">
      <w:rPr>
        <w:rFonts w:ascii="Times New Roman" w:hAnsi="Times New Roman"/>
        <w:sz w:val="24"/>
        <w:szCs w:val="24"/>
        <w:lang w:val="en-US" w:eastAsia="ru-RU"/>
      </w:rPr>
      <w:t xml:space="preserve">Facebook, Instagram: </w:t>
    </w:r>
    <w:r w:rsidRPr="00B23835">
      <w:rPr>
        <w:rFonts w:ascii="Times New Roman" w:hAnsi="Times New Roman"/>
        <w:bCs/>
        <w:color w:val="1F497D"/>
        <w:sz w:val="24"/>
        <w:szCs w:val="24"/>
        <w:lang w:val="en-US" w:eastAsia="ru-RU"/>
      </w:rPr>
      <w:t>enpf.kz</w:t>
    </w:r>
  </w:p>
  <w:p w14:paraId="23FF0F18" w14:textId="77777777" w:rsidR="005E4B51" w:rsidRPr="00B23835" w:rsidRDefault="000007D7" w:rsidP="005E4B51">
    <w:pPr>
      <w:spacing w:after="0" w:line="240" w:lineRule="auto"/>
      <w:jc w:val="right"/>
      <w:rPr>
        <w:rFonts w:ascii="Times New Roman" w:hAnsi="Times New Roman"/>
        <w:bCs/>
        <w:color w:val="1F497D"/>
        <w:sz w:val="24"/>
        <w:szCs w:val="24"/>
        <w:lang w:val="en-US" w:eastAsia="ru-RU"/>
      </w:rPr>
    </w:pPr>
    <w:r>
      <w:rPr>
        <w:noProof/>
        <w:lang w:eastAsia="ru-RU"/>
      </w:rPr>
      <mc:AlternateContent>
        <mc:Choice Requires="wps">
          <w:drawing>
            <wp:anchor distT="4294967291" distB="4294967291" distL="114300" distR="114300" simplePos="0" relativeHeight="251657216" behindDoc="0" locked="0" layoutInCell="1" allowOverlap="1" wp14:anchorId="663960DC" wp14:editId="4245BA3A">
              <wp:simplePos x="0" y="0"/>
              <wp:positionH relativeFrom="column">
                <wp:posOffset>13335</wp:posOffset>
              </wp:positionH>
              <wp:positionV relativeFrom="paragraph">
                <wp:posOffset>81279</wp:posOffset>
              </wp:positionV>
              <wp:extent cx="6486525" cy="0"/>
              <wp:effectExtent l="0" t="0" r="9525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86525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7CB34D6" id="Line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1.05pt,6.4pt" to="511.8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0"/>
  <w:attachedTemplate r:id="rId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DD2"/>
    <w:rsid w:val="000000E1"/>
    <w:rsid w:val="000007D7"/>
    <w:rsid w:val="000046B5"/>
    <w:rsid w:val="00006636"/>
    <w:rsid w:val="00011245"/>
    <w:rsid w:val="00011BB8"/>
    <w:rsid w:val="00012BB0"/>
    <w:rsid w:val="00014930"/>
    <w:rsid w:val="00014FB9"/>
    <w:rsid w:val="00015640"/>
    <w:rsid w:val="00021F43"/>
    <w:rsid w:val="0002376A"/>
    <w:rsid w:val="00025675"/>
    <w:rsid w:val="00035E34"/>
    <w:rsid w:val="0003722D"/>
    <w:rsid w:val="00041DCC"/>
    <w:rsid w:val="00043EA9"/>
    <w:rsid w:val="00044F81"/>
    <w:rsid w:val="00046C52"/>
    <w:rsid w:val="00047A82"/>
    <w:rsid w:val="00047DCD"/>
    <w:rsid w:val="0005013F"/>
    <w:rsid w:val="000502D2"/>
    <w:rsid w:val="00052414"/>
    <w:rsid w:val="0005395C"/>
    <w:rsid w:val="00055518"/>
    <w:rsid w:val="00056D3C"/>
    <w:rsid w:val="000601C3"/>
    <w:rsid w:val="00061EF4"/>
    <w:rsid w:val="00063A7A"/>
    <w:rsid w:val="0006579F"/>
    <w:rsid w:val="0006647D"/>
    <w:rsid w:val="00066B19"/>
    <w:rsid w:val="0007059E"/>
    <w:rsid w:val="0007063E"/>
    <w:rsid w:val="000715A6"/>
    <w:rsid w:val="000727FD"/>
    <w:rsid w:val="00072982"/>
    <w:rsid w:val="00072D14"/>
    <w:rsid w:val="00074864"/>
    <w:rsid w:val="00086F5D"/>
    <w:rsid w:val="00087078"/>
    <w:rsid w:val="00090AA9"/>
    <w:rsid w:val="000925FA"/>
    <w:rsid w:val="000970AC"/>
    <w:rsid w:val="000972AB"/>
    <w:rsid w:val="00097B5E"/>
    <w:rsid w:val="000A0A7E"/>
    <w:rsid w:val="000A610C"/>
    <w:rsid w:val="000A7A17"/>
    <w:rsid w:val="000C5FF9"/>
    <w:rsid w:val="000C7857"/>
    <w:rsid w:val="000D026B"/>
    <w:rsid w:val="000D1AD9"/>
    <w:rsid w:val="000D3F50"/>
    <w:rsid w:val="000D46F4"/>
    <w:rsid w:val="000D51D2"/>
    <w:rsid w:val="000D5546"/>
    <w:rsid w:val="000D76F5"/>
    <w:rsid w:val="000E173B"/>
    <w:rsid w:val="000E208F"/>
    <w:rsid w:val="000E4A2B"/>
    <w:rsid w:val="000F5A75"/>
    <w:rsid w:val="000F62B2"/>
    <w:rsid w:val="00101681"/>
    <w:rsid w:val="00104868"/>
    <w:rsid w:val="00106A6F"/>
    <w:rsid w:val="0011097F"/>
    <w:rsid w:val="00110C77"/>
    <w:rsid w:val="00111668"/>
    <w:rsid w:val="00114529"/>
    <w:rsid w:val="00116384"/>
    <w:rsid w:val="00116A10"/>
    <w:rsid w:val="001233A9"/>
    <w:rsid w:val="0012587C"/>
    <w:rsid w:val="00133C4F"/>
    <w:rsid w:val="00134406"/>
    <w:rsid w:val="001346D2"/>
    <w:rsid w:val="001351C1"/>
    <w:rsid w:val="0013692B"/>
    <w:rsid w:val="00141BDB"/>
    <w:rsid w:val="00151569"/>
    <w:rsid w:val="00152BA0"/>
    <w:rsid w:val="00156FA7"/>
    <w:rsid w:val="00160985"/>
    <w:rsid w:val="001679B4"/>
    <w:rsid w:val="00173595"/>
    <w:rsid w:val="00173A20"/>
    <w:rsid w:val="00174F96"/>
    <w:rsid w:val="00177069"/>
    <w:rsid w:val="00180A1A"/>
    <w:rsid w:val="00183401"/>
    <w:rsid w:val="001851BE"/>
    <w:rsid w:val="0018569B"/>
    <w:rsid w:val="00190217"/>
    <w:rsid w:val="001A0661"/>
    <w:rsid w:val="001B01B2"/>
    <w:rsid w:val="001B1AB6"/>
    <w:rsid w:val="001B2521"/>
    <w:rsid w:val="001B3B8D"/>
    <w:rsid w:val="001B3E3C"/>
    <w:rsid w:val="001B60B1"/>
    <w:rsid w:val="001B75CC"/>
    <w:rsid w:val="001C0BF0"/>
    <w:rsid w:val="001C20D9"/>
    <w:rsid w:val="001C3E93"/>
    <w:rsid w:val="001C6B96"/>
    <w:rsid w:val="001C7996"/>
    <w:rsid w:val="001C7C95"/>
    <w:rsid w:val="001D2670"/>
    <w:rsid w:val="001D5A8F"/>
    <w:rsid w:val="001D5B2B"/>
    <w:rsid w:val="001E0745"/>
    <w:rsid w:val="001E0B09"/>
    <w:rsid w:val="001E1343"/>
    <w:rsid w:val="001E1787"/>
    <w:rsid w:val="001E17B7"/>
    <w:rsid w:val="001E4A0E"/>
    <w:rsid w:val="001F0BBC"/>
    <w:rsid w:val="001F10C9"/>
    <w:rsid w:val="001F5483"/>
    <w:rsid w:val="001F5A39"/>
    <w:rsid w:val="00210A33"/>
    <w:rsid w:val="00213FDB"/>
    <w:rsid w:val="00214F0E"/>
    <w:rsid w:val="002177CB"/>
    <w:rsid w:val="002202E9"/>
    <w:rsid w:val="00221A68"/>
    <w:rsid w:val="00226169"/>
    <w:rsid w:val="00234B02"/>
    <w:rsid w:val="00240911"/>
    <w:rsid w:val="00244DA5"/>
    <w:rsid w:val="0025001F"/>
    <w:rsid w:val="002556E9"/>
    <w:rsid w:val="00256D72"/>
    <w:rsid w:val="0026005B"/>
    <w:rsid w:val="00263012"/>
    <w:rsid w:val="00263F00"/>
    <w:rsid w:val="002702E8"/>
    <w:rsid w:val="00270D85"/>
    <w:rsid w:val="0027100B"/>
    <w:rsid w:val="00272A93"/>
    <w:rsid w:val="002779E6"/>
    <w:rsid w:val="00281C53"/>
    <w:rsid w:val="00281CBF"/>
    <w:rsid w:val="0028317F"/>
    <w:rsid w:val="00285DC7"/>
    <w:rsid w:val="0028701D"/>
    <w:rsid w:val="002A20E6"/>
    <w:rsid w:val="002A398B"/>
    <w:rsid w:val="002A6418"/>
    <w:rsid w:val="002B14A9"/>
    <w:rsid w:val="002B2BF2"/>
    <w:rsid w:val="002D681A"/>
    <w:rsid w:val="002D70FD"/>
    <w:rsid w:val="002E0CE5"/>
    <w:rsid w:val="002E53B5"/>
    <w:rsid w:val="002E54A5"/>
    <w:rsid w:val="002E5FE3"/>
    <w:rsid w:val="002F1A10"/>
    <w:rsid w:val="002F23CA"/>
    <w:rsid w:val="002F3DC9"/>
    <w:rsid w:val="00300D07"/>
    <w:rsid w:val="00301CB0"/>
    <w:rsid w:val="0030300E"/>
    <w:rsid w:val="0030377A"/>
    <w:rsid w:val="003103EE"/>
    <w:rsid w:val="00310750"/>
    <w:rsid w:val="00312459"/>
    <w:rsid w:val="00316C42"/>
    <w:rsid w:val="003170EA"/>
    <w:rsid w:val="003203B9"/>
    <w:rsid w:val="00320D69"/>
    <w:rsid w:val="00321572"/>
    <w:rsid w:val="00321E04"/>
    <w:rsid w:val="00324FB2"/>
    <w:rsid w:val="00325565"/>
    <w:rsid w:val="00327B75"/>
    <w:rsid w:val="003328BD"/>
    <w:rsid w:val="00337F14"/>
    <w:rsid w:val="0034624B"/>
    <w:rsid w:val="00353FAE"/>
    <w:rsid w:val="00356E3A"/>
    <w:rsid w:val="00364ED8"/>
    <w:rsid w:val="00365A51"/>
    <w:rsid w:val="00365B3C"/>
    <w:rsid w:val="00366179"/>
    <w:rsid w:val="00367739"/>
    <w:rsid w:val="00367C2E"/>
    <w:rsid w:val="00370223"/>
    <w:rsid w:val="00375843"/>
    <w:rsid w:val="0038150F"/>
    <w:rsid w:val="00391897"/>
    <w:rsid w:val="003944B6"/>
    <w:rsid w:val="0039597E"/>
    <w:rsid w:val="00397DD8"/>
    <w:rsid w:val="003A1B49"/>
    <w:rsid w:val="003A7FB9"/>
    <w:rsid w:val="003B3370"/>
    <w:rsid w:val="003B6C18"/>
    <w:rsid w:val="003C2ABB"/>
    <w:rsid w:val="003C3A06"/>
    <w:rsid w:val="003C609F"/>
    <w:rsid w:val="003C7FD2"/>
    <w:rsid w:val="003D155E"/>
    <w:rsid w:val="003D2209"/>
    <w:rsid w:val="003D47BF"/>
    <w:rsid w:val="003E24B3"/>
    <w:rsid w:val="003E27CF"/>
    <w:rsid w:val="003E7968"/>
    <w:rsid w:val="003F16FB"/>
    <w:rsid w:val="00400152"/>
    <w:rsid w:val="00401ED3"/>
    <w:rsid w:val="00404EE5"/>
    <w:rsid w:val="00405BEB"/>
    <w:rsid w:val="00412435"/>
    <w:rsid w:val="00415482"/>
    <w:rsid w:val="004222F4"/>
    <w:rsid w:val="00427CF4"/>
    <w:rsid w:val="004309A6"/>
    <w:rsid w:val="00434C94"/>
    <w:rsid w:val="00435BFD"/>
    <w:rsid w:val="00441ED9"/>
    <w:rsid w:val="0044765F"/>
    <w:rsid w:val="004544CE"/>
    <w:rsid w:val="00457999"/>
    <w:rsid w:val="0046200B"/>
    <w:rsid w:val="00464AE8"/>
    <w:rsid w:val="0046501F"/>
    <w:rsid w:val="004657D6"/>
    <w:rsid w:val="00470737"/>
    <w:rsid w:val="00472DB7"/>
    <w:rsid w:val="00473B28"/>
    <w:rsid w:val="00473B58"/>
    <w:rsid w:val="0047451E"/>
    <w:rsid w:val="00475C6B"/>
    <w:rsid w:val="00476F92"/>
    <w:rsid w:val="00476FBF"/>
    <w:rsid w:val="004816B7"/>
    <w:rsid w:val="00484BB6"/>
    <w:rsid w:val="00487156"/>
    <w:rsid w:val="00487CF7"/>
    <w:rsid w:val="004904A3"/>
    <w:rsid w:val="004969BE"/>
    <w:rsid w:val="00497D98"/>
    <w:rsid w:val="004A03BB"/>
    <w:rsid w:val="004A538B"/>
    <w:rsid w:val="004A5A4B"/>
    <w:rsid w:val="004B01B4"/>
    <w:rsid w:val="004B17BF"/>
    <w:rsid w:val="004B2E28"/>
    <w:rsid w:val="004B5671"/>
    <w:rsid w:val="004B5FD0"/>
    <w:rsid w:val="004B6036"/>
    <w:rsid w:val="004C3479"/>
    <w:rsid w:val="004D4DD9"/>
    <w:rsid w:val="004E03C3"/>
    <w:rsid w:val="004E3763"/>
    <w:rsid w:val="004E3880"/>
    <w:rsid w:val="004E4742"/>
    <w:rsid w:val="00502C8E"/>
    <w:rsid w:val="005049F2"/>
    <w:rsid w:val="00514A67"/>
    <w:rsid w:val="00515A01"/>
    <w:rsid w:val="00516432"/>
    <w:rsid w:val="00517D71"/>
    <w:rsid w:val="00520C25"/>
    <w:rsid w:val="0052214B"/>
    <w:rsid w:val="005240D0"/>
    <w:rsid w:val="005279CF"/>
    <w:rsid w:val="00527D4C"/>
    <w:rsid w:val="005319AA"/>
    <w:rsid w:val="00532266"/>
    <w:rsid w:val="00533B09"/>
    <w:rsid w:val="00533E59"/>
    <w:rsid w:val="005352F1"/>
    <w:rsid w:val="00535572"/>
    <w:rsid w:val="00535770"/>
    <w:rsid w:val="00536838"/>
    <w:rsid w:val="00536ED6"/>
    <w:rsid w:val="00544594"/>
    <w:rsid w:val="005445C7"/>
    <w:rsid w:val="005450C4"/>
    <w:rsid w:val="00547EF3"/>
    <w:rsid w:val="0055276F"/>
    <w:rsid w:val="00561A18"/>
    <w:rsid w:val="00561E16"/>
    <w:rsid w:val="00564641"/>
    <w:rsid w:val="00570A08"/>
    <w:rsid w:val="00571A80"/>
    <w:rsid w:val="00572110"/>
    <w:rsid w:val="0057486E"/>
    <w:rsid w:val="005835BE"/>
    <w:rsid w:val="00583E58"/>
    <w:rsid w:val="00583EF2"/>
    <w:rsid w:val="00584033"/>
    <w:rsid w:val="00590D95"/>
    <w:rsid w:val="00594CBD"/>
    <w:rsid w:val="005A3765"/>
    <w:rsid w:val="005A3880"/>
    <w:rsid w:val="005A46F2"/>
    <w:rsid w:val="005A49F7"/>
    <w:rsid w:val="005A5471"/>
    <w:rsid w:val="005A77D2"/>
    <w:rsid w:val="005B03CB"/>
    <w:rsid w:val="005B16A9"/>
    <w:rsid w:val="005B4387"/>
    <w:rsid w:val="005B7721"/>
    <w:rsid w:val="005C03F8"/>
    <w:rsid w:val="005C45A6"/>
    <w:rsid w:val="005C5635"/>
    <w:rsid w:val="005C7D04"/>
    <w:rsid w:val="005D2CA8"/>
    <w:rsid w:val="005D4AF7"/>
    <w:rsid w:val="005D5BBE"/>
    <w:rsid w:val="005D5C58"/>
    <w:rsid w:val="005D69C4"/>
    <w:rsid w:val="005D6ADF"/>
    <w:rsid w:val="005E0555"/>
    <w:rsid w:val="005E4B51"/>
    <w:rsid w:val="005E4C10"/>
    <w:rsid w:val="005F37E3"/>
    <w:rsid w:val="005F5049"/>
    <w:rsid w:val="005F70D1"/>
    <w:rsid w:val="005F7A6F"/>
    <w:rsid w:val="00601824"/>
    <w:rsid w:val="0060598C"/>
    <w:rsid w:val="0060788B"/>
    <w:rsid w:val="006115C6"/>
    <w:rsid w:val="00616B64"/>
    <w:rsid w:val="00616E53"/>
    <w:rsid w:val="00617F6F"/>
    <w:rsid w:val="0062270F"/>
    <w:rsid w:val="00622C41"/>
    <w:rsid w:val="00625051"/>
    <w:rsid w:val="00625201"/>
    <w:rsid w:val="00630E17"/>
    <w:rsid w:val="006359A1"/>
    <w:rsid w:val="00635B9C"/>
    <w:rsid w:val="00640B4F"/>
    <w:rsid w:val="0064162C"/>
    <w:rsid w:val="0064347C"/>
    <w:rsid w:val="0065016E"/>
    <w:rsid w:val="00650234"/>
    <w:rsid w:val="00651BC7"/>
    <w:rsid w:val="00654A0B"/>
    <w:rsid w:val="0065587F"/>
    <w:rsid w:val="00656409"/>
    <w:rsid w:val="006637D8"/>
    <w:rsid w:val="0066465B"/>
    <w:rsid w:val="006662FF"/>
    <w:rsid w:val="00666BD8"/>
    <w:rsid w:val="00670897"/>
    <w:rsid w:val="00673190"/>
    <w:rsid w:val="00681430"/>
    <w:rsid w:val="00683A3D"/>
    <w:rsid w:val="00691BD0"/>
    <w:rsid w:val="00691E1D"/>
    <w:rsid w:val="006920D3"/>
    <w:rsid w:val="0069508E"/>
    <w:rsid w:val="00696C04"/>
    <w:rsid w:val="006A4F3E"/>
    <w:rsid w:val="006A68AF"/>
    <w:rsid w:val="006B0009"/>
    <w:rsid w:val="006B10CE"/>
    <w:rsid w:val="006B23DA"/>
    <w:rsid w:val="006B7833"/>
    <w:rsid w:val="006C28B4"/>
    <w:rsid w:val="006C2BC6"/>
    <w:rsid w:val="006C545F"/>
    <w:rsid w:val="006C57A6"/>
    <w:rsid w:val="006C5CC8"/>
    <w:rsid w:val="006C671C"/>
    <w:rsid w:val="006C776A"/>
    <w:rsid w:val="006D0417"/>
    <w:rsid w:val="006D6F3D"/>
    <w:rsid w:val="006E4251"/>
    <w:rsid w:val="006E60C1"/>
    <w:rsid w:val="006E6E25"/>
    <w:rsid w:val="006E714C"/>
    <w:rsid w:val="006F39BD"/>
    <w:rsid w:val="006F65A4"/>
    <w:rsid w:val="006F7120"/>
    <w:rsid w:val="00702AC4"/>
    <w:rsid w:val="00707F01"/>
    <w:rsid w:val="0071177B"/>
    <w:rsid w:val="007250D9"/>
    <w:rsid w:val="007303E3"/>
    <w:rsid w:val="0073778A"/>
    <w:rsid w:val="00742002"/>
    <w:rsid w:val="0074260A"/>
    <w:rsid w:val="00742C16"/>
    <w:rsid w:val="00743344"/>
    <w:rsid w:val="00743513"/>
    <w:rsid w:val="007443D3"/>
    <w:rsid w:val="00745E85"/>
    <w:rsid w:val="00746A15"/>
    <w:rsid w:val="007524F0"/>
    <w:rsid w:val="007525E4"/>
    <w:rsid w:val="0076044E"/>
    <w:rsid w:val="00767EFA"/>
    <w:rsid w:val="007758A5"/>
    <w:rsid w:val="0078466D"/>
    <w:rsid w:val="00785778"/>
    <w:rsid w:val="00785F46"/>
    <w:rsid w:val="007861A7"/>
    <w:rsid w:val="00786221"/>
    <w:rsid w:val="00786941"/>
    <w:rsid w:val="007928C1"/>
    <w:rsid w:val="00794D5C"/>
    <w:rsid w:val="007A3B43"/>
    <w:rsid w:val="007A64E7"/>
    <w:rsid w:val="007A6B9F"/>
    <w:rsid w:val="007A6BE2"/>
    <w:rsid w:val="007A6D64"/>
    <w:rsid w:val="007B1CD0"/>
    <w:rsid w:val="007C09CE"/>
    <w:rsid w:val="007C3069"/>
    <w:rsid w:val="007C469A"/>
    <w:rsid w:val="007C5A45"/>
    <w:rsid w:val="007D0A6A"/>
    <w:rsid w:val="007D1F98"/>
    <w:rsid w:val="007D39B9"/>
    <w:rsid w:val="007E0E94"/>
    <w:rsid w:val="007E1DEA"/>
    <w:rsid w:val="007E3DD2"/>
    <w:rsid w:val="007E7EEA"/>
    <w:rsid w:val="007F384C"/>
    <w:rsid w:val="00801129"/>
    <w:rsid w:val="00801C83"/>
    <w:rsid w:val="00802BF1"/>
    <w:rsid w:val="00802CD1"/>
    <w:rsid w:val="00803515"/>
    <w:rsid w:val="0080418E"/>
    <w:rsid w:val="008043A5"/>
    <w:rsid w:val="008102FA"/>
    <w:rsid w:val="00814451"/>
    <w:rsid w:val="0081463D"/>
    <w:rsid w:val="00814D42"/>
    <w:rsid w:val="00816103"/>
    <w:rsid w:val="008165F5"/>
    <w:rsid w:val="00816D8F"/>
    <w:rsid w:val="0082122C"/>
    <w:rsid w:val="00830CA9"/>
    <w:rsid w:val="0083202A"/>
    <w:rsid w:val="00832CEE"/>
    <w:rsid w:val="00832ECB"/>
    <w:rsid w:val="0083766B"/>
    <w:rsid w:val="008401E2"/>
    <w:rsid w:val="00843806"/>
    <w:rsid w:val="00846998"/>
    <w:rsid w:val="00847083"/>
    <w:rsid w:val="008500C7"/>
    <w:rsid w:val="0085019E"/>
    <w:rsid w:val="0085115A"/>
    <w:rsid w:val="008521CA"/>
    <w:rsid w:val="00854D81"/>
    <w:rsid w:val="00856686"/>
    <w:rsid w:val="00860204"/>
    <w:rsid w:val="00861E14"/>
    <w:rsid w:val="00866402"/>
    <w:rsid w:val="00872C3D"/>
    <w:rsid w:val="00874506"/>
    <w:rsid w:val="008750C4"/>
    <w:rsid w:val="00880919"/>
    <w:rsid w:val="008811F0"/>
    <w:rsid w:val="00883723"/>
    <w:rsid w:val="00884A2A"/>
    <w:rsid w:val="0088693A"/>
    <w:rsid w:val="00887AC4"/>
    <w:rsid w:val="00895108"/>
    <w:rsid w:val="00896437"/>
    <w:rsid w:val="00897B17"/>
    <w:rsid w:val="008A2E7D"/>
    <w:rsid w:val="008A4648"/>
    <w:rsid w:val="008A5E9A"/>
    <w:rsid w:val="008C0790"/>
    <w:rsid w:val="008C3256"/>
    <w:rsid w:val="008C3FD0"/>
    <w:rsid w:val="008C5C7A"/>
    <w:rsid w:val="008D132B"/>
    <w:rsid w:val="008D4DAE"/>
    <w:rsid w:val="008E0E30"/>
    <w:rsid w:val="008E2CBE"/>
    <w:rsid w:val="008F1C8B"/>
    <w:rsid w:val="008F3729"/>
    <w:rsid w:val="008F3B7E"/>
    <w:rsid w:val="008F5563"/>
    <w:rsid w:val="009014F2"/>
    <w:rsid w:val="009016CE"/>
    <w:rsid w:val="00903204"/>
    <w:rsid w:val="009108AC"/>
    <w:rsid w:val="00910DC2"/>
    <w:rsid w:val="00911A1C"/>
    <w:rsid w:val="00916F2D"/>
    <w:rsid w:val="00921030"/>
    <w:rsid w:val="009237E3"/>
    <w:rsid w:val="00924170"/>
    <w:rsid w:val="009256AC"/>
    <w:rsid w:val="00931E3F"/>
    <w:rsid w:val="00934AFB"/>
    <w:rsid w:val="00936283"/>
    <w:rsid w:val="009363EE"/>
    <w:rsid w:val="009364D2"/>
    <w:rsid w:val="00943B3D"/>
    <w:rsid w:val="00947556"/>
    <w:rsid w:val="00947A84"/>
    <w:rsid w:val="00955F23"/>
    <w:rsid w:val="00960E7C"/>
    <w:rsid w:val="009622FB"/>
    <w:rsid w:val="009652C2"/>
    <w:rsid w:val="009653AA"/>
    <w:rsid w:val="009660AC"/>
    <w:rsid w:val="009667D8"/>
    <w:rsid w:val="009670F4"/>
    <w:rsid w:val="009717ED"/>
    <w:rsid w:val="00972064"/>
    <w:rsid w:val="0097273E"/>
    <w:rsid w:val="0097421A"/>
    <w:rsid w:val="00984D36"/>
    <w:rsid w:val="0098553F"/>
    <w:rsid w:val="00985618"/>
    <w:rsid w:val="00985E11"/>
    <w:rsid w:val="00986108"/>
    <w:rsid w:val="00986928"/>
    <w:rsid w:val="0099060E"/>
    <w:rsid w:val="00991625"/>
    <w:rsid w:val="00996CA4"/>
    <w:rsid w:val="009A2D19"/>
    <w:rsid w:val="009A5874"/>
    <w:rsid w:val="009A6245"/>
    <w:rsid w:val="009A7BAB"/>
    <w:rsid w:val="009A7C37"/>
    <w:rsid w:val="009B0E3D"/>
    <w:rsid w:val="009B1E62"/>
    <w:rsid w:val="009C0C81"/>
    <w:rsid w:val="009C3A05"/>
    <w:rsid w:val="009C3B89"/>
    <w:rsid w:val="009C3C14"/>
    <w:rsid w:val="009C5AF6"/>
    <w:rsid w:val="009D0E58"/>
    <w:rsid w:val="009D7198"/>
    <w:rsid w:val="009E2C95"/>
    <w:rsid w:val="009E3BF0"/>
    <w:rsid w:val="009F209B"/>
    <w:rsid w:val="009F48C6"/>
    <w:rsid w:val="00A04DF5"/>
    <w:rsid w:val="00A06D4C"/>
    <w:rsid w:val="00A102A4"/>
    <w:rsid w:val="00A10B05"/>
    <w:rsid w:val="00A15B79"/>
    <w:rsid w:val="00A16A79"/>
    <w:rsid w:val="00A16CE7"/>
    <w:rsid w:val="00A243E5"/>
    <w:rsid w:val="00A254A6"/>
    <w:rsid w:val="00A331E0"/>
    <w:rsid w:val="00A37277"/>
    <w:rsid w:val="00A41696"/>
    <w:rsid w:val="00A43468"/>
    <w:rsid w:val="00A51484"/>
    <w:rsid w:val="00A5468C"/>
    <w:rsid w:val="00A56E75"/>
    <w:rsid w:val="00A60DBA"/>
    <w:rsid w:val="00A62A32"/>
    <w:rsid w:val="00A62D85"/>
    <w:rsid w:val="00A64848"/>
    <w:rsid w:val="00A65FAE"/>
    <w:rsid w:val="00A74CA7"/>
    <w:rsid w:val="00A754EF"/>
    <w:rsid w:val="00A80FC2"/>
    <w:rsid w:val="00A81336"/>
    <w:rsid w:val="00A82066"/>
    <w:rsid w:val="00A83B36"/>
    <w:rsid w:val="00A8410D"/>
    <w:rsid w:val="00A85029"/>
    <w:rsid w:val="00A86006"/>
    <w:rsid w:val="00A86127"/>
    <w:rsid w:val="00A91479"/>
    <w:rsid w:val="00A9151F"/>
    <w:rsid w:val="00A91DC2"/>
    <w:rsid w:val="00A9550B"/>
    <w:rsid w:val="00A95EFE"/>
    <w:rsid w:val="00AA1CF9"/>
    <w:rsid w:val="00AA4C72"/>
    <w:rsid w:val="00AA5A79"/>
    <w:rsid w:val="00AB166C"/>
    <w:rsid w:val="00AB5FFF"/>
    <w:rsid w:val="00AB6F0D"/>
    <w:rsid w:val="00AC3151"/>
    <w:rsid w:val="00AC6EB4"/>
    <w:rsid w:val="00AE5C31"/>
    <w:rsid w:val="00AF054B"/>
    <w:rsid w:val="00B0292E"/>
    <w:rsid w:val="00B03B32"/>
    <w:rsid w:val="00B06B1F"/>
    <w:rsid w:val="00B07150"/>
    <w:rsid w:val="00B1015C"/>
    <w:rsid w:val="00B17115"/>
    <w:rsid w:val="00B17307"/>
    <w:rsid w:val="00B17D2E"/>
    <w:rsid w:val="00B219A0"/>
    <w:rsid w:val="00B231A6"/>
    <w:rsid w:val="00B23835"/>
    <w:rsid w:val="00B26ADF"/>
    <w:rsid w:val="00B27D4E"/>
    <w:rsid w:val="00B32B50"/>
    <w:rsid w:val="00B34CCE"/>
    <w:rsid w:val="00B3639F"/>
    <w:rsid w:val="00B44C96"/>
    <w:rsid w:val="00B45CB1"/>
    <w:rsid w:val="00B46E85"/>
    <w:rsid w:val="00B54558"/>
    <w:rsid w:val="00B54A44"/>
    <w:rsid w:val="00B63298"/>
    <w:rsid w:val="00B63547"/>
    <w:rsid w:val="00B7049E"/>
    <w:rsid w:val="00B72A81"/>
    <w:rsid w:val="00B8398E"/>
    <w:rsid w:val="00B90D15"/>
    <w:rsid w:val="00BA04FF"/>
    <w:rsid w:val="00BA1326"/>
    <w:rsid w:val="00BA6511"/>
    <w:rsid w:val="00BB247C"/>
    <w:rsid w:val="00BB3272"/>
    <w:rsid w:val="00BB7F22"/>
    <w:rsid w:val="00BC247D"/>
    <w:rsid w:val="00BC4DF6"/>
    <w:rsid w:val="00BD0082"/>
    <w:rsid w:val="00BD0F29"/>
    <w:rsid w:val="00BD4482"/>
    <w:rsid w:val="00BD52F9"/>
    <w:rsid w:val="00BD5997"/>
    <w:rsid w:val="00BD59C7"/>
    <w:rsid w:val="00BD59D7"/>
    <w:rsid w:val="00BD79BD"/>
    <w:rsid w:val="00BE6067"/>
    <w:rsid w:val="00BF2D45"/>
    <w:rsid w:val="00BF4BDD"/>
    <w:rsid w:val="00BF6E91"/>
    <w:rsid w:val="00BF778F"/>
    <w:rsid w:val="00C01112"/>
    <w:rsid w:val="00C037A3"/>
    <w:rsid w:val="00C05E3E"/>
    <w:rsid w:val="00C060D1"/>
    <w:rsid w:val="00C07C71"/>
    <w:rsid w:val="00C12DF1"/>
    <w:rsid w:val="00C173A5"/>
    <w:rsid w:val="00C202BD"/>
    <w:rsid w:val="00C21653"/>
    <w:rsid w:val="00C24033"/>
    <w:rsid w:val="00C320F9"/>
    <w:rsid w:val="00C3495F"/>
    <w:rsid w:val="00C35BBD"/>
    <w:rsid w:val="00C36395"/>
    <w:rsid w:val="00C366D1"/>
    <w:rsid w:val="00C37A29"/>
    <w:rsid w:val="00C40359"/>
    <w:rsid w:val="00C42C7F"/>
    <w:rsid w:val="00C43293"/>
    <w:rsid w:val="00C55E9F"/>
    <w:rsid w:val="00C57594"/>
    <w:rsid w:val="00C57E6A"/>
    <w:rsid w:val="00C60FD3"/>
    <w:rsid w:val="00C61E2A"/>
    <w:rsid w:val="00C61FD1"/>
    <w:rsid w:val="00C6570A"/>
    <w:rsid w:val="00C67EAA"/>
    <w:rsid w:val="00C70B46"/>
    <w:rsid w:val="00C721FE"/>
    <w:rsid w:val="00C7419A"/>
    <w:rsid w:val="00C83853"/>
    <w:rsid w:val="00C853FF"/>
    <w:rsid w:val="00C87BE3"/>
    <w:rsid w:val="00C9370F"/>
    <w:rsid w:val="00CA05D2"/>
    <w:rsid w:val="00CA0D11"/>
    <w:rsid w:val="00CA149E"/>
    <w:rsid w:val="00CA37DA"/>
    <w:rsid w:val="00CA598D"/>
    <w:rsid w:val="00CA62BD"/>
    <w:rsid w:val="00CA6402"/>
    <w:rsid w:val="00CA7209"/>
    <w:rsid w:val="00CB3427"/>
    <w:rsid w:val="00CB39D0"/>
    <w:rsid w:val="00CB5026"/>
    <w:rsid w:val="00CC1684"/>
    <w:rsid w:val="00CC2FBD"/>
    <w:rsid w:val="00CC5B59"/>
    <w:rsid w:val="00CD2555"/>
    <w:rsid w:val="00CD2746"/>
    <w:rsid w:val="00CE1B0E"/>
    <w:rsid w:val="00CE1C34"/>
    <w:rsid w:val="00CE3DA2"/>
    <w:rsid w:val="00CE6BCC"/>
    <w:rsid w:val="00CF4185"/>
    <w:rsid w:val="00CF4B77"/>
    <w:rsid w:val="00CF6316"/>
    <w:rsid w:val="00CF66E6"/>
    <w:rsid w:val="00CF70E0"/>
    <w:rsid w:val="00CF7B96"/>
    <w:rsid w:val="00D04010"/>
    <w:rsid w:val="00D05993"/>
    <w:rsid w:val="00D05A79"/>
    <w:rsid w:val="00D06BE5"/>
    <w:rsid w:val="00D1306B"/>
    <w:rsid w:val="00D1409A"/>
    <w:rsid w:val="00D15237"/>
    <w:rsid w:val="00D1661A"/>
    <w:rsid w:val="00D16DC2"/>
    <w:rsid w:val="00D173C7"/>
    <w:rsid w:val="00D17B17"/>
    <w:rsid w:val="00D2159F"/>
    <w:rsid w:val="00D22CA2"/>
    <w:rsid w:val="00D27DBF"/>
    <w:rsid w:val="00D31003"/>
    <w:rsid w:val="00D34AAD"/>
    <w:rsid w:val="00D35F97"/>
    <w:rsid w:val="00D36415"/>
    <w:rsid w:val="00D3693D"/>
    <w:rsid w:val="00D36C06"/>
    <w:rsid w:val="00D37D31"/>
    <w:rsid w:val="00D4379E"/>
    <w:rsid w:val="00D4405B"/>
    <w:rsid w:val="00D44906"/>
    <w:rsid w:val="00D5377A"/>
    <w:rsid w:val="00D555EC"/>
    <w:rsid w:val="00D62B63"/>
    <w:rsid w:val="00D668CA"/>
    <w:rsid w:val="00D67C1F"/>
    <w:rsid w:val="00D7014E"/>
    <w:rsid w:val="00D73C07"/>
    <w:rsid w:val="00D74B17"/>
    <w:rsid w:val="00D75DE0"/>
    <w:rsid w:val="00D84E22"/>
    <w:rsid w:val="00D91A12"/>
    <w:rsid w:val="00D91A90"/>
    <w:rsid w:val="00D92D8C"/>
    <w:rsid w:val="00DA088C"/>
    <w:rsid w:val="00DA5D56"/>
    <w:rsid w:val="00DA6379"/>
    <w:rsid w:val="00DA6E9C"/>
    <w:rsid w:val="00DA73B9"/>
    <w:rsid w:val="00DB0181"/>
    <w:rsid w:val="00DB1383"/>
    <w:rsid w:val="00DB379A"/>
    <w:rsid w:val="00DB47BC"/>
    <w:rsid w:val="00DB4EC2"/>
    <w:rsid w:val="00DB5501"/>
    <w:rsid w:val="00DB6957"/>
    <w:rsid w:val="00DC1A4E"/>
    <w:rsid w:val="00DC6363"/>
    <w:rsid w:val="00DD1CBE"/>
    <w:rsid w:val="00DD381B"/>
    <w:rsid w:val="00DD4CEE"/>
    <w:rsid w:val="00DE07F1"/>
    <w:rsid w:val="00DE6E65"/>
    <w:rsid w:val="00DE701E"/>
    <w:rsid w:val="00DF24CF"/>
    <w:rsid w:val="00DF4919"/>
    <w:rsid w:val="00DF4931"/>
    <w:rsid w:val="00DF5F4A"/>
    <w:rsid w:val="00DF61BA"/>
    <w:rsid w:val="00E0011C"/>
    <w:rsid w:val="00E025DE"/>
    <w:rsid w:val="00E02937"/>
    <w:rsid w:val="00E1186B"/>
    <w:rsid w:val="00E13417"/>
    <w:rsid w:val="00E13F24"/>
    <w:rsid w:val="00E15458"/>
    <w:rsid w:val="00E16E1A"/>
    <w:rsid w:val="00E178FE"/>
    <w:rsid w:val="00E20BF1"/>
    <w:rsid w:val="00E2106D"/>
    <w:rsid w:val="00E21A06"/>
    <w:rsid w:val="00E22B3C"/>
    <w:rsid w:val="00E236CB"/>
    <w:rsid w:val="00E25678"/>
    <w:rsid w:val="00E323ED"/>
    <w:rsid w:val="00E425DC"/>
    <w:rsid w:val="00E44941"/>
    <w:rsid w:val="00E473AB"/>
    <w:rsid w:val="00E511F9"/>
    <w:rsid w:val="00E55079"/>
    <w:rsid w:val="00E567EF"/>
    <w:rsid w:val="00E573B3"/>
    <w:rsid w:val="00E6288F"/>
    <w:rsid w:val="00E6330F"/>
    <w:rsid w:val="00E7153D"/>
    <w:rsid w:val="00E7288A"/>
    <w:rsid w:val="00E761D4"/>
    <w:rsid w:val="00E76C42"/>
    <w:rsid w:val="00E777F2"/>
    <w:rsid w:val="00E805EA"/>
    <w:rsid w:val="00E93AFD"/>
    <w:rsid w:val="00E95B5D"/>
    <w:rsid w:val="00E9620D"/>
    <w:rsid w:val="00E97BC3"/>
    <w:rsid w:val="00EA383D"/>
    <w:rsid w:val="00EA6634"/>
    <w:rsid w:val="00EA78D9"/>
    <w:rsid w:val="00EB1110"/>
    <w:rsid w:val="00EC0E68"/>
    <w:rsid w:val="00EC1031"/>
    <w:rsid w:val="00EC2BD4"/>
    <w:rsid w:val="00EC47C0"/>
    <w:rsid w:val="00EC66B4"/>
    <w:rsid w:val="00EC6F76"/>
    <w:rsid w:val="00ED5FE3"/>
    <w:rsid w:val="00ED7C1E"/>
    <w:rsid w:val="00EE03DE"/>
    <w:rsid w:val="00EE13B1"/>
    <w:rsid w:val="00EE2A05"/>
    <w:rsid w:val="00EE4023"/>
    <w:rsid w:val="00EE485E"/>
    <w:rsid w:val="00EF0C94"/>
    <w:rsid w:val="00EF2F21"/>
    <w:rsid w:val="00EF6A3B"/>
    <w:rsid w:val="00F1133F"/>
    <w:rsid w:val="00F11DC7"/>
    <w:rsid w:val="00F13006"/>
    <w:rsid w:val="00F151B6"/>
    <w:rsid w:val="00F20EA9"/>
    <w:rsid w:val="00F23DC8"/>
    <w:rsid w:val="00F26E7A"/>
    <w:rsid w:val="00F314B9"/>
    <w:rsid w:val="00F325AE"/>
    <w:rsid w:val="00F32B12"/>
    <w:rsid w:val="00F3596C"/>
    <w:rsid w:val="00F36E95"/>
    <w:rsid w:val="00F434F8"/>
    <w:rsid w:val="00F44846"/>
    <w:rsid w:val="00F45E03"/>
    <w:rsid w:val="00F51099"/>
    <w:rsid w:val="00F51E35"/>
    <w:rsid w:val="00F6003E"/>
    <w:rsid w:val="00F6097A"/>
    <w:rsid w:val="00F63CE4"/>
    <w:rsid w:val="00F6459F"/>
    <w:rsid w:val="00F65073"/>
    <w:rsid w:val="00F65574"/>
    <w:rsid w:val="00F722B1"/>
    <w:rsid w:val="00F731C4"/>
    <w:rsid w:val="00F81099"/>
    <w:rsid w:val="00F82493"/>
    <w:rsid w:val="00F849AA"/>
    <w:rsid w:val="00F87FCD"/>
    <w:rsid w:val="00F95B2E"/>
    <w:rsid w:val="00FA0948"/>
    <w:rsid w:val="00FA3E79"/>
    <w:rsid w:val="00FA40BB"/>
    <w:rsid w:val="00FA4755"/>
    <w:rsid w:val="00FA4A41"/>
    <w:rsid w:val="00FA7A10"/>
    <w:rsid w:val="00FB0020"/>
    <w:rsid w:val="00FB4565"/>
    <w:rsid w:val="00FB5BFB"/>
    <w:rsid w:val="00FB62C0"/>
    <w:rsid w:val="00FB7826"/>
    <w:rsid w:val="00FC10B0"/>
    <w:rsid w:val="00FC199C"/>
    <w:rsid w:val="00FC7450"/>
    <w:rsid w:val="00FC7BF8"/>
    <w:rsid w:val="00FC7CAB"/>
    <w:rsid w:val="00FD20A1"/>
    <w:rsid w:val="00FE7D1A"/>
    <w:rsid w:val="00FF2ACF"/>
    <w:rsid w:val="00FF3FAD"/>
    <w:rsid w:val="00FF70D4"/>
    <w:rsid w:val="00FF75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5BD39F"/>
  <w15:docId w15:val="{18613157-BAE0-4DFA-BEF4-6383FF8A6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06D"/>
    <w:pPr>
      <w:spacing w:after="160" w:line="25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B4387"/>
    <w:pPr>
      <w:tabs>
        <w:tab w:val="center" w:pos="4153"/>
        <w:tab w:val="right" w:pos="8306"/>
      </w:tabs>
      <w:spacing w:after="200" w:line="276" w:lineRule="auto"/>
    </w:pPr>
    <w:rPr>
      <w:sz w:val="20"/>
      <w:szCs w:val="20"/>
    </w:rPr>
  </w:style>
  <w:style w:type="character" w:customStyle="1" w:styleId="a4">
    <w:name w:val="Верхний колонтитул Знак"/>
    <w:link w:val="a3"/>
    <w:rsid w:val="005B4387"/>
    <w:rPr>
      <w:rFonts w:ascii="Calibri" w:eastAsia="Calibri" w:hAnsi="Calibri" w:cs="Times New Roman"/>
      <w:sz w:val="20"/>
      <w:szCs w:val="20"/>
    </w:rPr>
  </w:style>
  <w:style w:type="paragraph" w:styleId="a5">
    <w:name w:val="No Spacing"/>
    <w:uiPriority w:val="1"/>
    <w:qFormat/>
    <w:rsid w:val="005B4387"/>
    <w:rPr>
      <w:sz w:val="22"/>
      <w:szCs w:val="22"/>
      <w:lang w:eastAsia="en-US"/>
    </w:rPr>
  </w:style>
  <w:style w:type="paragraph" w:styleId="a6">
    <w:name w:val="Normal (Web)"/>
    <w:basedOn w:val="a"/>
    <w:uiPriority w:val="99"/>
    <w:rsid w:val="00087078"/>
    <w:pPr>
      <w:spacing w:before="100" w:beforeAutospacing="1" w:after="100" w:afterAutospacing="1" w:line="276" w:lineRule="auto"/>
    </w:pPr>
    <w:rPr>
      <w:rFonts w:ascii="Verdana" w:hAnsi="Verdana"/>
      <w:sz w:val="16"/>
      <w:szCs w:val="16"/>
    </w:rPr>
  </w:style>
  <w:style w:type="character" w:styleId="a7">
    <w:name w:val="Hyperlink"/>
    <w:uiPriority w:val="99"/>
    <w:rsid w:val="00087078"/>
    <w:rPr>
      <w:strike w:val="0"/>
      <w:dstrike w:val="0"/>
      <w:color w:val="001CAC"/>
      <w:u w:val="none"/>
      <w:effect w:val="none"/>
    </w:rPr>
  </w:style>
  <w:style w:type="character" w:customStyle="1" w:styleId="s0">
    <w:name w:val="s0"/>
    <w:rsid w:val="00D5377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4"/>
      <w:szCs w:val="24"/>
      <w:u w:val="none"/>
      <w:effect w:val="none"/>
    </w:rPr>
  </w:style>
  <w:style w:type="paragraph" w:styleId="a8">
    <w:name w:val="Balloon Text"/>
    <w:basedOn w:val="a"/>
    <w:link w:val="a9"/>
    <w:uiPriority w:val="99"/>
    <w:semiHidden/>
    <w:unhideWhenUsed/>
    <w:rsid w:val="003E27CF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3E27CF"/>
    <w:rPr>
      <w:rFonts w:ascii="Segoe UI" w:hAnsi="Segoe UI" w:cs="Segoe UI"/>
      <w:sz w:val="18"/>
      <w:szCs w:val="18"/>
      <w:lang w:eastAsia="en-US"/>
    </w:rPr>
  </w:style>
  <w:style w:type="paragraph" w:styleId="aa">
    <w:name w:val="Revision"/>
    <w:hidden/>
    <w:uiPriority w:val="99"/>
    <w:semiHidden/>
    <w:rsid w:val="005C45A6"/>
    <w:rPr>
      <w:sz w:val="22"/>
      <w:szCs w:val="22"/>
      <w:lang w:eastAsia="en-US"/>
    </w:rPr>
  </w:style>
  <w:style w:type="character" w:styleId="ab">
    <w:name w:val="annotation reference"/>
    <w:uiPriority w:val="99"/>
    <w:semiHidden/>
    <w:unhideWhenUsed/>
    <w:rsid w:val="00C61E2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61E2A"/>
    <w:pPr>
      <w:spacing w:after="200" w:line="240" w:lineRule="auto"/>
    </w:pPr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C61E2A"/>
    <w:rPr>
      <w:lang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61E2A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C61E2A"/>
    <w:rPr>
      <w:b/>
      <w:bCs/>
      <w:lang w:eastAsia="en-US"/>
    </w:rPr>
  </w:style>
  <w:style w:type="paragraph" w:styleId="af0">
    <w:name w:val="footer"/>
    <w:basedOn w:val="a"/>
    <w:link w:val="af1"/>
    <w:uiPriority w:val="99"/>
    <w:unhideWhenUsed/>
    <w:rsid w:val="005E4B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link w:val="af0"/>
    <w:uiPriority w:val="99"/>
    <w:rsid w:val="005E4B51"/>
    <w:rPr>
      <w:sz w:val="22"/>
      <w:szCs w:val="22"/>
      <w:lang w:eastAsia="en-US"/>
    </w:rPr>
  </w:style>
  <w:style w:type="table" w:styleId="af2">
    <w:name w:val="Table Grid"/>
    <w:basedOn w:val="a1"/>
    <w:uiPriority w:val="39"/>
    <w:rsid w:val="005E4B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6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49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5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8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6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2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enpf.kz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npf.kz" TargetMode="External"/><Relationship Id="rId2" Type="http://schemas.openxmlformats.org/officeDocument/2006/relationships/hyperlink" Target="mailto:press@enpf.kz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temirtassov\Desktop\&#1058;&#1077;&#1082;&#1089;&#1090;&#1099;\&#1045;&#1053;&#1055;&#1060;%20&#1089;&#1091;&#1076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ЕНПФ суд</Template>
  <TotalTime>182</TotalTime>
  <Pages>3</Pages>
  <Words>954</Words>
  <Characters>6623</Characters>
  <Application>Microsoft Office Word</Application>
  <DocSecurity>0</DocSecurity>
  <Lines>100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Links>
    <vt:vector size="30" baseType="variant">
      <vt:variant>
        <vt:i4>6946867</vt:i4>
      </vt:variant>
      <vt:variant>
        <vt:i4>0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6946867</vt:i4>
      </vt:variant>
      <vt:variant>
        <vt:i4>9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6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  <vt:variant>
        <vt:i4>6946867</vt:i4>
      </vt:variant>
      <vt:variant>
        <vt:i4>3</vt:i4>
      </vt:variant>
      <vt:variant>
        <vt:i4>0</vt:i4>
      </vt:variant>
      <vt:variant>
        <vt:i4>5</vt:i4>
      </vt:variant>
      <vt:variant>
        <vt:lpwstr>http://www.enpf.kz/</vt:lpwstr>
      </vt:variant>
      <vt:variant>
        <vt:lpwstr/>
      </vt:variant>
      <vt:variant>
        <vt:i4>4522088</vt:i4>
      </vt:variant>
      <vt:variant>
        <vt:i4>0</vt:i4>
      </vt:variant>
      <vt:variant>
        <vt:i4>0</vt:i4>
      </vt:variant>
      <vt:variant>
        <vt:i4>5</vt:i4>
      </vt:variant>
      <vt:variant>
        <vt:lpwstr>mailto:press@enpf.kz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Темиртасов Алмат Ануарбекулы</dc:creator>
  <cp:keywords/>
  <dc:description/>
  <cp:lastModifiedBy>Жиренов Сакен Сабитович</cp:lastModifiedBy>
  <cp:revision>10</cp:revision>
  <dcterms:created xsi:type="dcterms:W3CDTF">2026-10-19T09:42:00Z</dcterms:created>
  <dcterms:modified xsi:type="dcterms:W3CDTF">2026-10-21T05:06:00Z</dcterms:modified>
</cp:coreProperties>
</file>