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C92" w:rsidRDefault="00E55C92"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rsidR="00C91B6D" w:rsidRPr="00C91B6D" w:rsidRDefault="00C91B6D" w:rsidP="00C91B6D">
      <w:pPr>
        <w:pStyle w:val="a5"/>
        <w:jc w:val="center"/>
        <w:rPr>
          <w:rFonts w:ascii="Times New Roman" w:hAnsi="Times New Roman"/>
          <w:b/>
          <w:color w:val="000000"/>
          <w:sz w:val="24"/>
          <w:szCs w:val="24"/>
          <w:lang w:val="kk-KZ"/>
        </w:rPr>
      </w:pPr>
    </w:p>
    <w:p w:rsid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 xml:space="preserve">Зейнетақы жинақтарының сақталуына берілетін </w:t>
      </w:r>
    </w:p>
    <w:p w:rsidR="00C91B6D" w:rsidRP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мемлекеттік кепілдікті</w:t>
      </w:r>
      <w:r>
        <w:rPr>
          <w:rFonts w:ascii="Times New Roman" w:hAnsi="Times New Roman"/>
          <w:b/>
          <w:color w:val="000000"/>
          <w:sz w:val="24"/>
          <w:szCs w:val="24"/>
          <w:lang w:val="kk-KZ"/>
        </w:rPr>
        <w:t xml:space="preserve"> </w:t>
      </w:r>
      <w:r w:rsidRPr="00C91B6D">
        <w:rPr>
          <w:rFonts w:ascii="Times New Roman" w:hAnsi="Times New Roman"/>
          <w:b/>
          <w:color w:val="000000"/>
          <w:sz w:val="24"/>
          <w:szCs w:val="24"/>
          <w:lang w:val="kk-KZ"/>
        </w:rPr>
        <w:t>жүзеге асыру тәсілінің өзгеруі туралы</w:t>
      </w:r>
    </w:p>
    <w:p w:rsidR="00C91B6D" w:rsidRPr="00C91B6D" w:rsidRDefault="00C91B6D" w:rsidP="00C91B6D">
      <w:pPr>
        <w:pStyle w:val="a5"/>
        <w:jc w:val="center"/>
        <w:rPr>
          <w:rFonts w:ascii="Times New Roman" w:hAnsi="Times New Roman"/>
          <w:b/>
          <w:color w:val="000000"/>
          <w:sz w:val="24"/>
          <w:szCs w:val="24"/>
          <w:lang w:val="kk-KZ"/>
        </w:rPr>
      </w:pPr>
    </w:p>
    <w:p w:rsidR="00C91B6D" w:rsidRPr="00C91B6D" w:rsidRDefault="00C91B6D" w:rsidP="00C91B6D">
      <w:pPr>
        <w:pStyle w:val="a5"/>
        <w:ind w:firstLine="567"/>
        <w:jc w:val="both"/>
        <w:rPr>
          <w:rFonts w:ascii="Times New Roman" w:hAnsi="Times New Roman"/>
          <w:color w:val="000000"/>
          <w:sz w:val="24"/>
          <w:szCs w:val="24"/>
          <w:lang w:val="kk-KZ"/>
        </w:rPr>
      </w:pPr>
      <w:r w:rsidRPr="00C91B6D">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w:t>
      </w:r>
      <w:r w:rsidR="00E31F8C">
        <w:rPr>
          <w:rFonts w:ascii="Times New Roman" w:hAnsi="Times New Roman"/>
          <w:color w:val="000000"/>
          <w:sz w:val="24"/>
          <w:szCs w:val="24"/>
          <w:lang w:val="kk-KZ"/>
        </w:rPr>
        <w:t xml:space="preserve"> бойынша</w:t>
      </w:r>
      <w:r w:rsidRPr="00C91B6D">
        <w:rPr>
          <w:rFonts w:ascii="Times New Roman" w:hAnsi="Times New Roman"/>
          <w:color w:val="000000"/>
          <w:sz w:val="24"/>
          <w:szCs w:val="24"/>
          <w:lang w:val="kk-KZ"/>
        </w:rPr>
        <w:t xml:space="preserve"> БЖЗҚ төмендегіні хабарлайды.</w:t>
      </w:r>
    </w:p>
    <w:p w:rsidR="00C91B6D" w:rsidRPr="00C91B6D" w:rsidRDefault="00C91B6D" w:rsidP="00C91B6D">
      <w:pPr>
        <w:pStyle w:val="a5"/>
        <w:jc w:val="center"/>
        <w:rPr>
          <w:rFonts w:ascii="Times New Roman" w:hAnsi="Times New Roman"/>
          <w:b/>
          <w:color w:val="000000"/>
          <w:sz w:val="24"/>
          <w:szCs w:val="24"/>
          <w:lang w:val="kk-KZ"/>
        </w:rPr>
      </w:pPr>
    </w:p>
    <w:p w:rsidR="00C91B6D" w:rsidRPr="00E31F8C" w:rsidRDefault="00C91B6D" w:rsidP="00E31F8C">
      <w:pPr>
        <w:pStyle w:val="a5"/>
        <w:ind w:firstLine="567"/>
        <w:jc w:val="both"/>
        <w:rPr>
          <w:rFonts w:ascii="Times New Roman" w:hAnsi="Times New Roman"/>
          <w:b/>
          <w:i/>
          <w:color w:val="000000"/>
          <w:sz w:val="24"/>
          <w:szCs w:val="24"/>
          <w:lang w:val="kk-KZ"/>
        </w:rPr>
      </w:pPr>
      <w:r w:rsidRPr="00E31F8C">
        <w:rPr>
          <w:rFonts w:ascii="Times New Roman" w:hAnsi="Times New Roman"/>
          <w:b/>
          <w:i/>
          <w:color w:val="000000"/>
          <w:sz w:val="24"/>
          <w:szCs w:val="24"/>
          <w:lang w:val="kk-KZ"/>
        </w:rPr>
        <w:t xml:space="preserve">Мемлекет кепілдік береді және реттейді </w:t>
      </w:r>
    </w:p>
    <w:p w:rsid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Әлеуметтік кодекстің 217-бабында 2027 жылғы 1 қаңтардан бастап «</w:t>
      </w:r>
      <w:r w:rsidRPr="00E31F8C">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sidRPr="00E31F8C">
        <w:rPr>
          <w:rFonts w:ascii="Times New Roman" w:hAnsi="Times New Roman"/>
          <w:color w:val="000000"/>
          <w:sz w:val="24"/>
          <w:szCs w:val="24"/>
          <w:lang w:val="kk-KZ"/>
        </w:rPr>
        <w:t>» деп көзделген.</w:t>
      </w:r>
    </w:p>
    <w:p w:rsidR="00C91B6D" w:rsidRP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 xml:space="preserve">Мемлекеттің зейнетақы активтерінің сақталуына беретін кепілдігі </w:t>
      </w:r>
      <w:r w:rsidR="00C63587">
        <w:rPr>
          <w:rFonts w:ascii="Times New Roman" w:hAnsi="Times New Roman"/>
          <w:color w:val="000000"/>
          <w:sz w:val="24"/>
          <w:szCs w:val="24"/>
          <w:lang w:val="kk-KZ"/>
        </w:rPr>
        <w:t xml:space="preserve">Бірыңғай жинақтаушы зейнетақы қоры (БЖЗҚ) </w:t>
      </w:r>
      <w:r w:rsidRPr="00E31F8C">
        <w:rPr>
          <w:rFonts w:ascii="Times New Roman" w:hAnsi="Times New Roman"/>
          <w:color w:val="000000"/>
          <w:sz w:val="24"/>
          <w:szCs w:val="24"/>
          <w:lang w:val="kk-KZ"/>
        </w:rPr>
        <w:t xml:space="preserve">мен инвестициялық портфельді басқарушылардың (ИПБ) қызметін </w:t>
      </w:r>
      <w:r w:rsidRPr="00E31F8C">
        <w:rPr>
          <w:rFonts w:ascii="Times New Roman" w:hAnsi="Times New Roman"/>
          <w:b/>
          <w:color w:val="000000"/>
          <w:sz w:val="24"/>
          <w:szCs w:val="24"/>
          <w:lang w:val="kk-KZ"/>
        </w:rPr>
        <w:t>реттеу</w:t>
      </w:r>
      <w:r w:rsidRPr="00E31F8C">
        <w:rPr>
          <w:rFonts w:ascii="Times New Roman" w:hAnsi="Times New Roman"/>
          <w:color w:val="000000"/>
          <w:sz w:val="24"/>
          <w:szCs w:val="24"/>
          <w:lang w:val="kk-KZ"/>
        </w:rPr>
        <w:t>, Қазақстан Республикасы Ұлттық Банкінің</w:t>
      </w:r>
      <w:r w:rsidR="00C63587">
        <w:rPr>
          <w:rFonts w:ascii="Times New Roman" w:hAnsi="Times New Roman"/>
          <w:color w:val="000000"/>
          <w:sz w:val="24"/>
          <w:szCs w:val="24"/>
          <w:lang w:val="kk-KZ"/>
        </w:rPr>
        <w:t xml:space="preserve"> (Ұлттық банк, ҚРҰБ)</w:t>
      </w:r>
      <w:r w:rsidRPr="00E31F8C">
        <w:rPr>
          <w:rFonts w:ascii="Times New Roman" w:hAnsi="Times New Roman"/>
          <w:color w:val="000000"/>
          <w:sz w:val="24"/>
          <w:szCs w:val="24"/>
          <w:lang w:val="kk-KZ"/>
        </w:rPr>
        <w:t xml:space="preserve">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 xml:space="preserve">Ұлттық Банк зейнетақы активтерін </w:t>
      </w:r>
      <w:r w:rsidRPr="00C63587">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sidRPr="00C63587">
        <w:rPr>
          <w:rFonts w:ascii="Times New Roman" w:hAnsi="Times New Roman"/>
          <w:color w:val="000000"/>
          <w:sz w:val="24"/>
          <w:szCs w:val="24"/>
          <w:lang w:val="kk-KZ"/>
        </w:rPr>
        <w:t xml:space="preserve"> бағытталған мақсаттарды басшылыққа ала отырып басқарады.</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ИПБ</w:t>
      </w:r>
      <w:r w:rsidR="00C63587">
        <w:rPr>
          <w:rFonts w:ascii="Times New Roman" w:hAnsi="Times New Roman"/>
          <w:color w:val="000000"/>
          <w:sz w:val="24"/>
          <w:szCs w:val="24"/>
          <w:lang w:val="kk-KZ"/>
        </w:rPr>
        <w:t>-ға</w:t>
      </w:r>
      <w:r w:rsidRPr="00C63587">
        <w:rPr>
          <w:rFonts w:ascii="Times New Roman" w:hAnsi="Times New Roman"/>
          <w:color w:val="000000"/>
          <w:sz w:val="24"/>
          <w:szCs w:val="24"/>
          <w:lang w:val="kk-KZ"/>
        </w:rPr>
        <w:t xml:space="preserve"> зейнетақы активтерін сенімгерлік басқару</w:t>
      </w:r>
      <w:r w:rsidR="00C63587">
        <w:rPr>
          <w:rFonts w:ascii="Times New Roman" w:hAnsi="Times New Roman"/>
          <w:color w:val="000000"/>
          <w:sz w:val="24"/>
          <w:szCs w:val="24"/>
          <w:lang w:val="kk-KZ"/>
        </w:rPr>
        <w:t xml:space="preserve"> бойынша </w:t>
      </w:r>
      <w:r w:rsidRPr="00C63587">
        <w:rPr>
          <w:rFonts w:ascii="Times New Roman" w:hAnsi="Times New Roman"/>
          <w:color w:val="000000"/>
          <w:sz w:val="24"/>
          <w:szCs w:val="24"/>
          <w:lang w:val="kk-KZ"/>
        </w:rPr>
        <w:t>заңнамада белгіленген жауапкершілік</w:t>
      </w:r>
      <w:r w:rsidR="00C63587">
        <w:rPr>
          <w:rFonts w:ascii="Times New Roman" w:hAnsi="Times New Roman"/>
          <w:color w:val="000000"/>
          <w:sz w:val="24"/>
          <w:szCs w:val="24"/>
          <w:lang w:val="kk-KZ"/>
        </w:rPr>
        <w:t xml:space="preserve"> жүктеледі</w:t>
      </w:r>
      <w:r w:rsidRPr="00C63587">
        <w:rPr>
          <w:rFonts w:ascii="Times New Roman" w:hAnsi="Times New Roman"/>
          <w:color w:val="000000"/>
          <w:sz w:val="24"/>
          <w:szCs w:val="24"/>
          <w:lang w:val="kk-KZ"/>
        </w:rPr>
        <w:t xml:space="preserve">. </w:t>
      </w:r>
      <w:r w:rsidR="00C63587">
        <w:rPr>
          <w:rFonts w:ascii="Times New Roman" w:hAnsi="Times New Roman"/>
          <w:color w:val="000000"/>
          <w:sz w:val="24"/>
          <w:szCs w:val="24"/>
          <w:lang w:val="kk-KZ"/>
        </w:rPr>
        <w:t xml:space="preserve">Яғни, </w:t>
      </w:r>
      <w:r w:rsidRPr="00C63587">
        <w:rPr>
          <w:rFonts w:ascii="Times New Roman" w:hAnsi="Times New Roman"/>
          <w:color w:val="000000"/>
          <w:sz w:val="24"/>
          <w:szCs w:val="24"/>
          <w:lang w:val="kk-KZ"/>
        </w:rPr>
        <w:t xml:space="preserve">ИПБ алған номиналды табыстылық пен реттеушінің талаптарына сәйкес есептелген </w:t>
      </w:r>
      <w:r w:rsidRPr="00C63587">
        <w:rPr>
          <w:rFonts w:ascii="Times New Roman" w:hAnsi="Times New Roman"/>
          <w:b/>
          <w:color w:val="000000"/>
          <w:sz w:val="24"/>
          <w:szCs w:val="24"/>
          <w:lang w:val="kk-KZ"/>
        </w:rPr>
        <w:t>табыстылықтың ең төменгі мәні</w:t>
      </w:r>
      <w:r w:rsidRPr="00C63587">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C91B6D" w:rsidRPr="00C91B6D" w:rsidRDefault="00C91B6D" w:rsidP="00C91B6D">
      <w:pPr>
        <w:pStyle w:val="a5"/>
        <w:jc w:val="center"/>
        <w:rPr>
          <w:rFonts w:ascii="Times New Roman" w:hAnsi="Times New Roman"/>
          <w:b/>
          <w:color w:val="000000"/>
          <w:sz w:val="24"/>
          <w:szCs w:val="24"/>
          <w:lang w:val="kk-KZ"/>
        </w:rPr>
      </w:pPr>
    </w:p>
    <w:p w:rsidR="00C91B6D" w:rsidRPr="000C5B26" w:rsidRDefault="00C91B6D" w:rsidP="000C5B26">
      <w:pPr>
        <w:pStyle w:val="a5"/>
        <w:ind w:firstLine="567"/>
        <w:jc w:val="both"/>
        <w:rPr>
          <w:rFonts w:ascii="Times New Roman" w:hAnsi="Times New Roman"/>
          <w:b/>
          <w:i/>
          <w:color w:val="000000"/>
          <w:sz w:val="24"/>
          <w:szCs w:val="24"/>
          <w:lang w:val="kk-KZ"/>
        </w:rPr>
      </w:pPr>
      <w:r w:rsidRPr="000C5B26">
        <w:rPr>
          <w:rFonts w:ascii="Times New Roman" w:hAnsi="Times New Roman"/>
          <w:b/>
          <w:i/>
          <w:color w:val="000000"/>
          <w:sz w:val="24"/>
          <w:szCs w:val="24"/>
          <w:lang w:val="kk-KZ"/>
        </w:rPr>
        <w:t>Мемлекет көпдеңгейлі бақылауды қамтамасыз етеді</w:t>
      </w:r>
    </w:p>
    <w:p w:rsidR="00C91B6D" w:rsidRPr="000C5B26" w:rsidRDefault="00C91B6D" w:rsidP="000C5B26">
      <w:pPr>
        <w:pStyle w:val="a5"/>
        <w:ind w:firstLine="567"/>
        <w:jc w:val="both"/>
        <w:rPr>
          <w:rFonts w:ascii="Times New Roman" w:hAnsi="Times New Roman"/>
          <w:color w:val="000000"/>
          <w:sz w:val="24"/>
          <w:szCs w:val="24"/>
          <w:lang w:val="kk-KZ"/>
        </w:rPr>
      </w:pPr>
      <w:r w:rsidRPr="000C5B26">
        <w:rPr>
          <w:rFonts w:ascii="Times New Roman" w:hAnsi="Times New Roman"/>
          <w:color w:val="000000"/>
          <w:sz w:val="24"/>
          <w:szCs w:val="24"/>
          <w:lang w:val="kk-KZ"/>
        </w:rPr>
        <w:t xml:space="preserve">Зейнетақы активтерін инвестициялық басқару жүйесі </w:t>
      </w:r>
      <w:r w:rsidRPr="000B083E">
        <w:rPr>
          <w:rFonts w:ascii="Times New Roman" w:hAnsi="Times New Roman"/>
          <w:b/>
          <w:color w:val="000000"/>
          <w:sz w:val="24"/>
          <w:szCs w:val="24"/>
          <w:lang w:val="kk-KZ"/>
        </w:rPr>
        <w:t>көпдеңгейлі мемлекеттік бақылауда</w:t>
      </w:r>
      <w:r w:rsidRPr="000C5B26">
        <w:rPr>
          <w:rFonts w:ascii="Times New Roman" w:hAnsi="Times New Roman"/>
          <w:color w:val="000000"/>
          <w:sz w:val="24"/>
          <w:szCs w:val="24"/>
          <w:lang w:val="kk-KZ"/>
        </w:rPr>
        <w:t xml:space="preserve"> қала береді.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w:t>
      </w:r>
      <w:r w:rsidR="00C91B6D" w:rsidRPr="000C5B26">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қорды басқару жөніндегі кеңес</w:t>
      </w:r>
      <w:r w:rsidR="00C91B6D" w:rsidRPr="000C5B26">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 инвестициялық</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саясаттың негізгі бағыттарын айқындайды, басқару тиімділігін арттыру жөніндегі ұсыныстарды </w:t>
      </w:r>
      <w:r w:rsidR="000B083E">
        <w:rPr>
          <w:rFonts w:ascii="Times New Roman" w:hAnsi="Times New Roman"/>
          <w:color w:val="000000"/>
          <w:sz w:val="24"/>
          <w:szCs w:val="24"/>
          <w:lang w:val="kk-KZ"/>
        </w:rPr>
        <w:t>зерделеп</w:t>
      </w:r>
      <w:r w:rsidR="00C91B6D" w:rsidRPr="000C5B26">
        <w:rPr>
          <w:rFonts w:ascii="Times New Roman" w:hAnsi="Times New Roman"/>
          <w:color w:val="000000"/>
          <w:sz w:val="24"/>
          <w:szCs w:val="24"/>
          <w:lang w:val="kk-KZ"/>
        </w:rPr>
        <w:t>, БЖЗҚ қызметі туралы жыл сайынғы есептерді қарайды.</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 xml:space="preserve">Үкімет </w:t>
      </w:r>
      <w:r w:rsidR="000B083E">
        <w:rPr>
          <w:rFonts w:ascii="Times New Roman" w:hAnsi="Times New Roman"/>
          <w:color w:val="000000"/>
          <w:sz w:val="24"/>
          <w:szCs w:val="24"/>
          <w:lang w:val="kk-KZ"/>
        </w:rPr>
        <w:t>ҚРҰБ</w:t>
      </w:r>
      <w:r w:rsidR="00C91B6D" w:rsidRPr="000C5B26">
        <w:rPr>
          <w:rFonts w:ascii="Times New Roman" w:hAnsi="Times New Roman"/>
          <w:color w:val="000000"/>
          <w:sz w:val="24"/>
          <w:szCs w:val="24"/>
          <w:lang w:val="kk-KZ"/>
        </w:rPr>
        <w:t xml:space="preserve"> сенімгерлік басқаруындағы зейнетақы активтері есебінен сатып алуға рұқсат етілген қаржы құралдарының тізбесін бекітеді.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Банк</w:t>
      </w:r>
      <w:r w:rsidR="00C91B6D" w:rsidRPr="000C5B26">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w:t>
      </w:r>
      <w:r w:rsidR="000B083E">
        <w:rPr>
          <w:rFonts w:ascii="Times New Roman" w:hAnsi="Times New Roman"/>
          <w:color w:val="000000"/>
          <w:sz w:val="24"/>
          <w:szCs w:val="24"/>
          <w:lang w:val="kk-KZ"/>
        </w:rPr>
        <w:t>. З</w:t>
      </w:r>
      <w:r w:rsidR="00C91B6D" w:rsidRPr="000C5B26">
        <w:rPr>
          <w:rFonts w:ascii="Times New Roman" w:hAnsi="Times New Roman"/>
          <w:color w:val="000000"/>
          <w:sz w:val="24"/>
          <w:szCs w:val="24"/>
          <w:lang w:val="kk-KZ"/>
        </w:rPr>
        <w:t>ейнетақы активтерін басқарады.</w:t>
      </w:r>
    </w:p>
    <w:p w:rsidR="00C91B6D" w:rsidRPr="00AF3E8F" w:rsidRDefault="00AF3E8F" w:rsidP="00B55F58">
      <w:pPr>
        <w:pStyle w:val="a5"/>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sidR="00C91B6D" w:rsidRPr="00AF3E8F">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sidR="00C91B6D" w:rsidRPr="00B55F58">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sidR="00C91B6D" w:rsidRPr="00AF3E8F">
        <w:rPr>
          <w:rFonts w:ascii="Times New Roman" w:hAnsi="Times New Roman"/>
          <w:color w:val="000000"/>
          <w:sz w:val="24"/>
          <w:szCs w:val="24"/>
          <w:lang w:val="kk-KZ"/>
        </w:rPr>
        <w:t xml:space="preserve"> көзделген. Бұл </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халықаралық</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тәжірибеде де кеңінен қолданылатын тәсіл.</w:t>
      </w:r>
    </w:p>
    <w:p w:rsidR="00AF14BF" w:rsidRPr="00C91B6D" w:rsidRDefault="00AF14BF" w:rsidP="00C91B6D">
      <w:pPr>
        <w:pStyle w:val="a5"/>
        <w:jc w:val="center"/>
        <w:rPr>
          <w:rFonts w:ascii="Times New Roman" w:hAnsi="Times New Roman"/>
          <w:b/>
          <w:color w:val="000000"/>
          <w:sz w:val="24"/>
          <w:szCs w:val="24"/>
          <w:lang w:val="kk-KZ"/>
        </w:rPr>
      </w:pPr>
    </w:p>
    <w:p w:rsid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b/>
          <w:i/>
          <w:color w:val="000000"/>
          <w:sz w:val="24"/>
          <w:szCs w:val="24"/>
          <w:lang w:val="kk-KZ"/>
        </w:rPr>
        <w:t>Салымшылардың зейнетақы активтерін басқаруға қатысуы</w:t>
      </w:r>
    </w:p>
    <w:p w:rsidR="00C91B6D" w:rsidRP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color w:val="000000"/>
          <w:sz w:val="24"/>
          <w:szCs w:val="24"/>
          <w:lang w:val="kk-KZ"/>
        </w:rPr>
        <w:lastRenderedPageBreak/>
        <w:t>Әлеуметтік кодекстің 40-бабына сәйкес</w:t>
      </w:r>
      <w:r w:rsidR="007F7A13">
        <w:rPr>
          <w:rFonts w:ascii="Times New Roman" w:hAnsi="Times New Roman"/>
          <w:color w:val="000000"/>
          <w:sz w:val="24"/>
          <w:szCs w:val="24"/>
          <w:lang w:val="kk-KZ"/>
        </w:rPr>
        <w:t>,</w:t>
      </w:r>
      <w:r w:rsidRPr="007F7A13">
        <w:rPr>
          <w:rFonts w:ascii="Times New Roman" w:hAnsi="Times New Roman"/>
          <w:color w:val="000000"/>
          <w:sz w:val="24"/>
          <w:szCs w:val="24"/>
          <w:lang w:val="kk-KZ"/>
        </w:rPr>
        <w:t xml:space="preserve"> салымшыларға өздерінің зейнетақы жинақтарын ИПБ-лардың басқаруына беру және/немесе оларды Ұлттық Банктің басқаруында қалдыру жөнінде </w:t>
      </w:r>
      <w:r w:rsidRPr="007F7A13">
        <w:rPr>
          <w:rFonts w:ascii="Times New Roman" w:hAnsi="Times New Roman"/>
          <w:b/>
          <w:color w:val="000000"/>
          <w:sz w:val="24"/>
          <w:szCs w:val="24"/>
          <w:lang w:val="kk-KZ"/>
        </w:rPr>
        <w:t>шешімді дербес қабылдау құқығы</w:t>
      </w:r>
      <w:r w:rsidRPr="007F7A13">
        <w:rPr>
          <w:rFonts w:ascii="Times New Roman" w:hAnsi="Times New Roman"/>
          <w:color w:val="000000"/>
          <w:sz w:val="24"/>
          <w:szCs w:val="24"/>
          <w:lang w:val="kk-KZ"/>
        </w:rPr>
        <w:t xml:space="preserve"> берілген.</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2026 жылғы қыркүйекте </w:t>
      </w:r>
      <w:r w:rsidRPr="003E1395">
        <w:rPr>
          <w:rFonts w:ascii="Times New Roman" w:hAnsi="Times New Roman"/>
          <w:b/>
          <w:color w:val="000000"/>
          <w:sz w:val="24"/>
          <w:szCs w:val="24"/>
          <w:lang w:val="kk-KZ"/>
        </w:rPr>
        <w:t>салымшылардың инвестициялық мүмкіндіктерін кеңейтуді</w:t>
      </w:r>
      <w:r w:rsidRPr="007F7A13">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sidRPr="00181A7D">
        <w:rPr>
          <w:rFonts w:ascii="Times New Roman" w:hAnsi="Times New Roman"/>
          <w:b/>
          <w:color w:val="000000"/>
          <w:sz w:val="24"/>
          <w:szCs w:val="24"/>
          <w:lang w:val="kk-KZ"/>
        </w:rPr>
        <w:t>50%-на дейін</w:t>
      </w:r>
      <w:r w:rsidRPr="007F7A13">
        <w:rPr>
          <w:rFonts w:ascii="Times New Roman" w:hAnsi="Times New Roman"/>
          <w:color w:val="000000"/>
          <w:sz w:val="24"/>
          <w:szCs w:val="24"/>
          <w:lang w:val="kk-KZ"/>
        </w:rPr>
        <w:t xml:space="preserve"> және ерікті зейнетақы жинақтарының </w:t>
      </w:r>
      <w:r w:rsidRPr="00181A7D">
        <w:rPr>
          <w:rFonts w:ascii="Times New Roman" w:hAnsi="Times New Roman"/>
          <w:b/>
          <w:color w:val="000000"/>
          <w:sz w:val="24"/>
          <w:szCs w:val="24"/>
          <w:lang w:val="kk-KZ"/>
        </w:rPr>
        <w:t>100%-на дейін</w:t>
      </w:r>
      <w:r w:rsidRPr="007F7A13">
        <w:rPr>
          <w:rFonts w:ascii="Times New Roman" w:hAnsi="Times New Roman"/>
          <w:color w:val="000000"/>
          <w:sz w:val="24"/>
          <w:szCs w:val="24"/>
          <w:lang w:val="kk-KZ"/>
        </w:rPr>
        <w:t xml:space="preserve"> ИПБ-лардың басқаруына бере ал</w:t>
      </w:r>
      <w:r w:rsidR="003E1395">
        <w:rPr>
          <w:rFonts w:ascii="Times New Roman" w:hAnsi="Times New Roman"/>
          <w:color w:val="000000"/>
          <w:sz w:val="24"/>
          <w:szCs w:val="24"/>
          <w:lang w:val="kk-KZ"/>
        </w:rPr>
        <w:t xml:space="preserve">са, </w:t>
      </w:r>
      <w:r w:rsidRPr="007F7A13">
        <w:rPr>
          <w:rFonts w:ascii="Times New Roman" w:hAnsi="Times New Roman"/>
          <w:color w:val="000000"/>
          <w:sz w:val="24"/>
          <w:szCs w:val="24"/>
          <w:lang w:val="kk-KZ"/>
        </w:rPr>
        <w:t xml:space="preserve">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sidR="00060F3C" w:rsidRPr="00181A7D">
        <w:rPr>
          <w:rFonts w:ascii="Times New Roman" w:hAnsi="Times New Roman"/>
          <w:b/>
          <w:color w:val="000000"/>
          <w:sz w:val="24"/>
          <w:szCs w:val="24"/>
          <w:lang w:val="kk-KZ"/>
        </w:rPr>
        <w:t>толық көлемде</w:t>
      </w:r>
      <w:r w:rsidR="00060F3C" w:rsidRPr="007F7A13">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бер</w:t>
      </w:r>
      <w:r w:rsidR="003E1395">
        <w:rPr>
          <w:rFonts w:ascii="Times New Roman" w:hAnsi="Times New Roman"/>
          <w:color w:val="000000"/>
          <w:sz w:val="24"/>
          <w:szCs w:val="24"/>
          <w:lang w:val="kk-KZ"/>
        </w:rPr>
        <w:t xml:space="preserve">у мүмкіндігіне ие болады.  </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Салымшы </w:t>
      </w:r>
      <w:r w:rsidRPr="00004567">
        <w:rPr>
          <w:rFonts w:ascii="Times New Roman" w:hAnsi="Times New Roman"/>
          <w:b/>
          <w:color w:val="000000"/>
          <w:sz w:val="24"/>
          <w:szCs w:val="24"/>
          <w:lang w:val="kk-KZ"/>
        </w:rPr>
        <w:t>бір немесе бірнеше ИПБ-ны</w:t>
      </w:r>
      <w:r w:rsidRPr="007F7A13">
        <w:rPr>
          <w:rFonts w:ascii="Times New Roman" w:hAnsi="Times New Roman"/>
          <w:color w:val="000000"/>
          <w:sz w:val="24"/>
          <w:szCs w:val="24"/>
          <w:lang w:val="kk-KZ"/>
        </w:rPr>
        <w:t xml:space="preserve">, сондай-ақ </w:t>
      </w:r>
      <w:r w:rsidRPr="00004567">
        <w:rPr>
          <w:rFonts w:ascii="Times New Roman" w:hAnsi="Times New Roman"/>
          <w:b/>
          <w:color w:val="000000"/>
          <w:sz w:val="24"/>
          <w:szCs w:val="24"/>
          <w:lang w:val="kk-KZ"/>
        </w:rPr>
        <w:t>әртүрлі инвестициялық портфельдерді</w:t>
      </w:r>
      <w:r w:rsidRPr="007F7A13">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ИПБ-лардың инвестициялық басқару тиімділігін бағалау үшін </w:t>
      </w:r>
      <w:r w:rsidR="007C66FE" w:rsidRPr="007F7A13">
        <w:rPr>
          <w:rFonts w:ascii="Times New Roman" w:hAnsi="Times New Roman"/>
          <w:color w:val="000000"/>
          <w:sz w:val="24"/>
          <w:szCs w:val="24"/>
          <w:lang w:val="kk-KZ"/>
        </w:rPr>
        <w:t xml:space="preserve">MSCI және Bloomberg сияқты </w:t>
      </w:r>
      <w:r w:rsidRPr="007F7A13">
        <w:rPr>
          <w:rFonts w:ascii="Times New Roman" w:hAnsi="Times New Roman"/>
          <w:color w:val="000000"/>
          <w:sz w:val="24"/>
          <w:szCs w:val="24"/>
          <w:lang w:val="kk-KZ"/>
        </w:rPr>
        <w:t xml:space="preserve">әлемнің жетекші қаржы компаниялары қадағалайтын </w:t>
      </w:r>
      <w:r w:rsidRPr="007C66FE">
        <w:rPr>
          <w:rFonts w:ascii="Times New Roman" w:hAnsi="Times New Roman"/>
          <w:b/>
          <w:color w:val="000000"/>
          <w:sz w:val="24"/>
          <w:szCs w:val="24"/>
          <w:lang w:val="kk-KZ"/>
        </w:rPr>
        <w:t>композиттік индекстер</w:t>
      </w:r>
      <w:r w:rsidRPr="007F7A13">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w:t>
      </w:r>
      <w:r w:rsidR="007C66FE">
        <w:rPr>
          <w:rFonts w:ascii="Times New Roman" w:hAnsi="Times New Roman"/>
          <w:color w:val="000000"/>
          <w:sz w:val="24"/>
          <w:szCs w:val="24"/>
          <w:lang w:val="kk-KZ"/>
        </w:rPr>
        <w:t>ып қал</w:t>
      </w:r>
      <w:r w:rsidRPr="007F7A13">
        <w:rPr>
          <w:rFonts w:ascii="Times New Roman" w:hAnsi="Times New Roman"/>
          <w:color w:val="000000"/>
          <w:sz w:val="24"/>
          <w:szCs w:val="24"/>
          <w:lang w:val="kk-KZ"/>
        </w:rPr>
        <w:t>са, ИПБ айырманы өзінің меншікті капиталы есебінен өтеуге міндетті.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w:t>
      </w:r>
      <w:r w:rsidR="005A079D">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 xml:space="preserve">Зейнетақы активтерін басқарудың нарықтық тәсілдері жағдайында </w:t>
      </w:r>
      <w:r w:rsidRPr="005A079D">
        <w:rPr>
          <w:rFonts w:ascii="Times New Roman" w:hAnsi="Times New Roman"/>
          <w:b/>
          <w:color w:val="000000"/>
          <w:sz w:val="24"/>
          <w:szCs w:val="24"/>
          <w:lang w:val="kk-KZ"/>
        </w:rPr>
        <w:t>инфляция деңгейін</w:t>
      </w:r>
      <w:r w:rsidR="005A079D" w:rsidRPr="005A079D">
        <w:rPr>
          <w:rFonts w:ascii="Times New Roman" w:hAnsi="Times New Roman"/>
          <w:b/>
          <w:color w:val="000000"/>
          <w:sz w:val="24"/>
          <w:szCs w:val="24"/>
          <w:lang w:val="kk-KZ"/>
        </w:rPr>
        <w:t>дегі</w:t>
      </w:r>
      <w:r w:rsidRPr="005A079D">
        <w:rPr>
          <w:rFonts w:ascii="Times New Roman" w:hAnsi="Times New Roman"/>
          <w:b/>
          <w:color w:val="000000"/>
          <w:sz w:val="24"/>
          <w:szCs w:val="24"/>
          <w:lang w:val="kk-KZ"/>
        </w:rPr>
        <w:t xml:space="preserve"> мемлекеттік кепілдіктің</w:t>
      </w:r>
      <w:r w:rsidRPr="007F7A13">
        <w:rPr>
          <w:rFonts w:ascii="Times New Roman" w:hAnsi="Times New Roman"/>
          <w:color w:val="000000"/>
          <w:sz w:val="24"/>
          <w:szCs w:val="24"/>
          <w:lang w:val="kk-KZ"/>
        </w:rPr>
        <w:t xml:space="preserve"> бұрынғы құқықтық және экономикалық мәні жойылады.</w:t>
      </w:r>
    </w:p>
    <w:p w:rsidR="00C91B6D" w:rsidRPr="00C91B6D" w:rsidRDefault="00C91B6D" w:rsidP="00C91B6D">
      <w:pPr>
        <w:pStyle w:val="a5"/>
        <w:jc w:val="center"/>
        <w:rPr>
          <w:rFonts w:ascii="Times New Roman" w:hAnsi="Times New Roman"/>
          <w:b/>
          <w:color w:val="000000"/>
          <w:sz w:val="24"/>
          <w:szCs w:val="24"/>
          <w:lang w:val="kk-KZ"/>
        </w:rPr>
      </w:pPr>
    </w:p>
    <w:p w:rsidR="00C91B6D" w:rsidRPr="00B241B5" w:rsidRDefault="00C91B6D" w:rsidP="00B241B5">
      <w:pPr>
        <w:pStyle w:val="a5"/>
        <w:ind w:firstLine="567"/>
        <w:jc w:val="both"/>
        <w:rPr>
          <w:rFonts w:ascii="Times New Roman" w:hAnsi="Times New Roman"/>
          <w:b/>
          <w:i/>
          <w:color w:val="000000"/>
          <w:sz w:val="24"/>
          <w:szCs w:val="24"/>
          <w:lang w:val="kk-KZ"/>
        </w:rPr>
      </w:pPr>
      <w:r w:rsidRPr="00B241B5">
        <w:rPr>
          <w:rFonts w:ascii="Times New Roman" w:hAnsi="Times New Roman"/>
          <w:b/>
          <w:i/>
          <w:color w:val="000000"/>
          <w:sz w:val="24"/>
          <w:szCs w:val="24"/>
          <w:lang w:val="kk-KZ"/>
        </w:rPr>
        <w:t>Зейнетақы активтерін басқарудың ашықтығын қамтамасыз ету</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 xml:space="preserve">Зейнетақы нарығындағы бірыңғай инфрақұрылымдық институт – </w:t>
      </w:r>
      <w:r w:rsidR="00B241B5" w:rsidRPr="00B241B5">
        <w:rPr>
          <w:rFonts w:ascii="Times New Roman" w:hAnsi="Times New Roman"/>
          <w:color w:val="000000"/>
          <w:sz w:val="24"/>
          <w:szCs w:val="24"/>
          <w:lang w:val="kk-KZ"/>
        </w:rPr>
        <w:t>БЖЗҚ</w:t>
      </w:r>
      <w:r w:rsidR="00B241B5">
        <w:rPr>
          <w:rFonts w:ascii="Times New Roman" w:hAnsi="Times New Roman"/>
          <w:color w:val="000000"/>
          <w:sz w:val="24"/>
          <w:szCs w:val="24"/>
          <w:lang w:val="kk-KZ"/>
        </w:rPr>
        <w:t xml:space="preserve">, оның </w:t>
      </w:r>
      <w:r w:rsidRPr="00B241B5">
        <w:rPr>
          <w:rFonts w:ascii="Times New Roman" w:hAnsi="Times New Roman"/>
          <w:color w:val="000000"/>
          <w:sz w:val="24"/>
          <w:szCs w:val="24"/>
          <w:lang w:val="kk-KZ"/>
        </w:rPr>
        <w:t>акцияларының 100%-ы Үкіметке тиесілі.</w:t>
      </w:r>
      <w:r w:rsidR="00B241B5">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Салымшылардың өз жинақтарын ИПБ-лардың басқаруына беру құқығын іске асыруына байланысты БЖЗҚ-ның институционалдық міндеті де арта түсті. БЖЗҚ – </w:t>
      </w:r>
      <w:r w:rsidRPr="00B241B5">
        <w:rPr>
          <w:rFonts w:ascii="Times New Roman" w:hAnsi="Times New Roman"/>
          <w:b/>
          <w:color w:val="000000"/>
          <w:sz w:val="24"/>
          <w:szCs w:val="24"/>
          <w:lang w:val="kk-KZ"/>
        </w:rPr>
        <w:t>активтерді кім басқаратынына қарамастан</w:t>
      </w:r>
      <w:r w:rsidR="00B241B5">
        <w:rPr>
          <w:rFonts w:ascii="Times New Roman" w:hAnsi="Times New Roman"/>
          <w:color w:val="000000"/>
          <w:sz w:val="24"/>
          <w:szCs w:val="24"/>
          <w:lang w:val="kk-KZ"/>
        </w:rPr>
        <w:t xml:space="preserve"> (салымшының таңдауы бойынша ҚРҰБ </w:t>
      </w:r>
      <w:r w:rsidRPr="00B241B5">
        <w:rPr>
          <w:rFonts w:ascii="Times New Roman" w:hAnsi="Times New Roman"/>
          <w:color w:val="000000"/>
          <w:sz w:val="24"/>
          <w:szCs w:val="24"/>
          <w:lang w:val="kk-KZ"/>
        </w:rPr>
        <w:t>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БЖЗҚ</w:t>
      </w:r>
      <w:r w:rsidR="0056789D">
        <w:rPr>
          <w:rFonts w:ascii="Times New Roman" w:hAnsi="Times New Roman"/>
          <w:color w:val="000000"/>
          <w:sz w:val="24"/>
          <w:szCs w:val="24"/>
          <w:lang w:val="kk-KZ"/>
        </w:rPr>
        <w:t xml:space="preserve"> зейнетақы активтерін басқару бойынша</w:t>
      </w:r>
      <w:r w:rsidRPr="00B241B5">
        <w:rPr>
          <w:rFonts w:ascii="Times New Roman" w:hAnsi="Times New Roman"/>
          <w:color w:val="000000"/>
          <w:sz w:val="24"/>
          <w:szCs w:val="24"/>
          <w:lang w:val="kk-KZ"/>
        </w:rPr>
        <w:t xml:space="preserve"> қолжетімді қызметтер мен сервистер ұсына</w:t>
      </w:r>
      <w:r w:rsidR="00C11065">
        <w:rPr>
          <w:rFonts w:ascii="Times New Roman" w:hAnsi="Times New Roman"/>
          <w:color w:val="000000"/>
          <w:sz w:val="24"/>
          <w:szCs w:val="24"/>
          <w:lang w:val="kk-KZ"/>
        </w:rPr>
        <w:t xml:space="preserve"> отырып, </w:t>
      </w:r>
      <w:r w:rsidRPr="00B241B5">
        <w:rPr>
          <w:rFonts w:ascii="Times New Roman" w:hAnsi="Times New Roman"/>
          <w:color w:val="000000"/>
          <w:sz w:val="24"/>
          <w:szCs w:val="24"/>
          <w:lang w:val="kk-KZ"/>
        </w:rPr>
        <w:t xml:space="preserve">азаматтардың жинақтары туралы ақпаратты </w:t>
      </w:r>
      <w:r w:rsidR="00C11065" w:rsidRPr="00C11065">
        <w:rPr>
          <w:rFonts w:ascii="Times New Roman" w:hAnsi="Times New Roman"/>
          <w:b/>
          <w:color w:val="000000"/>
          <w:sz w:val="24"/>
          <w:szCs w:val="24"/>
          <w:lang w:val="kk-KZ"/>
        </w:rPr>
        <w:t xml:space="preserve">үзінді көшірмелерде </w:t>
      </w:r>
      <w:r w:rsidRPr="00C11065">
        <w:rPr>
          <w:rFonts w:ascii="Times New Roman" w:hAnsi="Times New Roman"/>
          <w:b/>
          <w:color w:val="000000"/>
          <w:sz w:val="24"/>
          <w:szCs w:val="24"/>
          <w:lang w:val="kk-KZ"/>
        </w:rPr>
        <w:t>тәулік бойы, аптасына 7 күн («24/7») режимінде</w:t>
      </w:r>
      <w:r w:rsidRPr="00B241B5">
        <w:rPr>
          <w:rFonts w:ascii="Times New Roman" w:hAnsi="Times New Roman"/>
          <w:color w:val="000000"/>
          <w:sz w:val="24"/>
          <w:szCs w:val="24"/>
          <w:lang w:val="kk-KZ"/>
        </w:rPr>
        <w:t xml:space="preserve"> толық көрсетеді.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Сонымен қатар, БЖЗҚ салымшылары үшін зейнетақы активтерін басқарудың заманауи цифрлық ресурсы ретінде </w:t>
      </w:r>
      <w:r w:rsidRPr="000A2EE6">
        <w:rPr>
          <w:rFonts w:ascii="Times New Roman" w:hAnsi="Times New Roman"/>
          <w:b/>
          <w:color w:val="000000"/>
          <w:sz w:val="24"/>
          <w:szCs w:val="24"/>
          <w:lang w:val="kk-KZ"/>
        </w:rPr>
        <w:t>invest.enpf.kz ақпараттық интернет-платформасы</w:t>
      </w:r>
      <w:r w:rsidRPr="00B241B5">
        <w:rPr>
          <w:rFonts w:ascii="Times New Roman" w:hAnsi="Times New Roman"/>
          <w:color w:val="000000"/>
          <w:sz w:val="24"/>
          <w:szCs w:val="24"/>
          <w:lang w:val="kk-KZ"/>
        </w:rPr>
        <w:t xml:space="preserve"> іске қосылды. Бұл платформа </w:t>
      </w:r>
      <w:r w:rsidRPr="000A2EE6">
        <w:rPr>
          <w:rFonts w:ascii="Times New Roman" w:hAnsi="Times New Roman"/>
          <w:b/>
          <w:color w:val="000000"/>
          <w:sz w:val="24"/>
          <w:szCs w:val="24"/>
          <w:lang w:val="kk-KZ"/>
        </w:rPr>
        <w:t>барлық басқарушылар</w:t>
      </w:r>
      <w:r w:rsidR="000A2EE6" w:rsidRPr="000A2EE6">
        <w:rPr>
          <w:rFonts w:ascii="Times New Roman" w:hAnsi="Times New Roman"/>
          <w:b/>
          <w:color w:val="000000"/>
          <w:sz w:val="24"/>
          <w:szCs w:val="24"/>
          <w:lang w:val="kk-KZ"/>
        </w:rPr>
        <w:t>дың</w:t>
      </w:r>
      <w:r w:rsidR="000A2EE6">
        <w:rPr>
          <w:rFonts w:ascii="Times New Roman" w:hAnsi="Times New Roman"/>
          <w:color w:val="000000"/>
          <w:sz w:val="24"/>
          <w:szCs w:val="24"/>
          <w:lang w:val="kk-KZ"/>
        </w:rPr>
        <w:t xml:space="preserve"> (Ұлттық Банк пен ИПБ</w:t>
      </w:r>
      <w:r w:rsidRPr="00B241B5">
        <w:rPr>
          <w:rFonts w:ascii="Times New Roman" w:hAnsi="Times New Roman"/>
          <w:color w:val="000000"/>
          <w:sz w:val="24"/>
          <w:szCs w:val="24"/>
          <w:lang w:val="kk-KZ"/>
        </w:rPr>
        <w:t>) активтерді басқару нәтижелерін салыстыруға мүмкіндік береді.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B241B5" w:rsidRDefault="003C2EF0" w:rsidP="00B241B5">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Жалпы алғанда, </w:t>
      </w:r>
      <w:r w:rsidR="00C91B6D" w:rsidRPr="00B241B5">
        <w:rPr>
          <w:rFonts w:ascii="Times New Roman" w:hAnsi="Times New Roman"/>
          <w:color w:val="000000"/>
          <w:sz w:val="24"/>
          <w:szCs w:val="24"/>
          <w:lang w:val="kk-KZ"/>
        </w:rPr>
        <w:t xml:space="preserve">жинақтаушы зейнетақы жүйесі </w:t>
      </w:r>
      <w:r>
        <w:rPr>
          <w:rFonts w:ascii="Times New Roman" w:hAnsi="Times New Roman"/>
          <w:color w:val="000000"/>
          <w:sz w:val="24"/>
          <w:szCs w:val="24"/>
          <w:lang w:val="kk-KZ"/>
        </w:rPr>
        <w:t>және</w:t>
      </w:r>
      <w:r w:rsidR="00C91B6D" w:rsidRPr="00B241B5">
        <w:rPr>
          <w:rFonts w:ascii="Times New Roman" w:hAnsi="Times New Roman"/>
          <w:color w:val="000000"/>
          <w:sz w:val="24"/>
          <w:szCs w:val="24"/>
          <w:lang w:val="kk-KZ"/>
        </w:rPr>
        <w:t xml:space="preserve"> қазақстандықтарды зейн</w:t>
      </w:r>
      <w:r>
        <w:rPr>
          <w:rFonts w:ascii="Times New Roman" w:hAnsi="Times New Roman"/>
          <w:color w:val="000000"/>
          <w:sz w:val="24"/>
          <w:szCs w:val="24"/>
          <w:lang w:val="kk-KZ"/>
        </w:rPr>
        <w:t xml:space="preserve">етақымен қамсыздандыру мәселесі </w:t>
      </w:r>
      <w:r w:rsidR="00C91B6D" w:rsidRPr="00B241B5">
        <w:rPr>
          <w:rFonts w:ascii="Times New Roman" w:hAnsi="Times New Roman"/>
          <w:color w:val="000000"/>
          <w:sz w:val="24"/>
          <w:szCs w:val="24"/>
          <w:lang w:val="kk-KZ"/>
        </w:rPr>
        <w:t>мемлекет</w:t>
      </w:r>
      <w:r>
        <w:rPr>
          <w:rFonts w:ascii="Times New Roman" w:hAnsi="Times New Roman"/>
          <w:color w:val="000000"/>
          <w:sz w:val="24"/>
          <w:szCs w:val="24"/>
          <w:lang w:val="kk-KZ"/>
        </w:rPr>
        <w:t xml:space="preserve">тік </w:t>
      </w:r>
      <w:r w:rsidR="00C91B6D" w:rsidRPr="00B241B5">
        <w:rPr>
          <w:rFonts w:ascii="Times New Roman" w:hAnsi="Times New Roman"/>
          <w:color w:val="000000"/>
          <w:sz w:val="24"/>
          <w:szCs w:val="24"/>
          <w:lang w:val="kk-KZ"/>
        </w:rPr>
        <w:t xml:space="preserve">реттеу, бақылау </w:t>
      </w:r>
      <w:r>
        <w:rPr>
          <w:rFonts w:ascii="Times New Roman" w:hAnsi="Times New Roman"/>
          <w:color w:val="000000"/>
          <w:sz w:val="24"/>
          <w:szCs w:val="24"/>
          <w:lang w:val="kk-KZ"/>
        </w:rPr>
        <w:t>мен</w:t>
      </w:r>
      <w:r w:rsidR="00C91B6D" w:rsidRPr="00B241B5">
        <w:rPr>
          <w:rFonts w:ascii="Times New Roman" w:hAnsi="Times New Roman"/>
          <w:color w:val="000000"/>
          <w:sz w:val="24"/>
          <w:szCs w:val="24"/>
          <w:lang w:val="kk-KZ"/>
        </w:rPr>
        <w:t xml:space="preserve"> жауапкершілік аясында қала береді. </w:t>
      </w:r>
      <w:r>
        <w:rPr>
          <w:rFonts w:ascii="Times New Roman" w:hAnsi="Times New Roman"/>
          <w:color w:val="000000"/>
          <w:sz w:val="24"/>
          <w:szCs w:val="24"/>
          <w:lang w:val="kk-KZ"/>
        </w:rPr>
        <w:t>Бұл ретте</w:t>
      </w:r>
      <w:r w:rsidR="00C91B6D" w:rsidRPr="00B241B5">
        <w:rPr>
          <w:rFonts w:ascii="Times New Roman" w:hAnsi="Times New Roman"/>
          <w:color w:val="000000"/>
          <w:sz w:val="24"/>
          <w:szCs w:val="24"/>
          <w:lang w:val="kk-KZ"/>
        </w:rPr>
        <w:t xml:space="preserve"> халықаралық тәжірибеге сәйкес зейнетақы жинақтарын қалыптастыруда басқа да қатысушылардың – қызметкер мен жұмыс берушінің</w:t>
      </w:r>
      <w:r>
        <w:rPr>
          <w:rFonts w:ascii="Times New Roman" w:hAnsi="Times New Roman"/>
          <w:color w:val="000000"/>
          <w:sz w:val="24"/>
          <w:szCs w:val="24"/>
          <w:lang w:val="kk-KZ"/>
        </w:rPr>
        <w:t xml:space="preserve"> де </w:t>
      </w:r>
      <w:r w:rsidR="00C91B6D" w:rsidRPr="00B241B5">
        <w:rPr>
          <w:rFonts w:ascii="Times New Roman" w:hAnsi="Times New Roman"/>
          <w:color w:val="000000"/>
          <w:sz w:val="24"/>
          <w:szCs w:val="24"/>
          <w:lang w:val="kk-KZ"/>
        </w:rPr>
        <w:t>маңызы арта түседі.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76768B" w:rsidRDefault="00A30F4B" w:rsidP="00A30F4B">
      <w:pPr>
        <w:pStyle w:val="a5"/>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t xml:space="preserve">Анықтама. </w:t>
      </w:r>
      <w:r w:rsidR="00C91B6D" w:rsidRPr="0076768B">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зейнетақы активтерінің көлемі</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 шамамен</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28 трлн теңге.</w:t>
      </w:r>
      <w:r w:rsidR="00801927">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БЖЗҚ-дан төленетін зейнетақы төлемдерінің көлемі тұрақты түрде </w:t>
      </w:r>
      <w:r w:rsidR="00C91B6D" w:rsidRPr="0076768B">
        <w:rPr>
          <w:rFonts w:ascii="Times New Roman" w:hAnsi="Times New Roman"/>
          <w:i/>
          <w:color w:val="000000"/>
          <w:sz w:val="24"/>
          <w:szCs w:val="24"/>
          <w:lang w:val="kk-KZ"/>
        </w:rPr>
        <w:lastRenderedPageBreak/>
        <w:t>өсіп келеді: егер 2024 жылы оның көлемі 1 трлн теңгеден асса, 2025 жылы 1,5 трлн теңгеге жетті, ал 2026 жылдың 5 айында зейнетақы төлемдері шамамен 917 млрд теңге</w:t>
      </w:r>
      <w:r w:rsidR="00801927">
        <w:rPr>
          <w:rFonts w:ascii="Times New Roman" w:hAnsi="Times New Roman"/>
          <w:i/>
          <w:color w:val="000000"/>
          <w:sz w:val="24"/>
          <w:szCs w:val="24"/>
          <w:lang w:val="kk-KZ"/>
        </w:rPr>
        <w:t xml:space="preserve"> бол</w:t>
      </w:r>
      <w:r w:rsidR="00C91B6D" w:rsidRPr="0076768B">
        <w:rPr>
          <w:rFonts w:ascii="Times New Roman" w:hAnsi="Times New Roman"/>
          <w:i/>
          <w:color w:val="000000"/>
          <w:sz w:val="24"/>
          <w:szCs w:val="24"/>
          <w:lang w:val="kk-KZ"/>
        </w:rPr>
        <w:t>ды.</w:t>
      </w:r>
    </w:p>
    <w:p w:rsidR="00E55C92" w:rsidRPr="0076768B" w:rsidRDefault="00C91B6D" w:rsidP="00A30F4B">
      <w:pPr>
        <w:pStyle w:val="a5"/>
        <w:ind w:firstLine="567"/>
        <w:jc w:val="both"/>
        <w:rPr>
          <w:rFonts w:ascii="Times New Roman" w:hAnsi="Times New Roman"/>
          <w:i/>
          <w:color w:val="000000"/>
          <w:sz w:val="24"/>
          <w:szCs w:val="24"/>
          <w:lang w:val="kk-KZ"/>
        </w:rPr>
      </w:pPr>
      <w:r w:rsidRPr="0076768B">
        <w:rPr>
          <w:rFonts w:ascii="Times New Roman" w:hAnsi="Times New Roman"/>
          <w:i/>
          <w:color w:val="000000"/>
          <w:sz w:val="24"/>
          <w:szCs w:val="24"/>
          <w:lang w:val="kk-KZ"/>
        </w:rPr>
        <w:t xml:space="preserve">Жинақтардың жалпы көлеміндегі инвестициялық </w:t>
      </w:r>
      <w:r w:rsidR="009945AA">
        <w:rPr>
          <w:rFonts w:ascii="Times New Roman" w:hAnsi="Times New Roman"/>
          <w:i/>
          <w:color w:val="000000"/>
          <w:sz w:val="24"/>
          <w:szCs w:val="24"/>
          <w:lang w:val="kk-KZ"/>
        </w:rPr>
        <w:t>кірістің</w:t>
      </w:r>
      <w:r w:rsidRPr="0076768B">
        <w:rPr>
          <w:rFonts w:ascii="Times New Roman" w:hAnsi="Times New Roman"/>
          <w:i/>
          <w:color w:val="000000"/>
          <w:sz w:val="24"/>
          <w:szCs w:val="24"/>
          <w:lang w:val="kk-KZ"/>
        </w:rPr>
        <w:t xml:space="preserve"> үлесі 40%-дан асады. Ұзақ мерзімді кезеңде инвестициялық табыстылық жинақталған инфляция деңгейінен едәуір жоғары.</w:t>
      </w:r>
      <w:r w:rsidR="009945AA">
        <w:rPr>
          <w:rFonts w:ascii="Times New Roman" w:hAnsi="Times New Roman"/>
          <w:i/>
          <w:color w:val="000000"/>
          <w:sz w:val="24"/>
          <w:szCs w:val="24"/>
          <w:lang w:val="kk-KZ"/>
        </w:rPr>
        <w:t xml:space="preserve"> </w:t>
      </w:r>
      <w:r w:rsidRPr="0076768B">
        <w:rPr>
          <w:rFonts w:ascii="Times New Roman" w:hAnsi="Times New Roman"/>
          <w:i/>
          <w:color w:val="000000"/>
          <w:sz w:val="24"/>
          <w:szCs w:val="24"/>
          <w:lang w:val="kk-KZ"/>
        </w:rPr>
        <w:t xml:space="preserve">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w:t>
      </w:r>
      <w:r w:rsidR="009945AA">
        <w:rPr>
          <w:rFonts w:ascii="Times New Roman" w:hAnsi="Times New Roman"/>
          <w:i/>
          <w:color w:val="000000"/>
          <w:sz w:val="24"/>
          <w:szCs w:val="24"/>
          <w:lang w:val="kk-KZ"/>
        </w:rPr>
        <w:t>көрсетті</w:t>
      </w:r>
      <w:r w:rsidRPr="0076768B">
        <w:rPr>
          <w:rFonts w:ascii="Times New Roman" w:hAnsi="Times New Roman"/>
          <w:i/>
          <w:color w:val="000000"/>
          <w:sz w:val="24"/>
          <w:szCs w:val="24"/>
          <w:lang w:val="kk-KZ"/>
        </w:rPr>
        <w:t>.</w:t>
      </w:r>
    </w:p>
    <w:p w:rsidR="00C91B6D" w:rsidRDefault="00C91B6D" w:rsidP="00C91B6D">
      <w:pPr>
        <w:pStyle w:val="a5"/>
        <w:jc w:val="center"/>
        <w:rPr>
          <w:rFonts w:ascii="Times New Roman" w:hAnsi="Times New Roman"/>
          <w:b/>
          <w:color w:val="000000"/>
          <w:sz w:val="24"/>
          <w:szCs w:val="24"/>
          <w:lang w:val="kk-KZ"/>
        </w:rPr>
      </w:pPr>
    </w:p>
    <w:p w:rsidR="00C91B6D" w:rsidRPr="00E55C92" w:rsidRDefault="00C91B6D" w:rsidP="00C91B6D">
      <w:pPr>
        <w:pStyle w:val="a5"/>
        <w:jc w:val="center"/>
        <w:rPr>
          <w:rFonts w:ascii="Times New Roman" w:hAnsi="Times New Roman"/>
          <w:b/>
          <w:color w:val="000000"/>
          <w:sz w:val="24"/>
          <w:szCs w:val="24"/>
          <w:lang w:val="kk-KZ"/>
        </w:rPr>
      </w:pPr>
    </w:p>
    <w:p w:rsidR="00C63587" w:rsidRPr="00C63587" w:rsidRDefault="00AF14BF" w:rsidP="00C63587">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464AE8" w:rsidRPr="00F51099" w:rsidRDefault="00464AE8" w:rsidP="00C63587">
      <w:pPr>
        <w:spacing w:after="0"/>
        <w:ind w:firstLine="708"/>
        <w:jc w:val="both"/>
        <w:rPr>
          <w:rFonts w:ascii="Times New Roman" w:hAnsi="Times New Roman"/>
          <w:i/>
          <w:sz w:val="20"/>
          <w:szCs w:val="20"/>
        </w:rPr>
      </w:pPr>
    </w:p>
    <w:sectPr w:rsidR="00464AE8" w:rsidRPr="00F510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9BF" w:rsidRDefault="00AF29BF" w:rsidP="005E4B51">
      <w:pPr>
        <w:spacing w:after="0" w:line="240" w:lineRule="auto"/>
      </w:pPr>
      <w:r>
        <w:separator/>
      </w:r>
    </w:p>
  </w:endnote>
  <w:endnote w:type="continuationSeparator" w:id="0">
    <w:p w:rsidR="00AF29BF" w:rsidRDefault="00AF29B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AD18B4" w:rsidRDefault="00AD18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9BF" w:rsidRDefault="00AF29BF" w:rsidP="005E4B51">
      <w:pPr>
        <w:spacing w:after="0" w:line="240" w:lineRule="auto"/>
      </w:pPr>
      <w:r>
        <w:separator/>
      </w:r>
    </w:p>
  </w:footnote>
  <w:footnote w:type="continuationSeparator" w:id="0">
    <w:p w:rsidR="00AF29BF" w:rsidRDefault="00AF29B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8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AD18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91B6D"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1B6D">
      <w:rPr>
        <w:rFonts w:ascii="Times New Roman" w:hAnsi="Times New Roman"/>
        <w:sz w:val="24"/>
        <w:szCs w:val="24"/>
        <w:lang w:eastAsia="ru-RU"/>
      </w:rPr>
      <w:t xml:space="preserve"> </w:t>
    </w:r>
    <w:r>
      <w:rPr>
        <w:rFonts w:ascii="Times New Roman" w:hAnsi="Times New Roman"/>
        <w:sz w:val="24"/>
        <w:szCs w:val="24"/>
        <w:lang w:eastAsia="ru-RU"/>
      </w:rPr>
      <w:t>сайт</w:t>
    </w:r>
    <w:r w:rsidRPr="00C91B6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B0D89" w:rsidRPr="00C91B6D">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6"/>
    <w:lvlOverride w:ilvl="0">
      <w:lvl w:ilvl="0">
        <w:numFmt w:val="decimal"/>
        <w:lvlText w:val="%1."/>
        <w:lvlJc w:val="left"/>
      </w:lvl>
    </w:lvlOverride>
  </w:num>
  <w:num w:numId="6">
    <w:abstractNumId w:val="8"/>
  </w:num>
  <w:num w:numId="7">
    <w:abstractNumId w:val="0"/>
  </w:num>
  <w:num w:numId="8">
    <w:abstractNumId w:val="2"/>
  </w:num>
  <w:num w:numId="9">
    <w:abstractNumId w:val="15"/>
  </w:num>
  <w:num w:numId="10">
    <w:abstractNumId w:val="9"/>
  </w:num>
  <w:num w:numId="11">
    <w:abstractNumId w:val="12"/>
  </w:num>
  <w:num w:numId="12">
    <w:abstractNumId w:val="5"/>
  </w:num>
  <w:num w:numId="13">
    <w:abstractNumId w:val="11"/>
  </w:num>
  <w:num w:numId="14">
    <w:abstractNumId w:val="7"/>
  </w:num>
  <w:num w:numId="15">
    <w:abstractNumId w:val="14"/>
  </w:num>
  <w:num w:numId="16">
    <w:abstractNumId w:val="1"/>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567"/>
    <w:rsid w:val="00007AFA"/>
    <w:rsid w:val="00007F8E"/>
    <w:rsid w:val="00011245"/>
    <w:rsid w:val="00014930"/>
    <w:rsid w:val="00015ECA"/>
    <w:rsid w:val="00035E34"/>
    <w:rsid w:val="0003722D"/>
    <w:rsid w:val="000414B1"/>
    <w:rsid w:val="00041DCC"/>
    <w:rsid w:val="00044F6A"/>
    <w:rsid w:val="00047DCD"/>
    <w:rsid w:val="000502D2"/>
    <w:rsid w:val="00051DAB"/>
    <w:rsid w:val="0005395C"/>
    <w:rsid w:val="00054C6E"/>
    <w:rsid w:val="00060F3C"/>
    <w:rsid w:val="00063A7A"/>
    <w:rsid w:val="00064925"/>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2EE6"/>
    <w:rsid w:val="000A7A17"/>
    <w:rsid w:val="000B083E"/>
    <w:rsid w:val="000B31CB"/>
    <w:rsid w:val="000B566A"/>
    <w:rsid w:val="000B6299"/>
    <w:rsid w:val="000C1A33"/>
    <w:rsid w:val="000C5B26"/>
    <w:rsid w:val="000D026B"/>
    <w:rsid w:val="000D0539"/>
    <w:rsid w:val="000D1430"/>
    <w:rsid w:val="000D46F4"/>
    <w:rsid w:val="000D73F1"/>
    <w:rsid w:val="000D76F5"/>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9B4"/>
    <w:rsid w:val="00173A20"/>
    <w:rsid w:val="00175412"/>
    <w:rsid w:val="00175881"/>
    <w:rsid w:val="001804D0"/>
    <w:rsid w:val="00180A1A"/>
    <w:rsid w:val="00181A7D"/>
    <w:rsid w:val="00183401"/>
    <w:rsid w:val="0018569B"/>
    <w:rsid w:val="00185710"/>
    <w:rsid w:val="0019193B"/>
    <w:rsid w:val="00192D4E"/>
    <w:rsid w:val="0019684A"/>
    <w:rsid w:val="0019692E"/>
    <w:rsid w:val="001A7722"/>
    <w:rsid w:val="001B0D89"/>
    <w:rsid w:val="001B117E"/>
    <w:rsid w:val="001B2521"/>
    <w:rsid w:val="001B3E3C"/>
    <w:rsid w:val="001B60B1"/>
    <w:rsid w:val="001B6E5C"/>
    <w:rsid w:val="001C0BF0"/>
    <w:rsid w:val="001C20D9"/>
    <w:rsid w:val="001C3E93"/>
    <w:rsid w:val="001C485C"/>
    <w:rsid w:val="001C7996"/>
    <w:rsid w:val="001C7C95"/>
    <w:rsid w:val="001E00C6"/>
    <w:rsid w:val="001E0745"/>
    <w:rsid w:val="001E0C1C"/>
    <w:rsid w:val="001E1343"/>
    <w:rsid w:val="001E17B7"/>
    <w:rsid w:val="001E4B98"/>
    <w:rsid w:val="001F0BBC"/>
    <w:rsid w:val="001F10C9"/>
    <w:rsid w:val="001F16B6"/>
    <w:rsid w:val="001F29B7"/>
    <w:rsid w:val="001F5F4A"/>
    <w:rsid w:val="002056F2"/>
    <w:rsid w:val="0021009F"/>
    <w:rsid w:val="00212F6E"/>
    <w:rsid w:val="00213151"/>
    <w:rsid w:val="00213C0C"/>
    <w:rsid w:val="00213FDB"/>
    <w:rsid w:val="00214FFA"/>
    <w:rsid w:val="002159B0"/>
    <w:rsid w:val="002177CB"/>
    <w:rsid w:val="002202E9"/>
    <w:rsid w:val="0022075A"/>
    <w:rsid w:val="0022453F"/>
    <w:rsid w:val="00224736"/>
    <w:rsid w:val="00225F32"/>
    <w:rsid w:val="00226169"/>
    <w:rsid w:val="002272E5"/>
    <w:rsid w:val="00234B02"/>
    <w:rsid w:val="002357CC"/>
    <w:rsid w:val="0023697F"/>
    <w:rsid w:val="00240911"/>
    <w:rsid w:val="00252670"/>
    <w:rsid w:val="0026195C"/>
    <w:rsid w:val="002702E8"/>
    <w:rsid w:val="00270DD7"/>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4FEA"/>
    <w:rsid w:val="002B56C9"/>
    <w:rsid w:val="002C0F81"/>
    <w:rsid w:val="002D77DD"/>
    <w:rsid w:val="002E0CE5"/>
    <w:rsid w:val="002E160F"/>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16BEF"/>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47A4"/>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2EF0"/>
    <w:rsid w:val="003C59B9"/>
    <w:rsid w:val="003D2209"/>
    <w:rsid w:val="003D47BF"/>
    <w:rsid w:val="003D544C"/>
    <w:rsid w:val="003D55F6"/>
    <w:rsid w:val="003D60B9"/>
    <w:rsid w:val="003E1395"/>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10E0C"/>
    <w:rsid w:val="00511F18"/>
    <w:rsid w:val="0051434F"/>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9D"/>
    <w:rsid w:val="00571A80"/>
    <w:rsid w:val="00572811"/>
    <w:rsid w:val="00572FD7"/>
    <w:rsid w:val="0057486E"/>
    <w:rsid w:val="005835BE"/>
    <w:rsid w:val="00583E58"/>
    <w:rsid w:val="00583EF2"/>
    <w:rsid w:val="0058632D"/>
    <w:rsid w:val="005870EC"/>
    <w:rsid w:val="00590D95"/>
    <w:rsid w:val="00594BC9"/>
    <w:rsid w:val="005A0057"/>
    <w:rsid w:val="005A079D"/>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4B51"/>
    <w:rsid w:val="005F70D1"/>
    <w:rsid w:val="006003C4"/>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3C57"/>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0E59"/>
    <w:rsid w:val="006F2DB8"/>
    <w:rsid w:val="006F65A4"/>
    <w:rsid w:val="006F7120"/>
    <w:rsid w:val="0070018C"/>
    <w:rsid w:val="007063F9"/>
    <w:rsid w:val="00710E2B"/>
    <w:rsid w:val="0071195F"/>
    <w:rsid w:val="007151E6"/>
    <w:rsid w:val="00720610"/>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68B"/>
    <w:rsid w:val="00767EFA"/>
    <w:rsid w:val="00770B69"/>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66FE"/>
    <w:rsid w:val="007C77A3"/>
    <w:rsid w:val="007D059E"/>
    <w:rsid w:val="007D0A6A"/>
    <w:rsid w:val="007D2C4B"/>
    <w:rsid w:val="007E0E94"/>
    <w:rsid w:val="007E3DD2"/>
    <w:rsid w:val="007F384C"/>
    <w:rsid w:val="007F4824"/>
    <w:rsid w:val="007F7A13"/>
    <w:rsid w:val="00801927"/>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0223"/>
    <w:rsid w:val="00872C3D"/>
    <w:rsid w:val="008750C4"/>
    <w:rsid w:val="008803BB"/>
    <w:rsid w:val="008811F0"/>
    <w:rsid w:val="00883723"/>
    <w:rsid w:val="00884A2A"/>
    <w:rsid w:val="00887AC4"/>
    <w:rsid w:val="00890AB8"/>
    <w:rsid w:val="0089133B"/>
    <w:rsid w:val="008918A2"/>
    <w:rsid w:val="008929DE"/>
    <w:rsid w:val="00894662"/>
    <w:rsid w:val="00894AAA"/>
    <w:rsid w:val="00895108"/>
    <w:rsid w:val="00897B17"/>
    <w:rsid w:val="008A4F2F"/>
    <w:rsid w:val="008A7D44"/>
    <w:rsid w:val="008B6436"/>
    <w:rsid w:val="008B6D34"/>
    <w:rsid w:val="008C06DF"/>
    <w:rsid w:val="008C3256"/>
    <w:rsid w:val="008C3FD0"/>
    <w:rsid w:val="008D0F5D"/>
    <w:rsid w:val="008D132B"/>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43C"/>
    <w:rsid w:val="009215F8"/>
    <w:rsid w:val="00922183"/>
    <w:rsid w:val="00924170"/>
    <w:rsid w:val="009256AC"/>
    <w:rsid w:val="00934AFB"/>
    <w:rsid w:val="00935AF0"/>
    <w:rsid w:val="00936283"/>
    <w:rsid w:val="009363EE"/>
    <w:rsid w:val="009364D2"/>
    <w:rsid w:val="00943D01"/>
    <w:rsid w:val="00945D76"/>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45AA"/>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A03895"/>
    <w:rsid w:val="00A03981"/>
    <w:rsid w:val="00A04DF5"/>
    <w:rsid w:val="00A14A10"/>
    <w:rsid w:val="00A15B79"/>
    <w:rsid w:val="00A16A79"/>
    <w:rsid w:val="00A2006D"/>
    <w:rsid w:val="00A20474"/>
    <w:rsid w:val="00A22363"/>
    <w:rsid w:val="00A22784"/>
    <w:rsid w:val="00A24073"/>
    <w:rsid w:val="00A254A6"/>
    <w:rsid w:val="00A30F4B"/>
    <w:rsid w:val="00A32A4F"/>
    <w:rsid w:val="00A32FFE"/>
    <w:rsid w:val="00A331E0"/>
    <w:rsid w:val="00A41696"/>
    <w:rsid w:val="00A50F56"/>
    <w:rsid w:val="00A5266D"/>
    <w:rsid w:val="00A56E75"/>
    <w:rsid w:val="00A60DBA"/>
    <w:rsid w:val="00A617D2"/>
    <w:rsid w:val="00A62A32"/>
    <w:rsid w:val="00A630F5"/>
    <w:rsid w:val="00A64848"/>
    <w:rsid w:val="00A7186C"/>
    <w:rsid w:val="00A74ACF"/>
    <w:rsid w:val="00A81336"/>
    <w:rsid w:val="00A81518"/>
    <w:rsid w:val="00A82066"/>
    <w:rsid w:val="00A86006"/>
    <w:rsid w:val="00A8611D"/>
    <w:rsid w:val="00A9151F"/>
    <w:rsid w:val="00A9550B"/>
    <w:rsid w:val="00A95EFE"/>
    <w:rsid w:val="00AA1CF9"/>
    <w:rsid w:val="00AA43BD"/>
    <w:rsid w:val="00AA4C72"/>
    <w:rsid w:val="00AA6FC1"/>
    <w:rsid w:val="00AA6FC6"/>
    <w:rsid w:val="00AB0FC1"/>
    <w:rsid w:val="00AB167D"/>
    <w:rsid w:val="00AB3708"/>
    <w:rsid w:val="00AB7C73"/>
    <w:rsid w:val="00AC3151"/>
    <w:rsid w:val="00AC641C"/>
    <w:rsid w:val="00AD18B4"/>
    <w:rsid w:val="00AD37DA"/>
    <w:rsid w:val="00AE01A7"/>
    <w:rsid w:val="00AE5FF5"/>
    <w:rsid w:val="00AE609D"/>
    <w:rsid w:val="00AF054B"/>
    <w:rsid w:val="00AF14BF"/>
    <w:rsid w:val="00AF29BF"/>
    <w:rsid w:val="00AF3E8F"/>
    <w:rsid w:val="00AF53DD"/>
    <w:rsid w:val="00AF6692"/>
    <w:rsid w:val="00B0292E"/>
    <w:rsid w:val="00B03B32"/>
    <w:rsid w:val="00B0533E"/>
    <w:rsid w:val="00B07150"/>
    <w:rsid w:val="00B14B8F"/>
    <w:rsid w:val="00B17115"/>
    <w:rsid w:val="00B17285"/>
    <w:rsid w:val="00B219A0"/>
    <w:rsid w:val="00B23835"/>
    <w:rsid w:val="00B241B5"/>
    <w:rsid w:val="00B25DAC"/>
    <w:rsid w:val="00B26ADF"/>
    <w:rsid w:val="00B27939"/>
    <w:rsid w:val="00B27D4E"/>
    <w:rsid w:val="00B34C8D"/>
    <w:rsid w:val="00B34CCE"/>
    <w:rsid w:val="00B356F0"/>
    <w:rsid w:val="00B3639F"/>
    <w:rsid w:val="00B4031E"/>
    <w:rsid w:val="00B44C96"/>
    <w:rsid w:val="00B46E85"/>
    <w:rsid w:val="00B471FF"/>
    <w:rsid w:val="00B50683"/>
    <w:rsid w:val="00B55F58"/>
    <w:rsid w:val="00B56BAD"/>
    <w:rsid w:val="00B57056"/>
    <w:rsid w:val="00B60111"/>
    <w:rsid w:val="00B63298"/>
    <w:rsid w:val="00B71A23"/>
    <w:rsid w:val="00B72A81"/>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1065"/>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63587"/>
    <w:rsid w:val="00C705F0"/>
    <w:rsid w:val="00C70B46"/>
    <w:rsid w:val="00C71017"/>
    <w:rsid w:val="00C721FE"/>
    <w:rsid w:val="00C7253C"/>
    <w:rsid w:val="00C83853"/>
    <w:rsid w:val="00C853FF"/>
    <w:rsid w:val="00C90BF5"/>
    <w:rsid w:val="00C91B6D"/>
    <w:rsid w:val="00C935DF"/>
    <w:rsid w:val="00C9370F"/>
    <w:rsid w:val="00C96A55"/>
    <w:rsid w:val="00C96E9B"/>
    <w:rsid w:val="00CA0D11"/>
    <w:rsid w:val="00CA292C"/>
    <w:rsid w:val="00CA2D98"/>
    <w:rsid w:val="00CA6402"/>
    <w:rsid w:val="00CA7209"/>
    <w:rsid w:val="00CB16B3"/>
    <w:rsid w:val="00CB7227"/>
    <w:rsid w:val="00CC2D1C"/>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E4643"/>
    <w:rsid w:val="00CE7860"/>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7E1"/>
    <w:rsid w:val="00D769A7"/>
    <w:rsid w:val="00D81296"/>
    <w:rsid w:val="00D84886"/>
    <w:rsid w:val="00D84E22"/>
    <w:rsid w:val="00D90D11"/>
    <w:rsid w:val="00D91A0A"/>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3EFC"/>
    <w:rsid w:val="00DC4E17"/>
    <w:rsid w:val="00DC6323"/>
    <w:rsid w:val="00DC70AC"/>
    <w:rsid w:val="00DD1CBE"/>
    <w:rsid w:val="00DD381B"/>
    <w:rsid w:val="00DD75D5"/>
    <w:rsid w:val="00DE0EC5"/>
    <w:rsid w:val="00DF4931"/>
    <w:rsid w:val="00DF5934"/>
    <w:rsid w:val="00E0011C"/>
    <w:rsid w:val="00E00D25"/>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1F8C"/>
    <w:rsid w:val="00E32127"/>
    <w:rsid w:val="00E323ED"/>
    <w:rsid w:val="00E34942"/>
    <w:rsid w:val="00E41537"/>
    <w:rsid w:val="00E425DC"/>
    <w:rsid w:val="00E44941"/>
    <w:rsid w:val="00E473AB"/>
    <w:rsid w:val="00E511F9"/>
    <w:rsid w:val="00E52B8A"/>
    <w:rsid w:val="00E55C92"/>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13A"/>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29E"/>
    <w:rsid w:val="00F63CE4"/>
    <w:rsid w:val="00F71946"/>
    <w:rsid w:val="00F722B1"/>
    <w:rsid w:val="00F7319E"/>
    <w:rsid w:val="00F731C4"/>
    <w:rsid w:val="00F746D1"/>
    <w:rsid w:val="00F74FD5"/>
    <w:rsid w:val="00F806BD"/>
    <w:rsid w:val="00F86093"/>
    <w:rsid w:val="00F87CDE"/>
    <w:rsid w:val="00F978D0"/>
    <w:rsid w:val="00FA13FC"/>
    <w:rsid w:val="00FA40BB"/>
    <w:rsid w:val="00FA52CD"/>
    <w:rsid w:val="00FA5E76"/>
    <w:rsid w:val="00FA7A10"/>
    <w:rsid w:val="00FA7E60"/>
    <w:rsid w:val="00FB0020"/>
    <w:rsid w:val="00FB0D07"/>
    <w:rsid w:val="00FB24A8"/>
    <w:rsid w:val="00FB5BFB"/>
    <w:rsid w:val="00FB62C0"/>
    <w:rsid w:val="00FB7826"/>
    <w:rsid w:val="00FC3B5E"/>
    <w:rsid w:val="00FC5C9A"/>
    <w:rsid w:val="00FC7450"/>
    <w:rsid w:val="00FD20A1"/>
    <w:rsid w:val="00FD4043"/>
    <w:rsid w:val="00FE4B97"/>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 w:type="paragraph" w:styleId="af5">
    <w:name w:val="footnote text"/>
    <w:basedOn w:val="a"/>
    <w:link w:val="af6"/>
    <w:uiPriority w:val="99"/>
    <w:semiHidden/>
    <w:unhideWhenUsed/>
    <w:rsid w:val="002E160F"/>
    <w:pPr>
      <w:spacing w:after="0" w:line="240" w:lineRule="auto"/>
    </w:pPr>
    <w:rPr>
      <w:sz w:val="20"/>
      <w:szCs w:val="20"/>
    </w:rPr>
  </w:style>
  <w:style w:type="character" w:customStyle="1" w:styleId="af6">
    <w:name w:val="Текст сноски Знак"/>
    <w:basedOn w:val="a0"/>
    <w:link w:val="af5"/>
    <w:uiPriority w:val="99"/>
    <w:semiHidden/>
    <w:rsid w:val="002E160F"/>
    <w:rPr>
      <w:lang w:eastAsia="en-US"/>
    </w:rPr>
  </w:style>
  <w:style w:type="character" w:styleId="af7">
    <w:name w:val="footnote reference"/>
    <w:basedOn w:val="a0"/>
    <w:uiPriority w:val="99"/>
    <w:semiHidden/>
    <w:unhideWhenUsed/>
    <w:rsid w:val="002E1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01794768">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37030405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492914956">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4910A-90E6-436E-9159-62D33BA88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815</Words>
  <Characters>6407</Characters>
  <Application>Microsoft Office Word</Application>
  <DocSecurity>0</DocSecurity>
  <Lines>108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Буранбаева Гульаим Шораевна</cp:lastModifiedBy>
  <cp:revision>2</cp:revision>
  <cp:lastPrinted>2026-07-02T06:30:00Z</cp:lastPrinted>
  <dcterms:created xsi:type="dcterms:W3CDTF">2026-07-22T09:49:00Z</dcterms:created>
  <dcterms:modified xsi:type="dcterms:W3CDTF">2026-07-22T09:49:00Z</dcterms:modified>
</cp:coreProperties>
</file>