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8CDA4" w14:textId="77777777" w:rsidR="007B3A6F" w:rsidRPr="00603D5D" w:rsidRDefault="007B3A6F" w:rsidP="007B3A6F">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6365C539" w14:textId="77777777" w:rsidR="007B3A6F" w:rsidRDefault="007B3A6F" w:rsidP="007B3A6F">
      <w:pPr>
        <w:pStyle w:val="a5"/>
        <w:jc w:val="center"/>
        <w:rPr>
          <w:rFonts w:ascii="Times New Roman" w:hAnsi="Times New Roman"/>
          <w:b/>
          <w:color w:val="000000"/>
          <w:sz w:val="24"/>
          <w:szCs w:val="24"/>
        </w:rPr>
      </w:pPr>
    </w:p>
    <w:p w14:paraId="48EF3852" w14:textId="17648F7F" w:rsidR="007B3A6F" w:rsidRPr="00055CF3" w:rsidRDefault="007B3A6F" w:rsidP="007B3A6F">
      <w:pPr>
        <w:pStyle w:val="a5"/>
        <w:jc w:val="center"/>
        <w:rPr>
          <w:rFonts w:ascii="Times New Roman" w:hAnsi="Times New Roman"/>
          <w:b/>
          <w:sz w:val="24"/>
          <w:szCs w:val="24"/>
          <w:lang w:val="kk-KZ"/>
        </w:rPr>
      </w:pPr>
      <w:r>
        <w:rPr>
          <w:rFonts w:ascii="Times New Roman" w:hAnsi="Times New Roman"/>
          <w:b/>
          <w:sz w:val="24"/>
          <w:szCs w:val="24"/>
          <w:lang w:val="kk-KZ"/>
        </w:rPr>
        <w:t>Қазақстандықтардың</w:t>
      </w:r>
      <w:r>
        <w:rPr>
          <w:rFonts w:ascii="Times New Roman" w:hAnsi="Times New Roman"/>
          <w:b/>
          <w:sz w:val="24"/>
          <w:szCs w:val="24"/>
          <w:lang w:val="kk-KZ"/>
        </w:rPr>
        <w:t xml:space="preserve"> зейнетақы жинақтары: инвестициялық кірістің маңызы  </w:t>
      </w:r>
      <w:r>
        <w:rPr>
          <w:rFonts w:ascii="Times New Roman" w:hAnsi="Times New Roman"/>
          <w:b/>
          <w:sz w:val="24"/>
          <w:szCs w:val="24"/>
          <w:lang w:val="kk-KZ"/>
        </w:rPr>
        <w:t xml:space="preserve"> </w:t>
      </w:r>
      <w:r>
        <w:rPr>
          <w:rFonts w:ascii="Times New Roman" w:hAnsi="Times New Roman"/>
          <w:b/>
          <w:sz w:val="24"/>
          <w:szCs w:val="24"/>
          <w:lang w:val="kk-KZ"/>
        </w:rPr>
        <w:t xml:space="preserve"> </w:t>
      </w:r>
    </w:p>
    <w:p w14:paraId="1C5089DE" w14:textId="77777777" w:rsidR="007B3A6F" w:rsidRPr="00055CF3" w:rsidRDefault="007B3A6F" w:rsidP="007B3A6F">
      <w:pPr>
        <w:pStyle w:val="a5"/>
        <w:jc w:val="center"/>
        <w:rPr>
          <w:rFonts w:ascii="Times New Roman" w:hAnsi="Times New Roman"/>
          <w:b/>
          <w:color w:val="000000"/>
          <w:sz w:val="24"/>
          <w:szCs w:val="24"/>
          <w:lang w:val="kk-KZ"/>
        </w:rPr>
      </w:pPr>
    </w:p>
    <w:p w14:paraId="13BD9C8E" w14:textId="4806C19E"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кіріс</w:t>
      </w:r>
      <w:r>
        <w:rPr>
          <w:rFonts w:ascii="Times New Roman" w:hAnsi="Times New Roman"/>
          <w:color w:val="000000"/>
          <w:sz w:val="24"/>
          <w:szCs w:val="24"/>
          <w:lang w:val="kk-KZ"/>
        </w:rPr>
        <w:t>тің</w:t>
      </w:r>
      <w:r w:rsidRPr="00503E44">
        <w:rPr>
          <w:rFonts w:ascii="Times New Roman" w:hAnsi="Times New Roman"/>
          <w:color w:val="000000"/>
          <w:sz w:val="24"/>
          <w:szCs w:val="24"/>
          <w:lang w:val="kk-KZ"/>
        </w:rPr>
        <w:t xml:space="preserve"> қазақстандықтардың зейнетақы жинақтарын қалыптастыруда</w:t>
      </w:r>
      <w:r>
        <w:rPr>
          <w:rFonts w:ascii="Times New Roman" w:hAnsi="Times New Roman"/>
          <w:color w:val="000000"/>
          <w:sz w:val="24"/>
          <w:szCs w:val="24"/>
          <w:lang w:val="kk-KZ"/>
        </w:rPr>
        <w:t>ғы маңызы арта түсті</w:t>
      </w:r>
      <w:r w:rsidRPr="00503E44">
        <w:rPr>
          <w:rFonts w:ascii="Times New Roman" w:hAnsi="Times New Roman"/>
          <w:color w:val="000000"/>
          <w:sz w:val="24"/>
          <w:szCs w:val="24"/>
          <w:lang w:val="kk-KZ"/>
        </w:rPr>
        <w:t xml:space="preserve">. 2026 жылғы 1 қазандағы жағдай бойынша зейнетақы активтері 2014 жылы БЖЗҚ-ға біріктірілген сәттен бастап жинақталған инвестициялық кірістің жалпы көлемі 14,30 трлн теңгені құрады. Жүзеге асырылған зейнетақы төлемдерін ескергенде, зейнетақы жинақтарының жалпы көлеміндегі таза инвестициялық кірістің үлесі </w:t>
      </w:r>
      <w:r>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шамамен</w:t>
      </w:r>
      <w:r>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40%.</w:t>
      </w:r>
    </w:p>
    <w:p w14:paraId="63FC683B" w14:textId="75CEA287"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Ұзақ</w:t>
      </w:r>
      <w:r w:rsidR="00D64637">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мерзімді инвестициялаудың маңыздылығын жинақтаушы зейнетақы жүйесінің бүкіл жұмыс кезеңіндегі нәтижелері де айқын көрсетеді. Жинақтаушы зейнетақы жүйесі құрылған 1998 жылдан бастап 2026 жылғы 1 қазанға дейінгі кезеңде жинақталған инвестициялық кірістілік 1 090,84%-ды құраса, осы кезеңдегі инфляция деңгейі 1 014,83% болды.</w:t>
      </w:r>
    </w:p>
    <w:p w14:paraId="1D4277F3" w14:textId="77777777"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Бұл көрсеткіштер зейнетақы жинақтарын инвестициялау нәтижелерін ұзақ мерзімді кезең тұрғысынан бағалаудың маңыздылығын растайды. Зейнетақы жинақтары ондаған жылдар бойы қалыптасады. Осы уақыт аралығында түсіп отыратын зейнетақы жарналары түрлі қаржы құралдарына инвестицияланады, ал алынған кіріс салымшылардың зейнетақы капиталын ұлғайтып қана қоймай, одан әрі инвестициялауға қатысады.</w:t>
      </w:r>
    </w:p>
    <w:p w14:paraId="19B8BD08" w14:textId="7FB9068C"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кірістілік қаржы нары</w:t>
      </w:r>
      <w:r w:rsidR="00D64637">
        <w:rPr>
          <w:rFonts w:ascii="Times New Roman" w:hAnsi="Times New Roman"/>
          <w:color w:val="000000"/>
          <w:sz w:val="24"/>
          <w:szCs w:val="24"/>
          <w:lang w:val="kk-KZ"/>
        </w:rPr>
        <w:t>ғ</w:t>
      </w:r>
      <w:r w:rsidRPr="00503E44">
        <w:rPr>
          <w:rFonts w:ascii="Times New Roman" w:hAnsi="Times New Roman"/>
          <w:color w:val="000000"/>
          <w:sz w:val="24"/>
          <w:szCs w:val="24"/>
          <w:lang w:val="kk-KZ"/>
        </w:rPr>
        <w:t>ындағы жағдайға байланысты өзгеріп отырады. Инвестициялау нәтижелері бағалы қағаздар мен басқа да қаржы құралдары бойынша сыйақы түсімдері</w:t>
      </w:r>
      <w:r w:rsidR="00D64637">
        <w:rPr>
          <w:rFonts w:ascii="Times New Roman" w:hAnsi="Times New Roman"/>
          <w:color w:val="000000"/>
          <w:sz w:val="24"/>
          <w:szCs w:val="24"/>
          <w:lang w:val="kk-KZ"/>
        </w:rPr>
        <w:t>не</w:t>
      </w:r>
      <w:r w:rsidRPr="00503E44">
        <w:rPr>
          <w:rFonts w:ascii="Times New Roman" w:hAnsi="Times New Roman"/>
          <w:color w:val="000000"/>
          <w:sz w:val="24"/>
          <w:szCs w:val="24"/>
          <w:lang w:val="kk-KZ"/>
        </w:rPr>
        <w:t>, олардың нарықтық құнының өзгеруі</w:t>
      </w:r>
      <w:r w:rsidR="00D64637">
        <w:rPr>
          <w:rFonts w:ascii="Times New Roman" w:hAnsi="Times New Roman"/>
          <w:color w:val="000000"/>
          <w:sz w:val="24"/>
          <w:szCs w:val="24"/>
          <w:lang w:val="kk-KZ"/>
        </w:rPr>
        <w:t>не</w:t>
      </w:r>
      <w:r w:rsidRPr="00503E44">
        <w:rPr>
          <w:rFonts w:ascii="Times New Roman" w:hAnsi="Times New Roman"/>
          <w:color w:val="000000"/>
          <w:sz w:val="24"/>
          <w:szCs w:val="24"/>
          <w:lang w:val="kk-KZ"/>
        </w:rPr>
        <w:t>, сондай-ақ валюта бағамдарының ауытқуы</w:t>
      </w:r>
      <w:r w:rsidR="00D64637">
        <w:rPr>
          <w:rFonts w:ascii="Times New Roman" w:hAnsi="Times New Roman"/>
          <w:color w:val="000000"/>
          <w:sz w:val="24"/>
          <w:szCs w:val="24"/>
          <w:lang w:val="kk-KZ"/>
        </w:rPr>
        <w:t>на тәуелді</w:t>
      </w:r>
      <w:r w:rsidRPr="00503E44">
        <w:rPr>
          <w:rFonts w:ascii="Times New Roman" w:hAnsi="Times New Roman"/>
          <w:color w:val="000000"/>
          <w:sz w:val="24"/>
          <w:szCs w:val="24"/>
          <w:lang w:val="kk-KZ"/>
        </w:rPr>
        <w:t xml:space="preserve">. Жекелеген кезеңдерде нарықтық және валюталық қайта бағалау инвестициялаудың жалпы нәтижесіне </w:t>
      </w:r>
      <w:r w:rsidR="00D64637">
        <w:rPr>
          <w:rFonts w:ascii="Times New Roman" w:hAnsi="Times New Roman"/>
          <w:color w:val="000000"/>
          <w:sz w:val="24"/>
          <w:szCs w:val="24"/>
          <w:lang w:val="kk-KZ"/>
        </w:rPr>
        <w:t>кері</w:t>
      </w:r>
      <w:r w:rsidRPr="00503E44">
        <w:rPr>
          <w:rFonts w:ascii="Times New Roman" w:hAnsi="Times New Roman"/>
          <w:color w:val="000000"/>
          <w:sz w:val="24"/>
          <w:szCs w:val="24"/>
          <w:lang w:val="kk-KZ"/>
        </w:rPr>
        <w:t xml:space="preserve"> әсер</w:t>
      </w:r>
      <w:r w:rsidR="00D64637">
        <w:rPr>
          <w:rFonts w:ascii="Times New Roman" w:hAnsi="Times New Roman"/>
          <w:color w:val="000000"/>
          <w:sz w:val="24"/>
          <w:szCs w:val="24"/>
          <w:lang w:val="kk-KZ"/>
        </w:rPr>
        <w:t>ін тигізуі мүмкін</w:t>
      </w:r>
      <w:r w:rsidRPr="00503E44">
        <w:rPr>
          <w:rFonts w:ascii="Times New Roman" w:hAnsi="Times New Roman"/>
          <w:color w:val="000000"/>
          <w:sz w:val="24"/>
          <w:szCs w:val="24"/>
          <w:lang w:val="kk-KZ"/>
        </w:rPr>
        <w:t>. Мұндай ауытқулар қаржы нары</w:t>
      </w:r>
      <w:r w:rsidR="00D64637">
        <w:rPr>
          <w:rFonts w:ascii="Times New Roman" w:hAnsi="Times New Roman"/>
          <w:color w:val="000000"/>
          <w:sz w:val="24"/>
          <w:szCs w:val="24"/>
          <w:lang w:val="kk-KZ"/>
        </w:rPr>
        <w:t>ғ</w:t>
      </w:r>
      <w:r w:rsidRPr="00503E44">
        <w:rPr>
          <w:rFonts w:ascii="Times New Roman" w:hAnsi="Times New Roman"/>
          <w:color w:val="000000"/>
          <w:sz w:val="24"/>
          <w:szCs w:val="24"/>
          <w:lang w:val="kk-KZ"/>
        </w:rPr>
        <w:t>ына тән құбылыс болғандықтан, зейнетақы активтерін басқарудың тиімділігін ұзақ мерзімді кезеңдегі нәтижелер негізінде бағалаған жөн.</w:t>
      </w:r>
    </w:p>
    <w:p w14:paraId="5D5A3CC3" w14:textId="77777777" w:rsidR="00D64637"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қызмет нәтижесінде, сондай-ақ шетел валюталары бағамдарының құбылмалылығы мен қаржы құралдарының нарықтық құнының өзгеруі салдарынан 2026 жылдың басынан бастап 2026 жылғы 1 қазандағы жағдай бойынша міндетті, міндетті кәсіптік және ерікті зейнетақы жарналары есебінен қалыптасқан жинақтарға есептелген инвестициялық кіріс көлемі 766,32 млрд теңгені, ал жұмыс берушінің міндетті зейнетақы жарналары бойынша 139,39 млрд теңгені құрады.</w:t>
      </w:r>
    </w:p>
    <w:p w14:paraId="68E6EC5C" w14:textId="77777777" w:rsidR="00D64637" w:rsidRDefault="00D64637"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p>
    <w:p w14:paraId="342D8851" w14:textId="69D9F05C" w:rsidR="007B3A6F" w:rsidRPr="00936488" w:rsidRDefault="007B3A6F"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51D35800" w14:textId="77777777" w:rsidR="007B3A6F" w:rsidRPr="00D70038" w:rsidRDefault="007B3A6F" w:rsidP="007B3A6F">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33E3EA44" w14:textId="77777777" w:rsidR="007B3A6F" w:rsidRDefault="007B3A6F" w:rsidP="007B3A6F">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Pr="00D70038">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p w14:paraId="499F0C9E" w14:textId="77777777" w:rsidR="007B3A6F" w:rsidRDefault="007B3A6F" w:rsidP="007B3A6F">
      <w:pPr>
        <w:pStyle w:val="a5"/>
        <w:jc w:val="center"/>
        <w:rPr>
          <w:rFonts w:ascii="Times New Roman" w:hAnsi="Times New Roman"/>
          <w:b/>
          <w:color w:val="000000"/>
          <w:sz w:val="24"/>
          <w:szCs w:val="24"/>
          <w:lang w:val="kk-KZ"/>
        </w:rPr>
      </w:pPr>
    </w:p>
    <w:p w14:paraId="75B3E209" w14:textId="77777777" w:rsidR="007B3A6F" w:rsidRPr="00F148ED" w:rsidRDefault="007B3A6F" w:rsidP="007B3A6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lastRenderedPageBreak/>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10F36EE8" w14:textId="77777777" w:rsidR="007B3A6F" w:rsidRPr="00F148ED" w:rsidRDefault="007B3A6F" w:rsidP="007B3A6F">
      <w:pPr>
        <w:pStyle w:val="a5"/>
        <w:rPr>
          <w:rFonts w:ascii="Times New Roman" w:hAnsi="Times New Roman"/>
          <w:color w:val="000000"/>
          <w:sz w:val="24"/>
          <w:szCs w:val="24"/>
          <w:lang w:val="kk-KZ"/>
        </w:rPr>
      </w:pPr>
    </w:p>
    <w:p w14:paraId="5272EE9C" w14:textId="77777777" w:rsidR="0006100E" w:rsidRDefault="0006100E" w:rsidP="0006100E">
      <w:pPr>
        <w:pStyle w:val="a5"/>
        <w:jc w:val="both"/>
        <w:rPr>
          <w:rFonts w:ascii="Times New Roman" w:hAnsi="Times New Roman"/>
          <w:sz w:val="24"/>
        </w:rPr>
      </w:pPr>
      <w:bookmarkStart w:id="0" w:name="_GoBack"/>
      <w:bookmarkEnd w:id="0"/>
    </w:p>
    <w:p w14:paraId="66CF00CB" w14:textId="77777777" w:rsidR="0006100E" w:rsidRDefault="0006100E" w:rsidP="00FF297B">
      <w:pPr>
        <w:spacing w:after="0" w:line="240" w:lineRule="auto"/>
        <w:ind w:firstLine="708"/>
        <w:jc w:val="both"/>
        <w:rPr>
          <w:rFonts w:ascii="Times New Roman" w:hAnsi="Times New Roman"/>
          <w:sz w:val="24"/>
          <w:szCs w:val="24"/>
        </w:rPr>
      </w:pPr>
    </w:p>
    <w:sectPr w:rsidR="0006100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81C84" w14:textId="77777777" w:rsidR="00F228D4" w:rsidRDefault="00F228D4" w:rsidP="005E4B51">
      <w:pPr>
        <w:spacing w:after="0" w:line="240" w:lineRule="auto"/>
      </w:pPr>
      <w:r>
        <w:separator/>
      </w:r>
    </w:p>
  </w:endnote>
  <w:endnote w:type="continuationSeparator" w:id="0">
    <w:p w14:paraId="1771FEE6" w14:textId="77777777" w:rsidR="00F228D4" w:rsidRDefault="00F228D4"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0C637C0B" w:rsidR="00464AE8" w:rsidRPr="00457BFA" w:rsidRDefault="00457BF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BB1B6" w14:textId="77777777" w:rsidR="00F228D4" w:rsidRDefault="00F228D4" w:rsidP="005E4B51">
      <w:pPr>
        <w:spacing w:after="0" w:line="240" w:lineRule="auto"/>
      </w:pPr>
      <w:r>
        <w:separator/>
      </w:r>
    </w:p>
  </w:footnote>
  <w:footnote w:type="continuationSeparator" w:id="0">
    <w:p w14:paraId="0600C58B" w14:textId="77777777" w:rsidR="00F228D4" w:rsidRDefault="00F228D4"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C8F7D3A"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57BF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1ABBA41" w:rsidR="00464AE8" w:rsidRPr="002F71E9" w:rsidRDefault="00457BF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A363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A363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A363F">
      <w:rPr>
        <w:rFonts w:ascii="Times New Roman" w:hAnsi="Times New Roman"/>
        <w:sz w:val="24"/>
        <w:szCs w:val="24"/>
        <w:lang w:val="en-US" w:eastAsia="ru-RU"/>
      </w:rPr>
      <w:t xml:space="preserve">: </w:t>
    </w:r>
    <w:r w:rsidR="00F228D4">
      <w:fldChar w:fldCharType="begin"/>
    </w:r>
    <w:r w:rsidR="00F228D4" w:rsidRPr="007B3A6F">
      <w:rPr>
        <w:lang w:val="en-US"/>
      </w:rPr>
      <w:instrText xml:space="preserve"> HYPERLINK "http://www.enpf.kz" </w:instrText>
    </w:r>
    <w:r w:rsidR="00F228D4">
      <w:fldChar w:fldCharType="separate"/>
    </w:r>
    <w:r w:rsidRPr="00B20726">
      <w:rPr>
        <w:rStyle w:val="a7"/>
        <w:rFonts w:ascii="Times New Roman" w:hAnsi="Times New Roman"/>
        <w:sz w:val="24"/>
        <w:szCs w:val="24"/>
        <w:lang w:val="en-US" w:eastAsia="ru-RU"/>
      </w:rPr>
      <w:t>www</w:t>
    </w:r>
    <w:r w:rsidRPr="005A363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A363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F228D4">
      <w:rPr>
        <w:rStyle w:val="a7"/>
        <w:rFonts w:ascii="Times New Roman" w:hAnsi="Times New Roman"/>
        <w:sz w:val="24"/>
        <w:szCs w:val="24"/>
        <w:lang w:val="en-US" w:eastAsia="ru-RU"/>
      </w:rPr>
      <w:fldChar w:fldCharType="end"/>
    </w:r>
    <w:r w:rsidRPr="005A363F">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4781"/>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45A85"/>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300D07"/>
    <w:rsid w:val="0030300E"/>
    <w:rsid w:val="0030377A"/>
    <w:rsid w:val="00311D52"/>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57BFA"/>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3E44"/>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63F"/>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7733A"/>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B3A6F"/>
    <w:rsid w:val="007C09CE"/>
    <w:rsid w:val="007C2B4C"/>
    <w:rsid w:val="007C3CA6"/>
    <w:rsid w:val="007C469A"/>
    <w:rsid w:val="007D5598"/>
    <w:rsid w:val="007D6358"/>
    <w:rsid w:val="007E0E94"/>
    <w:rsid w:val="007E3DD2"/>
    <w:rsid w:val="007F384C"/>
    <w:rsid w:val="007F71B5"/>
    <w:rsid w:val="00802C7D"/>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67B3"/>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531B"/>
    <w:rsid w:val="00AC764C"/>
    <w:rsid w:val="00AE0F52"/>
    <w:rsid w:val="00AE27B8"/>
    <w:rsid w:val="00AE5A48"/>
    <w:rsid w:val="00AF054B"/>
    <w:rsid w:val="00AF20EC"/>
    <w:rsid w:val="00AF40F9"/>
    <w:rsid w:val="00B01FD3"/>
    <w:rsid w:val="00B03B32"/>
    <w:rsid w:val="00B047DF"/>
    <w:rsid w:val="00B103A7"/>
    <w:rsid w:val="00B118D6"/>
    <w:rsid w:val="00B11C18"/>
    <w:rsid w:val="00B1426D"/>
    <w:rsid w:val="00B143CC"/>
    <w:rsid w:val="00B159A9"/>
    <w:rsid w:val="00B168FC"/>
    <w:rsid w:val="00B17115"/>
    <w:rsid w:val="00B230AA"/>
    <w:rsid w:val="00B23835"/>
    <w:rsid w:val="00B26ADF"/>
    <w:rsid w:val="00B27D4E"/>
    <w:rsid w:val="00B27F70"/>
    <w:rsid w:val="00B3639F"/>
    <w:rsid w:val="00B36C8C"/>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1BBF"/>
    <w:rsid w:val="00C42DEE"/>
    <w:rsid w:val="00C43293"/>
    <w:rsid w:val="00C441D9"/>
    <w:rsid w:val="00C54889"/>
    <w:rsid w:val="00C55E9F"/>
    <w:rsid w:val="00C606D6"/>
    <w:rsid w:val="00C61E2A"/>
    <w:rsid w:val="00C70B46"/>
    <w:rsid w:val="00C710A4"/>
    <w:rsid w:val="00C721FE"/>
    <w:rsid w:val="00C77A24"/>
    <w:rsid w:val="00C8183C"/>
    <w:rsid w:val="00C853FF"/>
    <w:rsid w:val="00C90BE2"/>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4637"/>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0356"/>
    <w:rsid w:val="00E2106D"/>
    <w:rsid w:val="00E21A06"/>
    <w:rsid w:val="00E251D1"/>
    <w:rsid w:val="00E256E2"/>
    <w:rsid w:val="00E323ED"/>
    <w:rsid w:val="00E3254D"/>
    <w:rsid w:val="00E34C9F"/>
    <w:rsid w:val="00E36158"/>
    <w:rsid w:val="00E425DC"/>
    <w:rsid w:val="00E44941"/>
    <w:rsid w:val="00E530F6"/>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5179"/>
    <w:rsid w:val="00EF67B5"/>
    <w:rsid w:val="00EF6A3B"/>
    <w:rsid w:val="00F028D6"/>
    <w:rsid w:val="00F02F87"/>
    <w:rsid w:val="00F10292"/>
    <w:rsid w:val="00F13006"/>
    <w:rsid w:val="00F14E87"/>
    <w:rsid w:val="00F228D4"/>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4F08"/>
    <w:rsid w:val="00FD6DEC"/>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0F478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character" w:customStyle="1" w:styleId="10">
    <w:name w:val="Заголовок 1 Знак"/>
    <w:basedOn w:val="a0"/>
    <w:link w:val="1"/>
    <w:uiPriority w:val="9"/>
    <w:rsid w:val="000F4781"/>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7738">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00372162">
      <w:bodyDiv w:val="1"/>
      <w:marLeft w:val="0"/>
      <w:marRight w:val="0"/>
      <w:marTop w:val="0"/>
      <w:marBottom w:val="0"/>
      <w:divBdr>
        <w:top w:val="none" w:sz="0" w:space="0" w:color="auto"/>
        <w:left w:val="none" w:sz="0" w:space="0" w:color="auto"/>
        <w:bottom w:val="none" w:sz="0" w:space="0" w:color="auto"/>
        <w:right w:val="none" w:sz="0" w:space="0" w:color="auto"/>
      </w:divBdr>
    </w:div>
    <w:div w:id="466626577">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543253418">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22252609">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2799180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093719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268</TotalTime>
  <Pages>2</Pages>
  <Words>557</Words>
  <Characters>4404</Characters>
  <Application>Microsoft Office Word</Application>
  <DocSecurity>0</DocSecurity>
  <Lines>66</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Байырбаева Айна Кайпжановна</cp:lastModifiedBy>
  <cp:revision>5</cp:revision>
  <cp:lastPrinted>2026-10-21T06:59:00Z</cp:lastPrinted>
  <dcterms:created xsi:type="dcterms:W3CDTF">2026-10-28T06:41:00Z</dcterms:created>
  <dcterms:modified xsi:type="dcterms:W3CDTF">2026-10-28T11:10:00Z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