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FAAF93" w14:textId="77777777" w:rsidR="004730EA" w:rsidRPr="006C6127" w:rsidRDefault="004730EA" w:rsidP="004730EA">
      <w:pPr>
        <w:spacing w:after="0"/>
        <w:jc w:val="center"/>
        <w:rPr>
          <w:rFonts w:ascii="Times New Roman" w:hAnsi="Times New Roman" w:cs="Times New Roman"/>
          <w:b/>
          <w:sz w:val="28"/>
        </w:rPr>
      </w:pPr>
      <w:r w:rsidRPr="006C6127">
        <w:rPr>
          <w:rFonts w:ascii="Times New Roman" w:hAnsi="Times New Roman" w:cs="Times New Roman"/>
          <w:b/>
          <w:sz w:val="28"/>
        </w:rPr>
        <w:t>«</w:t>
      </w:r>
      <w:r w:rsidRPr="00D74F5C">
        <w:rPr>
          <w:rFonts w:ascii="Times New Roman" w:hAnsi="Times New Roman" w:cs="Times New Roman"/>
          <w:b/>
          <w:sz w:val="28"/>
        </w:rPr>
        <w:t>Стационарлық емес сауда объектілерін орналастыру үшін орындарды және маршруттарды бөлу</w:t>
      </w:r>
      <w:r w:rsidRPr="006C6127">
        <w:rPr>
          <w:rFonts w:ascii="Times New Roman" w:hAnsi="Times New Roman" w:cs="Times New Roman"/>
          <w:b/>
          <w:sz w:val="28"/>
        </w:rPr>
        <w:t>» мемлекеттік қызметі</w:t>
      </w:r>
    </w:p>
    <w:p w14:paraId="102E5753" w14:textId="77777777" w:rsidR="004730EA" w:rsidRDefault="004730EA" w:rsidP="004730EA">
      <w:pPr>
        <w:spacing w:after="0"/>
        <w:ind w:firstLine="720"/>
        <w:jc w:val="both"/>
        <w:rPr>
          <w:rFonts w:ascii="Times New Roman" w:hAnsi="Times New Roman" w:cs="Times New Roman"/>
          <w:sz w:val="28"/>
        </w:rPr>
      </w:pPr>
    </w:p>
    <w:p w14:paraId="5CD8B21D" w14:textId="77777777" w:rsidR="004730EA" w:rsidRPr="006B6370" w:rsidRDefault="004730EA" w:rsidP="004730EA">
      <w:pPr>
        <w:spacing w:after="0"/>
        <w:ind w:firstLine="720"/>
        <w:jc w:val="both"/>
        <w:rPr>
          <w:rFonts w:ascii="Times New Roman" w:hAnsi="Times New Roman" w:cs="Times New Roman"/>
          <w:sz w:val="28"/>
        </w:rPr>
      </w:pPr>
      <w:r w:rsidRPr="006B6370">
        <w:rPr>
          <w:rFonts w:ascii="Times New Roman" w:hAnsi="Times New Roman" w:cs="Times New Roman"/>
          <w:b/>
          <w:sz w:val="28"/>
        </w:rPr>
        <w:t xml:space="preserve"> </w:t>
      </w:r>
      <w:r w:rsidRPr="006B6370">
        <w:rPr>
          <w:rFonts w:ascii="Times New Roman" w:hAnsi="Times New Roman" w:cs="Times New Roman"/>
          <w:sz w:val="28"/>
        </w:rPr>
        <w:t>«Қазақстан Республикасындағы жергілікті мемлекеттік басқару және өзін-өзі басқару туралы» Қазақстан Республикасының Заңының 31-бабы, 1-тармағының 4-2) тармақшасына және Қазақстан Республикасы Ұлттық экономика және қаржы министрлігі министрі міндетін атқарушысының 2015 жылғы 27 наурыздағы №264 бұйрығына (№11148 тіркелген) сәйкес Еңбекшіқазақ аудан әкімінің 2023 жылғы 15 мамырдағы №789 қаулысына сәйкес стационарлық емес сауда объектілерін орналастыру орындары белгіленген.</w:t>
      </w:r>
    </w:p>
    <w:p w14:paraId="0035EDC3" w14:textId="77777777" w:rsidR="004730EA" w:rsidRPr="00D74F5C" w:rsidRDefault="004730EA" w:rsidP="004730EA">
      <w:pPr>
        <w:spacing w:after="0"/>
        <w:ind w:firstLine="720"/>
        <w:jc w:val="both"/>
        <w:rPr>
          <w:rFonts w:ascii="Times New Roman" w:hAnsi="Times New Roman" w:cs="Times New Roman"/>
          <w:sz w:val="28"/>
        </w:rPr>
      </w:pPr>
      <w:r w:rsidRPr="006B6370">
        <w:rPr>
          <w:rFonts w:ascii="Times New Roman" w:hAnsi="Times New Roman" w:cs="Times New Roman"/>
          <w:sz w:val="28"/>
        </w:rPr>
        <w:t>Бұл</w:t>
      </w:r>
      <w:r w:rsidRPr="00D74F5C">
        <w:rPr>
          <w:rFonts w:ascii="Times New Roman" w:hAnsi="Times New Roman" w:cs="Times New Roman"/>
          <w:sz w:val="28"/>
        </w:rPr>
        <w:t xml:space="preserve"> қаулы бойынша </w:t>
      </w:r>
      <w:r w:rsidRPr="006B6370">
        <w:rPr>
          <w:rFonts w:ascii="Times New Roman" w:hAnsi="Times New Roman" w:cs="Times New Roman"/>
          <w:sz w:val="28"/>
        </w:rPr>
        <w:t>Түрген</w:t>
      </w:r>
      <w:r w:rsidRPr="00D74F5C">
        <w:rPr>
          <w:rFonts w:ascii="Times New Roman" w:hAnsi="Times New Roman" w:cs="Times New Roman"/>
          <w:sz w:val="28"/>
        </w:rPr>
        <w:t xml:space="preserve">, </w:t>
      </w:r>
      <w:r w:rsidRPr="006B6370">
        <w:rPr>
          <w:rFonts w:ascii="Times New Roman" w:hAnsi="Times New Roman" w:cs="Times New Roman"/>
          <w:sz w:val="28"/>
        </w:rPr>
        <w:t>Бәйтерек</w:t>
      </w:r>
      <w:r w:rsidRPr="00D74F5C">
        <w:rPr>
          <w:rFonts w:ascii="Times New Roman" w:hAnsi="Times New Roman" w:cs="Times New Roman"/>
          <w:sz w:val="28"/>
        </w:rPr>
        <w:t xml:space="preserve">, </w:t>
      </w:r>
      <w:r w:rsidRPr="006B6370">
        <w:rPr>
          <w:rFonts w:ascii="Times New Roman" w:hAnsi="Times New Roman" w:cs="Times New Roman"/>
          <w:sz w:val="28"/>
        </w:rPr>
        <w:t>Балтабай</w:t>
      </w:r>
      <w:r w:rsidRPr="00D74F5C">
        <w:rPr>
          <w:rFonts w:ascii="Times New Roman" w:hAnsi="Times New Roman" w:cs="Times New Roman"/>
          <w:sz w:val="28"/>
        </w:rPr>
        <w:t xml:space="preserve"> </w:t>
      </w:r>
      <w:r w:rsidRPr="006B6370">
        <w:rPr>
          <w:rFonts w:ascii="Times New Roman" w:hAnsi="Times New Roman" w:cs="Times New Roman"/>
          <w:sz w:val="28"/>
        </w:rPr>
        <w:t>және</w:t>
      </w:r>
      <w:r w:rsidRPr="00D74F5C">
        <w:rPr>
          <w:rFonts w:ascii="Times New Roman" w:hAnsi="Times New Roman" w:cs="Times New Roman"/>
          <w:sz w:val="28"/>
        </w:rPr>
        <w:t xml:space="preserve"> </w:t>
      </w:r>
      <w:r w:rsidRPr="006B6370">
        <w:rPr>
          <w:rFonts w:ascii="Times New Roman" w:hAnsi="Times New Roman" w:cs="Times New Roman"/>
          <w:sz w:val="28"/>
        </w:rPr>
        <w:t>Қаратұрық</w:t>
      </w:r>
      <w:r w:rsidRPr="00D74F5C">
        <w:rPr>
          <w:rFonts w:ascii="Times New Roman" w:hAnsi="Times New Roman" w:cs="Times New Roman"/>
          <w:sz w:val="28"/>
        </w:rPr>
        <w:t xml:space="preserve"> ауылдық округтерінен жалпы ауданы 22</w:t>
      </w:r>
      <w:r w:rsidRPr="006B6370">
        <w:rPr>
          <w:rFonts w:ascii="Times New Roman" w:hAnsi="Times New Roman" w:cs="Times New Roman"/>
          <w:sz w:val="28"/>
        </w:rPr>
        <w:t>00</w:t>
      </w:r>
      <w:r w:rsidRPr="00D74F5C">
        <w:rPr>
          <w:rFonts w:ascii="Times New Roman" w:hAnsi="Times New Roman" w:cs="Times New Roman"/>
          <w:sz w:val="28"/>
        </w:rPr>
        <w:t xml:space="preserve"> </w:t>
      </w:r>
      <w:r w:rsidRPr="006B6370">
        <w:rPr>
          <w:rFonts w:ascii="Times New Roman" w:hAnsi="Times New Roman" w:cs="Times New Roman"/>
          <w:sz w:val="28"/>
        </w:rPr>
        <w:t>шаршы</w:t>
      </w:r>
      <w:r w:rsidRPr="00D74F5C">
        <w:rPr>
          <w:rFonts w:ascii="Times New Roman" w:hAnsi="Times New Roman" w:cs="Times New Roman"/>
          <w:sz w:val="28"/>
        </w:rPr>
        <w:t xml:space="preserve"> метр жер анықталып бекітілген. Бөлінген аумақтар стационарлық емес саудаға арналған: жылжымалы дүкендер, уақытша базарлар және ұқсас объектілер орналастыруға қолайлы. Қаулы сауда нүктелерін реттеудің нақты ережелерін белгілейді, бұл кәсіпкерлердің жұмысын жеңілдетеді және жергілікті тұрғындарға қолжетімді сауда </w:t>
      </w:r>
      <w:r w:rsidRPr="006B6370">
        <w:rPr>
          <w:rFonts w:ascii="Times New Roman" w:hAnsi="Times New Roman" w:cs="Times New Roman"/>
          <w:sz w:val="28"/>
        </w:rPr>
        <w:t>орталықтарын</w:t>
      </w:r>
      <w:r w:rsidRPr="00D74F5C">
        <w:rPr>
          <w:rFonts w:ascii="Times New Roman" w:hAnsi="Times New Roman" w:cs="Times New Roman"/>
          <w:sz w:val="28"/>
        </w:rPr>
        <w:t xml:space="preserve"> </w:t>
      </w:r>
      <w:r w:rsidRPr="006B6370">
        <w:rPr>
          <w:rFonts w:ascii="Times New Roman" w:hAnsi="Times New Roman" w:cs="Times New Roman"/>
          <w:sz w:val="28"/>
        </w:rPr>
        <w:t>ұсынады.</w:t>
      </w:r>
    </w:p>
    <w:p w14:paraId="2FEF028B" w14:textId="77777777" w:rsidR="004730EA" w:rsidRPr="00D74F5C" w:rsidRDefault="004730EA" w:rsidP="004730EA">
      <w:pPr>
        <w:spacing w:after="0"/>
        <w:ind w:firstLine="720"/>
        <w:jc w:val="both"/>
        <w:rPr>
          <w:rFonts w:ascii="Times New Roman" w:hAnsi="Times New Roman" w:cs="Times New Roman"/>
          <w:sz w:val="28"/>
        </w:rPr>
      </w:pPr>
      <w:r w:rsidRPr="00D74F5C">
        <w:rPr>
          <w:rFonts w:ascii="Times New Roman" w:hAnsi="Times New Roman" w:cs="Times New Roman"/>
          <w:sz w:val="28"/>
        </w:rPr>
        <w:t xml:space="preserve">Қаулының шығуы аудан кәсіпкерлері үшін үлкен мүмкіндік ашады. Енді аталған мемлекеттік қызметтің қағидалары қабылданғаннан кейін олар мемлекеттік қызмет арқылы ресми түрде орындарды бөлуге өтініш бере алады, бұл бейресми сауданың алдын алады және салық түсімдерін арттырады. </w:t>
      </w:r>
    </w:p>
    <w:p w14:paraId="7F416AE1" w14:textId="77777777" w:rsidR="004730EA" w:rsidRPr="00D74F5C" w:rsidRDefault="004730EA" w:rsidP="004730EA">
      <w:pPr>
        <w:spacing w:after="0"/>
        <w:ind w:firstLine="720"/>
        <w:jc w:val="both"/>
        <w:rPr>
          <w:rFonts w:ascii="Times New Roman" w:hAnsi="Times New Roman" w:cs="Times New Roman"/>
          <w:sz w:val="28"/>
        </w:rPr>
      </w:pPr>
      <w:r w:rsidRPr="00D74F5C">
        <w:rPr>
          <w:rFonts w:ascii="Times New Roman" w:hAnsi="Times New Roman" w:cs="Times New Roman"/>
          <w:sz w:val="28"/>
        </w:rPr>
        <w:t>Бұл шаралар ауданның жол бойындағы бей берекет сауданы реттеуге ықпал етеді.</w:t>
      </w:r>
    </w:p>
    <w:p w14:paraId="0BAE46E8" w14:textId="77777777" w:rsidR="004730EA" w:rsidRDefault="004730EA" w:rsidP="004730EA">
      <w:pPr>
        <w:spacing w:after="0"/>
      </w:pPr>
    </w:p>
    <w:p w14:paraId="059C8857" w14:textId="078138FA" w:rsidR="00884E1C" w:rsidRDefault="00884E1C"/>
    <w:p w14:paraId="03738320" w14:textId="5E722029" w:rsidR="00E10CEE" w:rsidRDefault="00E10CEE"/>
    <w:p w14:paraId="5B48A301" w14:textId="0CA23C9A" w:rsidR="00D74F5C" w:rsidRDefault="00D74F5C"/>
    <w:p w14:paraId="46FB8E40" w14:textId="3B8D10D5" w:rsidR="00D74F5C" w:rsidRDefault="00D74F5C"/>
    <w:p w14:paraId="2DCB7E37" w14:textId="72B5DEB7" w:rsidR="00D74F5C" w:rsidRDefault="00D74F5C"/>
    <w:p w14:paraId="462E1169" w14:textId="705EB798" w:rsidR="00D74F5C" w:rsidRDefault="00D74F5C"/>
    <w:p w14:paraId="7CB622DF" w14:textId="7264D180" w:rsidR="00D74F5C" w:rsidRDefault="00D74F5C"/>
    <w:p w14:paraId="20C60B85" w14:textId="68B4B612" w:rsidR="00D74F5C" w:rsidRDefault="00D74F5C"/>
    <w:p w14:paraId="77B9B8B0" w14:textId="2AEF2436" w:rsidR="00D74F5C" w:rsidRDefault="00D74F5C"/>
    <w:p w14:paraId="334CF13A" w14:textId="29CF0E18" w:rsidR="00D74F5C" w:rsidRDefault="00D74F5C"/>
    <w:p w14:paraId="62E4B096" w14:textId="77777777" w:rsidR="00D74F5C" w:rsidRDefault="00D74F5C"/>
    <w:p w14:paraId="42728358" w14:textId="7F5A670F" w:rsidR="00E10CEE" w:rsidRPr="00E10CEE" w:rsidRDefault="00E10CEE" w:rsidP="00E10CEE">
      <w:pPr>
        <w:spacing w:after="0"/>
        <w:rPr>
          <w:i/>
        </w:rPr>
      </w:pPr>
      <w:r w:rsidRPr="00E10CEE">
        <w:rPr>
          <w:i/>
        </w:rPr>
        <w:t>Еңбекшіқазақ ауданының кәсіпкерлік бөлімі.</w:t>
      </w:r>
    </w:p>
    <w:p w14:paraId="4A30A1F6" w14:textId="3F76B341" w:rsidR="00E10CEE" w:rsidRPr="00E10CEE" w:rsidRDefault="00E10CEE" w:rsidP="00E10CEE">
      <w:pPr>
        <w:spacing w:after="0"/>
        <w:rPr>
          <w:i/>
        </w:rPr>
      </w:pPr>
      <w:r w:rsidRPr="00E10CEE">
        <w:rPr>
          <w:i/>
        </w:rPr>
        <w:t>Бөлім басшысы</w:t>
      </w:r>
      <w:r w:rsidR="00E34F44">
        <w:rPr>
          <w:i/>
        </w:rPr>
        <w:t>ның м.а.</w:t>
      </w:r>
    </w:p>
    <w:p w14:paraId="1EC1DB0B" w14:textId="77777777" w:rsidR="00A13494" w:rsidRPr="00A13494" w:rsidRDefault="00A13494">
      <w:pPr>
        <w:spacing w:after="0"/>
        <w:rPr>
          <w:i/>
          <w:sz w:val="28"/>
          <w:szCs w:val="28"/>
        </w:rPr>
      </w:pPr>
      <w:bookmarkStart w:id="0" w:name="_GoBack"/>
      <w:bookmarkEnd w:id="0"/>
    </w:p>
    <w:sectPr w:rsidR="00A13494" w:rsidRPr="00A134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5F9"/>
    <w:rsid w:val="002635F9"/>
    <w:rsid w:val="004730EA"/>
    <w:rsid w:val="0063600B"/>
    <w:rsid w:val="006B6370"/>
    <w:rsid w:val="00884E1C"/>
    <w:rsid w:val="00A13494"/>
    <w:rsid w:val="00B44BA0"/>
    <w:rsid w:val="00D74F5C"/>
    <w:rsid w:val="00E10CEE"/>
    <w:rsid w:val="00E34F44"/>
    <w:rsid w:val="00F27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93111"/>
  <w15:chartTrackingRefBased/>
  <w15:docId w15:val="{67B8FE5E-226D-44E8-90F9-1ED54A5C5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30EA"/>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sselectedend">
    <w:name w:val="isselectedend"/>
    <w:basedOn w:val="a"/>
    <w:rsid w:val="00A13494"/>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A13494"/>
    <w:rPr>
      <w:b/>
      <w:bCs/>
    </w:rPr>
  </w:style>
  <w:style w:type="paragraph" w:styleId="a4">
    <w:name w:val="Normal (Web)"/>
    <w:basedOn w:val="a"/>
    <w:uiPriority w:val="99"/>
    <w:semiHidden/>
    <w:unhideWhenUsed/>
    <w:rsid w:val="00A1349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24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217</Words>
  <Characters>1240</Characters>
  <Application>Microsoft Office Word</Application>
  <DocSecurity>0</DocSecurity>
  <Lines>10</Lines>
  <Paragraphs>2</Paragraphs>
  <ScaleCrop>false</ScaleCrop>
  <Company/>
  <LinksUpToDate>false</LinksUpToDate>
  <CharactersWithSpaces>1455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Учетная запись Майкрософт</cp:lastModifiedBy>
  <cp:revision>14</cp:revision>
  <dcterms:created xsi:type="dcterms:W3CDTF">2026-02-20T03:45:00Z</dcterms:created>
  <dcterms:modified xsi:type="dcterms:W3CDTF">2026-10-30T05:09:00Z</dcterms:modified>
</cp:coreProperties>
</file>