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2-НҚ от 14.01.2026</w:t>
      </w:r>
    </w:p>
    <w:tbl>
      <w:tblPr>
        <w:tblpPr w:leftFromText="180" w:rightFromText="180" w:bottomFromText="160" w:horzAnchor="margin" w:tblpXSpec="center" w:tblpY="-495"/>
        <w:tblW w:w="10932" w:type="dxa"/>
        <w:tblLook w:val="01E0" w:firstRow="1" w:lastRow="1" w:firstColumn="1" w:lastColumn="1" w:noHBand="0" w:noVBand="0"/>
      </w:tblPr>
      <w:tblGrid>
        <w:gridCol w:w="180"/>
        <w:gridCol w:w="4253"/>
        <w:gridCol w:w="777"/>
        <w:gridCol w:w="1325"/>
        <w:gridCol w:w="3886"/>
        <w:gridCol w:w="511"/>
      </w:tblGrid>
      <w:tr w:rsidR="00CF1ECE" w:rsidTr="00CF1ECE">
        <w:trPr>
          <w:gridBefore w:val="1"/>
          <w:wBefore w:w="180" w:type="dxa"/>
          <w:trHeight w:val="2106"/>
        </w:trPr>
        <w:tc>
          <w:tcPr>
            <w:tcW w:w="4253" w:type="dxa"/>
            <w:vAlign w:val="center"/>
            <w:hideMark/>
          </w:tcPr>
          <w:p w:rsidR="00CF1ECE" w:rsidRDefault="00CF1EC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548DD4"/>
                <w:kern w:val="36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eastAsia="ru-RU"/>
              </w:rPr>
              <w:t>ҚАЗАҚСТАН РЕСПУБЛИКАСЫНЫҢ ЕҢБЕК ЖӘНЕ ХАЛЫҚТЫ ӘЛЕУМЕТТІК ҚОРҒАУ МИНИСТРЛІГІ ХАЛЫҚТЫ ӘЛЕУМЕТТІК ҚОРҒАУ САЛАСЫНДАҒЫ РЕТТЕУ ЖӘНЕ БАҚЫЛАУ КОМИТЕТІНІҢ ҚАРАҒАНДЫ ОБЛЫСЫ БОЙЫНША ДЕПАРТАМЕНТІ</w:t>
            </w:r>
            <w:r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548DD4"/>
                <w:kern w:val="36"/>
                <w:sz w:val="20"/>
                <w:szCs w:val="20"/>
                <w:lang w:val="kk-KZ" w:eastAsia="ru-RU"/>
              </w:rPr>
              <w:t>РЕСПУБЛИКАЛЫҚ МЕМЛЕКЕТТІК МЕКЕМЕСІ</w:t>
            </w:r>
          </w:p>
        </w:tc>
        <w:tc>
          <w:tcPr>
            <w:tcW w:w="2102" w:type="dxa"/>
            <w:gridSpan w:val="2"/>
            <w:vAlign w:val="center"/>
          </w:tcPr>
          <w:p w:rsidR="00CF1ECE" w:rsidRDefault="00CF1ECE">
            <w:pPr>
              <w:jc w:val="center"/>
              <w:rPr>
                <w:color w:val="548DD4"/>
                <w:sz w:val="36"/>
                <w:szCs w:val="36"/>
                <w:lang w:val="kk-KZ"/>
              </w:rPr>
            </w:pPr>
            <w:r>
              <w:rPr>
                <w:noProof/>
                <w:color w:val="0070C0"/>
                <w:lang w:eastAsia="ru-RU"/>
              </w:rPr>
              <w:drawing>
                <wp:inline distT="0" distB="0" distL="0" distR="0">
                  <wp:extent cx="1089025" cy="10731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025" cy="107315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7"/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1ECE" w:rsidRDefault="00CF1ECE">
            <w:pPr>
              <w:jc w:val="center"/>
              <w:rPr>
                <w:color w:val="548DD4"/>
                <w:lang w:val="kk-KZ"/>
              </w:rPr>
            </w:pPr>
          </w:p>
        </w:tc>
        <w:tc>
          <w:tcPr>
            <w:tcW w:w="4397" w:type="dxa"/>
            <w:gridSpan w:val="2"/>
            <w:vAlign w:val="center"/>
            <w:hideMark/>
          </w:tcPr>
          <w:p w:rsidR="00CF1ECE" w:rsidRDefault="00CF1ECE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color w:val="548DD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48DD4"/>
                <w:sz w:val="20"/>
                <w:szCs w:val="20"/>
                <w:lang w:val="kk-KZ" w:eastAsia="ru-RU"/>
              </w:rPr>
              <w:t>РЕСПУБЛИКАНСКОЕ ГОСУДАРСТВЕННОЕ УЧРЕЖДЕНИЕ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548DD4"/>
                <w:sz w:val="20"/>
                <w:szCs w:val="20"/>
                <w:lang w:eastAsia="ru-RU"/>
              </w:rPr>
              <w:t xml:space="preserve">ДЕПАРТАМЕНТ КОМИТЕТА РЕГУЛИРОВАНИЯ И КОНТРОЛЯ </w:t>
            </w:r>
          </w:p>
          <w:p w:rsidR="00CF1ECE" w:rsidRDefault="00CF1ECE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color w:val="548DD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48DD4"/>
                <w:sz w:val="20"/>
                <w:szCs w:val="20"/>
                <w:lang w:eastAsia="ru-RU"/>
              </w:rPr>
              <w:t xml:space="preserve">В СФЕРЕ СОЦИАЛЬНОЙ ЗАЩИТЫ НАСЕЛЕНИЯ МИНИСТЕРСТВА </w:t>
            </w:r>
          </w:p>
          <w:p w:rsidR="00CF1ECE" w:rsidRDefault="00CF1ECE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color w:val="548DD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48DD4"/>
                <w:sz w:val="20"/>
                <w:szCs w:val="20"/>
                <w:lang w:eastAsia="ru-RU"/>
              </w:rPr>
              <w:t xml:space="preserve">ТРУДА 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548DD4"/>
                <w:sz w:val="20"/>
                <w:szCs w:val="20"/>
                <w:lang w:eastAsia="ru-RU"/>
              </w:rPr>
              <w:t>СОЦИАЛЬНОЙ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548DD4"/>
                <w:sz w:val="20"/>
                <w:szCs w:val="20"/>
                <w:lang w:eastAsia="ru-RU"/>
              </w:rPr>
              <w:t xml:space="preserve"> </w:t>
            </w:r>
          </w:p>
          <w:p w:rsidR="00CF1ECE" w:rsidRDefault="00CF1ECE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color w:val="548DD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48DD4"/>
                <w:sz w:val="20"/>
                <w:szCs w:val="20"/>
                <w:lang w:eastAsia="ru-RU"/>
              </w:rPr>
              <w:t xml:space="preserve">ЗАЩИТЫ НАСЕЛЕНИЯ </w:t>
            </w:r>
          </w:p>
          <w:p w:rsidR="00CF1ECE" w:rsidRDefault="00CF1ECE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color w:val="548DD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48DD4"/>
                <w:sz w:val="20"/>
                <w:szCs w:val="20"/>
                <w:lang w:eastAsia="ru-RU"/>
              </w:rPr>
              <w:t xml:space="preserve">РЕСПУБЛИКИ КАЗАХСТАН </w:t>
            </w:r>
          </w:p>
          <w:p w:rsidR="00CF1ECE" w:rsidRDefault="00CF1ECE">
            <w:pPr>
              <w:spacing w:after="0" w:line="240" w:lineRule="auto"/>
              <w:jc w:val="center"/>
              <w:outlineLvl w:val="5"/>
              <w:rPr>
                <w:rFonts w:ascii="Calibri" w:eastAsia="Times New Roman" w:hAnsi="Calibri" w:cs="Times New Roman"/>
                <w:color w:val="548DD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48DD4"/>
                <w:sz w:val="20"/>
                <w:szCs w:val="20"/>
                <w:lang w:eastAsia="ru-RU"/>
              </w:rPr>
              <w:t>ПО КАРАГАНДИНСКОЙ ОБЛАСТИ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548DD4"/>
                <w:sz w:val="20"/>
                <w:szCs w:val="20"/>
                <w:lang w:val="kk-KZ" w:eastAsia="ru-RU"/>
              </w:rPr>
              <w:t>»</w:t>
            </w:r>
          </w:p>
        </w:tc>
      </w:tr>
      <w:tr w:rsidR="00CF1ECE" w:rsidTr="00CF1ECE">
        <w:trPr>
          <w:gridAfter w:val="1"/>
          <w:wAfter w:w="511" w:type="dxa"/>
          <w:trHeight w:val="567"/>
        </w:trPr>
        <w:tc>
          <w:tcPr>
            <w:tcW w:w="5210" w:type="dxa"/>
            <w:gridSpan w:val="3"/>
            <w:vAlign w:val="center"/>
            <w:hideMark/>
          </w:tcPr>
          <w:p w:rsidR="00CF1ECE" w:rsidRDefault="00CF1ECE">
            <w:pPr>
              <w:tabs>
                <w:tab w:val="center" w:pos="4677"/>
                <w:tab w:val="left" w:pos="6840"/>
                <w:tab w:val="right" w:pos="1026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color w:val="548DD4"/>
                <w:sz w:val="16"/>
                <w:szCs w:val="16"/>
                <w:lang w:val="kk-KZ"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5080</wp:posOffset>
                      </wp:positionH>
                      <wp:positionV relativeFrom="page">
                        <wp:posOffset>-2540</wp:posOffset>
                      </wp:positionV>
                      <wp:extent cx="6505575" cy="9525"/>
                      <wp:effectExtent l="0" t="0" r="28575" b="28575"/>
                      <wp:wrapNone/>
                      <wp:docPr id="2" name="Поли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505575" cy="9525"/>
                              </a:xfrm>
                              <a:custGeom>
                                <a:avLst/>
                                <a:gdLst>
                                  <a:gd name="T0" fmla="*/ 0 w 10245"/>
                                  <a:gd name="T1" fmla="*/ 0 h 15"/>
                                  <a:gd name="T2" fmla="*/ 10245 w 10245"/>
                                  <a:gd name="T3" fmla="*/ 15 h 1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10245" h="15">
                                    <a:moveTo>
                                      <a:pt x="0" y="0"/>
                                    </a:moveTo>
                                    <a:lnTo>
                                      <a:pt x="10245" y="15"/>
                                    </a:lnTo>
                                  </a:path>
                                </a:pathLst>
                              </a:custGeom>
                              <a:noFill/>
                              <a:ln w="15875">
                                <a:solidFill>
                                  <a:srgbClr val="99CC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polyline id="Поли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points=".4pt,-.2pt,512.65pt,.55pt" coordsize="1024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" filled="f" strokecolor="#9cf" strokeweight="1.25pt">
                      <v:path arrowok="t" o:connecttype="custom" o:connectlocs="0,0;6505575,9525" o:connectangles="0,0"/>
                      <w10:wrap anchory="page"/>
                    </v:polylin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548DD4"/>
                <w:sz w:val="16"/>
                <w:szCs w:val="16"/>
                <w:lang w:val="kk-KZ" w:eastAsia="ru-RU"/>
              </w:rPr>
              <w:t xml:space="preserve">        </w:t>
            </w:r>
          </w:p>
          <w:p w:rsidR="00CF1ECE" w:rsidRDefault="00CF1ECE">
            <w:pPr>
              <w:tabs>
                <w:tab w:val="center" w:pos="4677"/>
                <w:tab w:val="left" w:pos="6840"/>
                <w:tab w:val="right" w:pos="10260"/>
              </w:tabs>
              <w:spacing w:after="0" w:line="240" w:lineRule="auto"/>
              <w:ind w:right="-263"/>
              <w:rPr>
                <w:rFonts w:ascii="Times New Roman" w:eastAsia="Times New Roman" w:hAnsi="Times New Roman" w:cs="Times New Roman"/>
                <w:color w:val="548DD4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548DD4"/>
                <w:sz w:val="16"/>
                <w:szCs w:val="16"/>
                <w:lang w:val="kk-KZ" w:eastAsia="ru-RU"/>
              </w:rPr>
              <w:t xml:space="preserve">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548DD4"/>
                <w:sz w:val="32"/>
                <w:szCs w:val="32"/>
                <w:lang w:val="kk-KZ" w:eastAsia="ru-RU"/>
              </w:rPr>
              <w:t>БҰЙРЫҚ</w:t>
            </w:r>
          </w:p>
        </w:tc>
        <w:tc>
          <w:tcPr>
            <w:tcW w:w="5211" w:type="dxa"/>
            <w:gridSpan w:val="2"/>
            <w:vAlign w:val="bottom"/>
            <w:hideMark/>
          </w:tcPr>
          <w:p w:rsidR="00CF1ECE" w:rsidRDefault="00CF1ECE">
            <w:pPr>
              <w:tabs>
                <w:tab w:val="center" w:pos="4677"/>
                <w:tab w:val="left" w:pos="6840"/>
                <w:tab w:val="right" w:pos="10260"/>
              </w:tabs>
              <w:spacing w:after="0" w:line="240" w:lineRule="auto"/>
              <w:ind w:left="-180" w:right="-263"/>
              <w:jc w:val="center"/>
              <w:rPr>
                <w:rFonts w:ascii="Times New Roman" w:eastAsia="Times New Roman" w:hAnsi="Times New Roman" w:cs="Times New Roman"/>
                <w:b/>
                <w:bCs/>
                <w:color w:val="548DD4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48DD4"/>
                <w:sz w:val="32"/>
                <w:szCs w:val="32"/>
                <w:lang w:val="kk-KZ" w:eastAsia="ru-RU"/>
              </w:rPr>
              <w:t>ПРИКАЗ</w:t>
            </w:r>
          </w:p>
        </w:tc>
      </w:tr>
    </w:tbl>
    <w:p w:rsidR="00CF1ECE" w:rsidRDefault="00CF1ECE" w:rsidP="00CF1ECE">
      <w:pPr>
        <w:autoSpaceDE w:val="0"/>
        <w:autoSpaceDN w:val="0"/>
        <w:adjustRightInd w:val="0"/>
        <w:spacing w:after="0" w:line="240" w:lineRule="auto"/>
        <w:rPr>
          <w:rFonts w:ascii="TimesNewRomanPS-BoldMT" w:eastAsia="Calibri" w:hAnsi="TimesNewRomanPS-BoldMT" w:cs="TimesNewRomanPS-BoldMT"/>
          <w:b/>
          <w:bCs/>
          <w:sz w:val="28"/>
          <w:szCs w:val="28"/>
          <w:lang w:val="kk-KZ"/>
        </w:rPr>
      </w:pPr>
    </w:p>
    <w:p w:rsidR="00CF1ECE" w:rsidRDefault="00CF1ECE" w:rsidP="00CF1ECE">
      <w:pPr>
        <w:tabs>
          <w:tab w:val="left" w:pos="6360"/>
        </w:tabs>
        <w:rPr>
          <w:b/>
          <w:sz w:val="28"/>
          <w:szCs w:val="28"/>
          <w:lang w:val="kk-KZ"/>
        </w:rPr>
      </w:pPr>
      <w:bookmarkStart w:id="0" w:name="_Hlk187330025"/>
      <w:r>
        <w:rPr>
          <w:color w:val="3399FF"/>
          <w:sz w:val="16"/>
          <w:szCs w:val="16"/>
          <w:lang w:val="kk-KZ"/>
        </w:rPr>
        <w:t>_______________________________________</w:t>
      </w:r>
      <w:bookmarkEnd w:id="0"/>
      <w:r>
        <w:rPr>
          <w:b/>
          <w:sz w:val="28"/>
          <w:szCs w:val="28"/>
          <w:lang w:val="kk-KZ"/>
        </w:rPr>
        <w:t xml:space="preserve">                                         </w:t>
      </w:r>
      <w:r>
        <w:rPr>
          <w:rFonts w:ascii="Times New Roman" w:hAnsi="Times New Roman" w:cs="Times New Roman"/>
          <w:color w:val="3399FF"/>
          <w:lang w:val="kk-KZ"/>
        </w:rPr>
        <w:t>№</w:t>
      </w:r>
      <w:r>
        <w:rPr>
          <w:color w:val="3399FF"/>
          <w:sz w:val="16"/>
          <w:szCs w:val="16"/>
          <w:lang w:val="kk-KZ"/>
        </w:rPr>
        <w:t>____________________________________</w:t>
      </w:r>
    </w:p>
    <w:p w:rsidR="00CF1ECE" w:rsidRDefault="00CF1ECE" w:rsidP="00CF1EC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:rsidR="00CF1ECE" w:rsidRDefault="00CF1ECE" w:rsidP="00CF1ECE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F1ECE" w:rsidRDefault="00CF1ECE" w:rsidP="00CF1ECE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F1ECE" w:rsidRDefault="00CF1ECE" w:rsidP="00CF1ECE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C7D5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Қазақстан Республикасының </w:t>
      </w:r>
    </w:p>
    <w:p w:rsidR="00CF1ECE" w:rsidRDefault="00CF1ECE" w:rsidP="00CF1ECE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C7D5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Еңбек және халықты әлеуметтік </w:t>
      </w:r>
    </w:p>
    <w:p w:rsidR="00CF1ECE" w:rsidRDefault="00CF1ECE" w:rsidP="00CF1ECE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C7D5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қорғау министрлігі Халықты </w:t>
      </w:r>
    </w:p>
    <w:p w:rsidR="00CF1ECE" w:rsidRDefault="00CF1ECE" w:rsidP="00CF1ECE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C7D5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әлеуметтік қорғау саласындағы </w:t>
      </w:r>
    </w:p>
    <w:p w:rsidR="00CF1ECE" w:rsidRDefault="00CF1ECE" w:rsidP="00CF1ECE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C7D5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реттеу және бақылау комитетінің </w:t>
      </w:r>
    </w:p>
    <w:p w:rsidR="00CF1ECE" w:rsidRDefault="00CF1ECE" w:rsidP="00CF1ECE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C7D5C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Қарағанды облысы бойынша</w:t>
      </w:r>
    </w:p>
    <w:p w:rsidR="00CF1ECE" w:rsidRPr="00E70389" w:rsidRDefault="00CF1ECE" w:rsidP="00CF1ECE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Pr="004C7D5C">
        <w:rPr>
          <w:rFonts w:ascii="Times New Roman" w:hAnsi="Times New Roman" w:cs="Times New Roman"/>
          <w:b/>
          <w:bCs/>
          <w:sz w:val="28"/>
          <w:szCs w:val="28"/>
          <w:lang w:val="kk-KZ"/>
        </w:rPr>
        <w:t>епартаменті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нің</w:t>
      </w:r>
      <w:r w:rsidRPr="004C7D5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E70389">
        <w:rPr>
          <w:rFonts w:ascii="Times New Roman" w:hAnsi="Times New Roman" w:cs="Times New Roman"/>
          <w:b/>
          <w:bCs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E7038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CF1ECE" w:rsidRPr="00E70389" w:rsidRDefault="00CF1ECE" w:rsidP="00CF1ECE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7038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жылға арналған сыбайлас </w:t>
      </w:r>
    </w:p>
    <w:p w:rsidR="00CF1ECE" w:rsidRPr="00E70389" w:rsidRDefault="00CF1ECE" w:rsidP="00CF1ECE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7038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жемқорлыққа қарсы іс-қимыл </w:t>
      </w:r>
    </w:p>
    <w:p w:rsidR="00CF1ECE" w:rsidRPr="00E70389" w:rsidRDefault="00CF1ECE" w:rsidP="00CF1ECE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жөніндегі іс-шаралар жо</w:t>
      </w:r>
      <w:r w:rsidRPr="00E70389">
        <w:rPr>
          <w:rFonts w:ascii="Times New Roman" w:hAnsi="Times New Roman" w:cs="Times New Roman"/>
          <w:b/>
          <w:bCs/>
          <w:sz w:val="28"/>
          <w:szCs w:val="28"/>
          <w:lang w:val="kk-KZ"/>
        </w:rPr>
        <w:t>спарын</w:t>
      </w:r>
    </w:p>
    <w:p w:rsidR="00CF1ECE" w:rsidRPr="00E70389" w:rsidRDefault="00CF1ECE" w:rsidP="00CF1ECE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7038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бекіту туралы»</w:t>
      </w:r>
    </w:p>
    <w:p w:rsidR="00CF1ECE" w:rsidRDefault="00CF1ECE" w:rsidP="00CF1EC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F1ECE" w:rsidRDefault="00CF1ECE" w:rsidP="00CF1E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F1ECE" w:rsidRPr="004A6A70" w:rsidRDefault="00CF1ECE" w:rsidP="00CF1ECE">
      <w:p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6A70">
        <w:rPr>
          <w:rFonts w:ascii="Times New Roman" w:hAnsi="Times New Roman" w:cs="Times New Roman"/>
          <w:sz w:val="28"/>
          <w:szCs w:val="28"/>
          <w:lang w:val="kk-KZ"/>
        </w:rPr>
        <w:t>"Сыбайлас жемқорлыққа қарсы іс-қимыл туралы" Қазақстан Республикасының 2015 жылғы 18 қарашадағы № 410-V ҚРЗ Заңына сәйкес БҰЙЫРАМЫН:</w:t>
      </w:r>
    </w:p>
    <w:p w:rsidR="00CF1ECE" w:rsidRDefault="00CF1ECE" w:rsidP="00CF1ECE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038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E70389">
        <w:rPr>
          <w:rFonts w:ascii="Times New Roman" w:hAnsi="Times New Roman" w:cs="Times New Roman"/>
          <w:sz w:val="28"/>
          <w:szCs w:val="28"/>
          <w:lang w:val="kk-KZ"/>
        </w:rPr>
        <w:t xml:space="preserve">Еңбек және </w:t>
      </w:r>
      <w:r w:rsidRPr="004C7D5C">
        <w:rPr>
          <w:rFonts w:ascii="Times New Roman" w:hAnsi="Times New Roman" w:cs="Times New Roman"/>
          <w:sz w:val="28"/>
          <w:szCs w:val="28"/>
          <w:lang w:val="kk-KZ"/>
        </w:rPr>
        <w:t>халы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қты </w:t>
      </w:r>
      <w:r w:rsidRPr="00E70389">
        <w:rPr>
          <w:rFonts w:ascii="Times New Roman" w:hAnsi="Times New Roman" w:cs="Times New Roman"/>
          <w:sz w:val="28"/>
          <w:szCs w:val="28"/>
          <w:lang w:val="kk-KZ"/>
        </w:rPr>
        <w:t xml:space="preserve">әлеуметтік қорғау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саласындағы реттеу және бақылау </w:t>
      </w:r>
      <w:r w:rsidRPr="00E70389">
        <w:rPr>
          <w:rFonts w:ascii="Times New Roman" w:hAnsi="Times New Roman" w:cs="Times New Roman"/>
          <w:sz w:val="28"/>
          <w:szCs w:val="28"/>
          <w:lang w:val="kk-KZ"/>
        </w:rPr>
        <w:t>комитетіннің Қарағанды облысы бойынша департаментінің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bookmarkStart w:id="1" w:name="_GoBack"/>
      <w:bookmarkEnd w:id="1"/>
      <w:r w:rsidRPr="00635B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0389">
        <w:rPr>
          <w:rFonts w:ascii="Times New Roman" w:hAnsi="Times New Roman" w:cs="Times New Roman"/>
          <w:sz w:val="28"/>
          <w:szCs w:val="28"/>
          <w:lang w:val="kk-KZ"/>
        </w:rPr>
        <w:t>жылға арналған сыбайлас жемқорлыққа қарсы іс-қимыл жөніндегі іс шаралар жоспары бекітілсін.</w:t>
      </w:r>
    </w:p>
    <w:p w:rsidR="00CF1ECE" w:rsidRDefault="00CF1ECE" w:rsidP="00CF1ECE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Басшы орынбасары мен бөлім басшылары осы бұйрықпен  таныстырылсын.</w:t>
      </w:r>
    </w:p>
    <w:p w:rsidR="00CF1ECE" w:rsidRDefault="00CF1ECE" w:rsidP="00CF1EC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1ECE" w:rsidRDefault="00CF1ECE" w:rsidP="00CF1ECE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7038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Басшы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</w:t>
      </w:r>
      <w:r w:rsidRPr="00E70389">
        <w:rPr>
          <w:rFonts w:ascii="Times New Roman" w:hAnsi="Times New Roman" w:cs="Times New Roman"/>
          <w:b/>
          <w:bCs/>
          <w:sz w:val="28"/>
          <w:szCs w:val="28"/>
          <w:lang w:val="kk-KZ"/>
        </w:rPr>
        <w:t>Н.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E70389">
        <w:rPr>
          <w:rFonts w:ascii="Times New Roman" w:hAnsi="Times New Roman" w:cs="Times New Roman"/>
          <w:b/>
          <w:bCs/>
          <w:sz w:val="28"/>
          <w:szCs w:val="28"/>
          <w:lang w:val="kk-KZ"/>
        </w:rPr>
        <w:t>Блялов</w:t>
      </w:r>
    </w:p>
    <w:p w:rsidR="00CF1ECE" w:rsidRDefault="00CF1ECE" w:rsidP="00CF1ECE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F1ECE" w:rsidRDefault="00CF1ECE" w:rsidP="00CF1ECE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F1ECE" w:rsidRDefault="00CF1ECE" w:rsidP="00CF1ECE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F1ECE" w:rsidRDefault="00CF1ECE" w:rsidP="00CF1ECE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43F8B" w:rsidRPr="00CF1ECE" w:rsidRDefault="00C43F8B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C43F8B" w:rsidRPr="00CF1ECE">
      <w:pgSz w:w="11906" w:h="16838"/>
      <w:pgMar w:top="1134" w:right="850" w:bottom="1134" w:left="1701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14.01.2026 09:07 Блялов Н.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29.10.2026 17:03.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Спанбетова Фариза Айбекқызы 29.10.2026 17: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EF11CB"/>
    <w:multiLevelType w:val="hybridMultilevel"/>
    <w:tmpl w:val="E17E6368"/>
    <w:lvl w:ilvl="0" w:tplc="87B82B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68D"/>
    <w:rsid w:val="0050568D"/>
    <w:rsid w:val="00C43F8B"/>
    <w:rsid w:val="00CF1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ECE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1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1EC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1ECE"/>
    <w:pPr>
      <w:spacing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ECE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1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1EC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1ECE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5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945" Type="http://schemas.openxmlformats.org/officeDocument/2006/relationships/image" Target="media/image945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2026-01-13T11:48:00Z</cp:lastPrinted>
  <dcterms:created xsi:type="dcterms:W3CDTF">2026-01-13T11:46:00Z</dcterms:created>
  <dcterms:modified xsi:type="dcterms:W3CDTF">2026-01-13T11:48:00Z</dcterms:modified>
</cp:coreProperties>
</file>