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1A70" w:rsidRPr="00A31A70" w:rsidRDefault="00A31A70" w:rsidP="00A31A70">
      <w:pPr>
        <w:spacing w:after="0" w:line="240" w:lineRule="auto"/>
        <w:jc w:val="center"/>
        <w:rPr>
          <w:rFonts w:ascii="Times New Roman" w:hAnsi="Times New Roman"/>
          <w:b/>
          <w:sz w:val="28"/>
          <w:szCs w:val="28"/>
          <w:lang w:val="kk-KZ"/>
        </w:rPr>
      </w:pPr>
      <w:r w:rsidRPr="00A31A70">
        <w:rPr>
          <w:rFonts w:ascii="Times New Roman" w:hAnsi="Times New Roman"/>
          <w:b/>
          <w:sz w:val="28"/>
          <w:szCs w:val="28"/>
          <w:lang w:val="kk-KZ"/>
        </w:rPr>
        <w:t>Ақпараттық хабарлама</w:t>
      </w:r>
    </w:p>
    <w:p w:rsidR="00A31A70" w:rsidRPr="00A31A70" w:rsidRDefault="00A31A70" w:rsidP="00A31A70">
      <w:pPr>
        <w:spacing w:after="0" w:line="240" w:lineRule="auto"/>
        <w:jc w:val="center"/>
        <w:rPr>
          <w:rFonts w:ascii="Times New Roman" w:hAnsi="Times New Roman"/>
          <w:b/>
          <w:sz w:val="28"/>
          <w:szCs w:val="28"/>
          <w:lang w:val="kk-KZ"/>
        </w:rPr>
      </w:pPr>
    </w:p>
    <w:p w:rsidR="00A31A70" w:rsidRPr="00A31A70" w:rsidRDefault="00A31A70" w:rsidP="00A31A70">
      <w:pPr>
        <w:spacing w:after="0" w:line="240" w:lineRule="auto"/>
        <w:ind w:firstLine="709"/>
        <w:jc w:val="center"/>
        <w:rPr>
          <w:rFonts w:ascii="Times New Roman" w:hAnsi="Times New Roman"/>
          <w:b/>
          <w:sz w:val="24"/>
          <w:szCs w:val="24"/>
          <w:lang w:val="kk-KZ"/>
        </w:rPr>
      </w:pPr>
      <w:r w:rsidRPr="00A31A70">
        <w:rPr>
          <w:rFonts w:ascii="Times New Roman" w:hAnsi="Times New Roman"/>
          <w:b/>
          <w:sz w:val="24"/>
          <w:szCs w:val="24"/>
          <w:lang w:val="kk-KZ"/>
        </w:rPr>
        <w:t xml:space="preserve">Зейнетақы жинақтарын инвестициялық портфельді басқарушыларға </w:t>
      </w:r>
    </w:p>
    <w:p w:rsidR="00A31A70" w:rsidRPr="00A31A70" w:rsidRDefault="00A31A70" w:rsidP="00A31A70">
      <w:pPr>
        <w:spacing w:after="0" w:line="240" w:lineRule="auto"/>
        <w:ind w:firstLine="709"/>
        <w:jc w:val="center"/>
        <w:rPr>
          <w:rFonts w:ascii="Times New Roman" w:hAnsi="Times New Roman"/>
          <w:b/>
          <w:sz w:val="24"/>
          <w:szCs w:val="24"/>
          <w:lang w:val="kk-KZ"/>
        </w:rPr>
      </w:pPr>
      <w:r w:rsidRPr="00A31A70">
        <w:rPr>
          <w:rFonts w:ascii="Times New Roman" w:hAnsi="Times New Roman"/>
          <w:b/>
          <w:sz w:val="24"/>
          <w:szCs w:val="24"/>
          <w:lang w:val="kk-KZ"/>
        </w:rPr>
        <w:t>сеніп тапсыратын салымшылар саны артып келеді</w:t>
      </w:r>
    </w:p>
    <w:p w:rsidR="00A31A70" w:rsidRPr="00A31A70" w:rsidRDefault="00A31A70" w:rsidP="00A31A70">
      <w:pPr>
        <w:spacing w:after="0" w:line="240" w:lineRule="auto"/>
        <w:ind w:firstLine="709"/>
        <w:jc w:val="both"/>
        <w:rPr>
          <w:rFonts w:ascii="Times New Roman" w:hAnsi="Times New Roman"/>
          <w:sz w:val="24"/>
          <w:szCs w:val="24"/>
          <w:lang w:val="kk-KZ"/>
        </w:rPr>
      </w:pPr>
    </w:p>
    <w:p w:rsidR="00A31A70" w:rsidRPr="00A31A70" w:rsidRDefault="00A31A70" w:rsidP="00A31A70">
      <w:pPr>
        <w:spacing w:after="0" w:line="240" w:lineRule="auto"/>
        <w:ind w:firstLine="709"/>
        <w:jc w:val="both"/>
        <w:rPr>
          <w:rFonts w:ascii="Times New Roman" w:hAnsi="Times New Roman"/>
          <w:b/>
          <w:i/>
          <w:sz w:val="24"/>
          <w:szCs w:val="24"/>
          <w:lang w:val="kk-KZ"/>
        </w:rPr>
      </w:pPr>
      <w:r w:rsidRPr="00A31A70">
        <w:rPr>
          <w:rFonts w:ascii="Times New Roman" w:hAnsi="Times New Roman"/>
          <w:b/>
          <w:i/>
          <w:sz w:val="24"/>
          <w:szCs w:val="24"/>
          <w:lang w:val="kk-KZ"/>
        </w:rPr>
        <w:t xml:space="preserve">invest.enpf.kz инвестициялық порталының артықшылықтары мен мүмкіндіктері </w:t>
      </w:r>
    </w:p>
    <w:p w:rsidR="00A31A70" w:rsidRPr="00A31A70" w:rsidRDefault="00A31A70" w:rsidP="00A31A70">
      <w:pPr>
        <w:spacing w:after="0" w:line="240" w:lineRule="auto"/>
        <w:ind w:firstLine="709"/>
        <w:jc w:val="both"/>
        <w:rPr>
          <w:rFonts w:ascii="Times New Roman" w:hAnsi="Times New Roman"/>
          <w:sz w:val="24"/>
          <w:szCs w:val="24"/>
          <w:lang w:val="kk-KZ"/>
        </w:rPr>
      </w:pPr>
    </w:p>
    <w:p w:rsidR="00A31A70" w:rsidRPr="00A31A70" w:rsidRDefault="00A31A70" w:rsidP="00A31A70">
      <w:pPr>
        <w:spacing w:after="0" w:line="240" w:lineRule="auto"/>
        <w:ind w:firstLine="709"/>
        <w:jc w:val="both"/>
        <w:rPr>
          <w:rFonts w:ascii="Times New Roman" w:hAnsi="Times New Roman"/>
          <w:sz w:val="24"/>
          <w:szCs w:val="24"/>
          <w:u w:val="single"/>
          <w:lang w:val="kk-KZ"/>
        </w:rPr>
      </w:pPr>
      <w:r w:rsidRPr="00A31A70">
        <w:rPr>
          <w:rFonts w:ascii="Times New Roman" w:hAnsi="Times New Roman"/>
          <w:sz w:val="24"/>
          <w:szCs w:val="24"/>
          <w:u w:val="single"/>
          <w:lang w:val="kk-KZ"/>
        </w:rPr>
        <w:t>Бұрын қалай болды?</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2021 жылдан бастап салымшыларға өздерінің зейнетақы жинақтарының ең төменгі жеткіліктілік шегінен асатын бөлігін жеке басқарушы компанияларға беру құқығы берілді.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2023 жылғы шілдеде күшіне енген Әлеуметтік кодекс бұл мүмкіндікті кеңейтті. Атап айтқанда, салымшылар міндетті зейнетақы жарналары (МЗЖ) мен міндетті кәсіптік зейнетақы жарналары (МКЗЖ) есебінен қалыптасқан жинақтарының 50%-на дейінгі бөлігін, ал ерікті зейнетақы жарналары (ЕЗЖ) есебінен қалыптасқан жинақтарын толық көлемде инвестициялық портфельді басқарушыларға (ИПБ) беру мүмкіндігіне ие болды.</w:t>
      </w:r>
    </w:p>
    <w:p w:rsidR="00A31A70" w:rsidRPr="00A31A70" w:rsidRDefault="00A31A70" w:rsidP="00A31A70">
      <w:pPr>
        <w:spacing w:after="0" w:line="240" w:lineRule="auto"/>
        <w:ind w:firstLine="709"/>
        <w:jc w:val="both"/>
        <w:rPr>
          <w:rFonts w:ascii="Times New Roman" w:hAnsi="Times New Roman"/>
          <w:sz w:val="24"/>
          <w:szCs w:val="24"/>
          <w:u w:val="single"/>
          <w:lang w:val="kk-KZ"/>
        </w:rPr>
      </w:pPr>
      <w:r w:rsidRPr="00A31A70">
        <w:rPr>
          <w:rFonts w:ascii="Times New Roman" w:hAnsi="Times New Roman"/>
          <w:sz w:val="24"/>
          <w:szCs w:val="24"/>
          <w:u w:val="single"/>
          <w:lang w:val="kk-KZ"/>
        </w:rPr>
        <w:t>Қазір не өзгерді?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2026 жылғы қыркүйектен бастап заңнамалық өзгерістер күшіне енді. Енді салымшылар өз таңдауы бойынша ерікті зейнетақы жарналары есебінен қалыптасқан жинақтарын ғана емес, міндетті зейнетақы жарналары мен міндетті кәсіптік зейнетақы жарналары есебінен қалыптасқан зейнетақы жинақтарын да толық көлемде жеке басқаруға бере алады.</w:t>
      </w:r>
    </w:p>
    <w:p w:rsidR="00A31A70" w:rsidRPr="00A31A70" w:rsidRDefault="00A31A70" w:rsidP="00A31A70">
      <w:pPr>
        <w:spacing w:after="0" w:line="240" w:lineRule="auto"/>
        <w:ind w:firstLine="709"/>
        <w:jc w:val="both"/>
        <w:rPr>
          <w:rFonts w:ascii="Times New Roman" w:hAnsi="Times New Roman"/>
          <w:sz w:val="24"/>
          <w:szCs w:val="24"/>
          <w:u w:val="single"/>
          <w:lang w:val="kk-KZ"/>
        </w:rPr>
      </w:pPr>
      <w:r w:rsidRPr="00A31A70">
        <w:rPr>
          <w:rFonts w:ascii="Times New Roman" w:hAnsi="Times New Roman"/>
          <w:sz w:val="24"/>
          <w:szCs w:val="24"/>
          <w:u w:val="single"/>
          <w:lang w:val="kk-KZ"/>
        </w:rPr>
        <w:t>Бұл өзгеріс қандай мүмкіндік берді?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Аталған жаңашылдық салымшылар үшін өз жинақтарының инвестициялық кірістілігіне ықпал ету мүмкіндігін едәуір кеңейтті. Енді әрбір салымшы өзінің зейнетақы активтерін кім және қандай инвестициялық стратегия бойынша басқаратынын дербес таңдай алады. Сонымен қатар зейнетақы жинақтарын бірнеше инвестициялық портфельді басқарушы мен инвестициялық портфель арасында бөліп орналастыруға болады. Бұл зейнетақы капиталын басқарудың баламалы жолдарын көбейтіп, салымшыларға өз мүддесіне сай шешім қабылдауға мүмкіндік берді. Осылайша, зейнетақы жүйесі салымшы тек сырттай бақылаушы рөлін атқаратын үлгіден адамның ұзақмерзімді зейнетақы жинақтарын басқаруға саналы түрде өзінің қатысуын көздейтін жүйеге біртіндеп ауысуда.</w:t>
      </w:r>
    </w:p>
    <w:p w:rsidR="00A31A70" w:rsidRPr="00A31A70" w:rsidRDefault="00A31A70" w:rsidP="00A31A70">
      <w:pPr>
        <w:spacing w:after="0" w:line="240" w:lineRule="auto"/>
        <w:ind w:firstLine="709"/>
        <w:jc w:val="both"/>
        <w:rPr>
          <w:rFonts w:ascii="Times New Roman" w:hAnsi="Times New Roman"/>
          <w:sz w:val="24"/>
          <w:szCs w:val="24"/>
          <w:u w:val="single"/>
          <w:lang w:val="kk-KZ"/>
        </w:rPr>
      </w:pPr>
      <w:r w:rsidRPr="00A31A70">
        <w:rPr>
          <w:rFonts w:ascii="Times New Roman" w:hAnsi="Times New Roman"/>
          <w:sz w:val="24"/>
          <w:szCs w:val="24"/>
          <w:u w:val="single"/>
          <w:lang w:val="kk-KZ"/>
        </w:rPr>
        <w:t>Инвестициялық портал туралы</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Инвестициялық стратегияны таңдау мүмкіндіктерінің кезең-кезеңімен кеңеюі және зейнетақы активтерін басқару туралы ақпараттың қолжетімді бола түсуі салымшылардың болашақ зейнетақы табысын қалыптастыруға қатысты шешімдер қабылдауына белсенді қатысуына жағдай жасайды.</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Осы мақсатта 2026 жылдың басында Бірыңғай жинақтаушы зейнетақы қоры (БЖЗҚ) invest.enpf.kz арнайы инвестициялық порталын іске қосты. Портал зейнетақы жинақтарын инвестициялық портфельді басқарушыларға бергісі келетін салымшыларға дұрыс шешім қабылдап, жинақтарын жедел аударуға көмектеседі. Атап айтқанда, зейнетақы активтерін басқаруға қатысты негізгі мәліметтер біртұтас цифрлық кеңістікке жинақталған. Соның арқасында салымшылар қажетті ақпаратпен танысып, өз бетінше шешім қабылдауға мүмкіндік беретін ыңғайлы құралға қол жеткізді.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Инвестициялық портал пайдаланушылары:</w:t>
      </w:r>
    </w:p>
    <w:p w:rsidR="00A31A70" w:rsidRPr="00A31A70" w:rsidRDefault="00A31A70" w:rsidP="00A31A70">
      <w:pPr>
        <w:numPr>
          <w:ilvl w:val="0"/>
          <w:numId w:val="34"/>
        </w:numPr>
        <w:spacing w:after="0" w:line="240" w:lineRule="auto"/>
        <w:ind w:left="851" w:hanging="142"/>
        <w:jc w:val="both"/>
        <w:rPr>
          <w:rFonts w:ascii="Times New Roman" w:hAnsi="Times New Roman"/>
          <w:sz w:val="24"/>
          <w:szCs w:val="24"/>
          <w:lang w:val="kk-KZ"/>
        </w:rPr>
      </w:pPr>
      <w:r w:rsidRPr="00A31A70">
        <w:rPr>
          <w:rFonts w:ascii="Times New Roman" w:hAnsi="Times New Roman"/>
          <w:sz w:val="24"/>
          <w:szCs w:val="24"/>
          <w:lang w:val="kk-KZ"/>
        </w:rPr>
        <w:t>инвестициялаудың негізгі ұғымдарымен таныса алады;</w:t>
      </w:r>
    </w:p>
    <w:p w:rsidR="00A31A70" w:rsidRPr="00A31A70" w:rsidRDefault="00A31A70" w:rsidP="00A31A70">
      <w:pPr>
        <w:numPr>
          <w:ilvl w:val="0"/>
          <w:numId w:val="34"/>
        </w:numPr>
        <w:spacing w:after="0" w:line="240" w:lineRule="auto"/>
        <w:ind w:left="851" w:hanging="142"/>
        <w:jc w:val="both"/>
        <w:rPr>
          <w:rFonts w:ascii="Times New Roman" w:hAnsi="Times New Roman"/>
          <w:sz w:val="24"/>
          <w:szCs w:val="24"/>
          <w:lang w:val="kk-KZ"/>
        </w:rPr>
      </w:pPr>
      <w:r w:rsidRPr="00A31A70">
        <w:rPr>
          <w:rFonts w:ascii="Times New Roman" w:hAnsi="Times New Roman"/>
          <w:sz w:val="24"/>
          <w:szCs w:val="24"/>
          <w:lang w:val="kk-KZ"/>
        </w:rPr>
        <w:t>басқарушы компаниялардың әртүрлі кезеңдердегі инвестициялық кірістілігін салыстырып, оның өзгеру динамикасын бақылай алады;</w:t>
      </w:r>
    </w:p>
    <w:p w:rsidR="00A31A70" w:rsidRPr="00A31A70" w:rsidRDefault="00A31A70" w:rsidP="00A31A70">
      <w:pPr>
        <w:numPr>
          <w:ilvl w:val="0"/>
          <w:numId w:val="34"/>
        </w:numPr>
        <w:spacing w:after="0" w:line="240" w:lineRule="auto"/>
        <w:ind w:left="851" w:hanging="142"/>
        <w:jc w:val="both"/>
        <w:rPr>
          <w:rFonts w:ascii="Times New Roman" w:hAnsi="Times New Roman"/>
          <w:sz w:val="24"/>
          <w:szCs w:val="24"/>
          <w:lang w:val="kk-KZ"/>
        </w:rPr>
      </w:pPr>
      <w:r w:rsidRPr="00A31A70">
        <w:rPr>
          <w:rFonts w:ascii="Times New Roman" w:hAnsi="Times New Roman"/>
          <w:sz w:val="24"/>
          <w:szCs w:val="24"/>
          <w:lang w:val="kk-KZ"/>
        </w:rPr>
        <w:t>инвестициялық портфельдердің құрылымын зерделеп, зейнетақы активтерінің қандай қаржы құралдарына орналастырылғанын біле алады;</w:t>
      </w:r>
    </w:p>
    <w:p w:rsidR="00A31A70" w:rsidRPr="00A31A70" w:rsidRDefault="00A31A70" w:rsidP="00A31A70">
      <w:pPr>
        <w:numPr>
          <w:ilvl w:val="0"/>
          <w:numId w:val="34"/>
        </w:numPr>
        <w:spacing w:after="0" w:line="240" w:lineRule="auto"/>
        <w:ind w:left="851" w:hanging="142"/>
        <w:jc w:val="both"/>
        <w:rPr>
          <w:rFonts w:ascii="Times New Roman" w:hAnsi="Times New Roman"/>
          <w:sz w:val="24"/>
          <w:szCs w:val="24"/>
          <w:lang w:val="kk-KZ"/>
        </w:rPr>
      </w:pPr>
      <w:r w:rsidRPr="00A31A70">
        <w:rPr>
          <w:rFonts w:ascii="Times New Roman" w:hAnsi="Times New Roman"/>
          <w:sz w:val="24"/>
          <w:szCs w:val="24"/>
          <w:lang w:val="kk-KZ"/>
        </w:rPr>
        <w:lastRenderedPageBreak/>
        <w:t>инвестициялық декларациялар мен стратегияларды зерттеп, олардың өз мақсаттары мен мүдделеріне қаншалықты сәйкес келетінін бағалай алады.</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Деректер талдамасынан салымшылардың инвестициялық құралдарға деген қызығушылығы артып, өздерінің зейнетақы жинақтарын саналы түрде басқаруға ұмтыла бастағанын байқауға болады. Статистикалық мәліметтерге сәйкес, invest.enpf.kz порталы іске қосылған сәттен бастап оның бірегей пайдаланушыларының саны тұрақты түрде өсіп, 2026 жылғы 1 қазандағы жағдай бойынша шамамен 82 мың адамға жетті. Оның ішінде 27,5 мыңға жуық пайдаланушы салымшылардың инвестициялық мүмкіндіктері кеңейтілген қыркүйек айында тіркелді.</w:t>
      </w:r>
    </w:p>
    <w:p w:rsidR="00A31A70" w:rsidRPr="00A31A70" w:rsidRDefault="00A31A70" w:rsidP="00A31A70">
      <w:pPr>
        <w:spacing w:after="0" w:line="240" w:lineRule="auto"/>
        <w:ind w:firstLine="709"/>
        <w:jc w:val="both"/>
        <w:rPr>
          <w:rFonts w:ascii="Times New Roman" w:hAnsi="Times New Roman"/>
          <w:sz w:val="24"/>
          <w:szCs w:val="24"/>
          <w:u w:val="single"/>
          <w:lang w:val="kk-KZ"/>
        </w:rPr>
      </w:pPr>
      <w:r w:rsidRPr="00A31A70">
        <w:rPr>
          <w:rFonts w:ascii="Times New Roman" w:hAnsi="Times New Roman"/>
          <w:sz w:val="24"/>
          <w:szCs w:val="24"/>
          <w:u w:val="single"/>
          <w:lang w:val="kk-KZ"/>
        </w:rPr>
        <w:t>Статистика не дейді?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Статистикалық деректер салымшылардың зейнетақы жинақтарын инвестициялық портфельді басқарушыларға аудару белсенділігі де айтарлықтай артқанын көрсетеді.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Мәселен, 2026 жылғы 1 қаңтар мен 6 қыркүйек аралығында зейнетақы жинақтарын ИПБ-ға аударған салымшылар саны 44 167 адамды, ал аударылған қаражаттың жалпы сомасы 69,1 млн теңгені құраса, 2026 жылғы 7 қыркүйек пен 14 қазан аралығындағы қысқа мерзімнің өзінде 32 921 салымшының аударған зейнетақы жинақтарының жалпы сомасы 92,2 млн теңгеге жетті.</w:t>
      </w:r>
    </w:p>
    <w:p w:rsidR="00A31A70" w:rsidRPr="00A31A70" w:rsidRDefault="00A31A70" w:rsidP="00A31A70">
      <w:pPr>
        <w:spacing w:after="0" w:line="240" w:lineRule="auto"/>
        <w:ind w:firstLine="709"/>
        <w:jc w:val="both"/>
        <w:rPr>
          <w:rFonts w:ascii="Times New Roman" w:hAnsi="Times New Roman"/>
          <w:sz w:val="24"/>
          <w:szCs w:val="24"/>
          <w:lang w:val="kk-KZ"/>
        </w:rPr>
      </w:pPr>
    </w:p>
    <w:p w:rsidR="00A31A70" w:rsidRPr="00A31A70" w:rsidRDefault="00A31A70" w:rsidP="00A31A70">
      <w:pPr>
        <w:spacing w:after="0" w:line="240" w:lineRule="auto"/>
        <w:ind w:firstLine="426"/>
        <w:contextualSpacing/>
        <w:jc w:val="both"/>
        <w:rPr>
          <w:rFonts w:ascii="Times New Roman" w:hAnsi="Times New Roman"/>
          <w:i/>
          <w:sz w:val="18"/>
          <w:szCs w:val="18"/>
          <w:lang w:val="kk-KZ"/>
        </w:rPr>
      </w:pPr>
      <w:r w:rsidRPr="00A31A70">
        <w:rPr>
          <w:rFonts w:ascii="Times New Roman" w:hAnsi="Times New Roman"/>
          <w:i/>
          <w:sz w:val="18"/>
          <w:szCs w:val="18"/>
          <w:lang w:val="kk-KZ"/>
        </w:rPr>
        <w:t xml:space="preserve"> 01.01.2026ж. бастап 06.09. 2026ж. дейінгі кезеңдегі аударымдар көлемі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6"/>
        <w:gridCol w:w="1883"/>
        <w:gridCol w:w="2308"/>
        <w:gridCol w:w="1923"/>
        <w:gridCol w:w="1985"/>
      </w:tblGrid>
      <w:tr w:rsidR="00A31A70" w:rsidRPr="00A31A70" w:rsidTr="00A31A70">
        <w:trPr>
          <w:tblHeade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Сома бойынша тобы</w:t>
            </w:r>
            <w:r w:rsidRPr="00A31A70">
              <w:rPr>
                <w:rFonts w:ascii="Times New Roman" w:eastAsia="Times New Roman" w:hAnsi="Times New Roman"/>
                <w:b/>
                <w:bCs/>
                <w:sz w:val="24"/>
                <w:szCs w:val="24"/>
                <w:lang w:eastAsia="ru-RU"/>
              </w:rPr>
              <w:t>, те</w:t>
            </w:r>
            <w:r w:rsidRPr="00A31A70">
              <w:rPr>
                <w:rFonts w:ascii="Times New Roman" w:eastAsia="Times New Roman" w:hAnsi="Times New Roman"/>
                <w:b/>
                <w:bCs/>
                <w:sz w:val="24"/>
                <w:szCs w:val="24"/>
                <w:lang w:val="kk-KZ" w:eastAsia="ru-RU"/>
              </w:rPr>
              <w:t>ң</w:t>
            </w:r>
            <w:proofErr w:type="spellStart"/>
            <w:r w:rsidRPr="00A31A70">
              <w:rPr>
                <w:rFonts w:ascii="Times New Roman" w:eastAsia="Times New Roman" w:hAnsi="Times New Roman"/>
                <w:b/>
                <w:bCs/>
                <w:sz w:val="24"/>
                <w:szCs w:val="24"/>
                <w:lang w:eastAsia="ru-RU"/>
              </w:rPr>
              <w:t>ге</w:t>
            </w:r>
            <w:proofErr w:type="spellEnd"/>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Салымшылар саны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Салымшылар үлесі</w:t>
            </w:r>
          </w:p>
          <w:p w:rsidR="00A31A70" w:rsidRPr="00A31A70" w:rsidRDefault="00A31A70" w:rsidP="00A31A70">
            <w:pPr>
              <w:spacing w:after="0" w:line="240" w:lineRule="auto"/>
              <w:ind w:left="142"/>
              <w:jc w:val="both"/>
              <w:rPr>
                <w:rFonts w:ascii="Times New Roman" w:eastAsia="Times New Roman" w:hAnsi="Times New Roman"/>
                <w:b/>
                <w:bCs/>
                <w:i/>
                <w:sz w:val="24"/>
                <w:szCs w:val="24"/>
                <w:lang w:val="kk-KZ" w:eastAsia="ru-RU"/>
              </w:rPr>
            </w:pPr>
            <w:r w:rsidRPr="00A31A70">
              <w:rPr>
                <w:rFonts w:ascii="Times New Roman" w:eastAsia="Times New Roman" w:hAnsi="Times New Roman"/>
                <w:b/>
                <w:bCs/>
                <w:i/>
                <w:sz w:val="20"/>
                <w:szCs w:val="20"/>
                <w:lang w:val="kk-KZ" w:eastAsia="ru-RU"/>
              </w:rPr>
              <w:t xml:space="preserve"> </w:t>
            </w:r>
            <w:r w:rsidRPr="00A31A70">
              <w:rPr>
                <w:rFonts w:ascii="Times New Roman" w:eastAsia="Times New Roman" w:hAnsi="Times New Roman"/>
                <w:bCs/>
                <w:i/>
                <w:sz w:val="20"/>
                <w:szCs w:val="20"/>
                <w:lang w:val="kk-KZ" w:eastAsia="ru-RU"/>
              </w:rPr>
              <w:t>(аударым жасаған салымшылардың жалпы санынан)</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Аударымдар саны</w:t>
            </w:r>
            <w:r w:rsidRPr="00A31A70">
              <w:rPr>
                <w:rFonts w:ascii="Times New Roman" w:eastAsia="Times New Roman" w:hAnsi="Times New Roman"/>
                <w:b/>
                <w:bCs/>
                <w:sz w:val="24"/>
                <w:szCs w:val="24"/>
                <w:lang w:eastAsia="ru-RU"/>
              </w:rPr>
              <w:t>, млн те</w:t>
            </w:r>
            <w:r w:rsidRPr="00A31A70">
              <w:rPr>
                <w:rFonts w:ascii="Times New Roman" w:eastAsia="Times New Roman" w:hAnsi="Times New Roman"/>
                <w:b/>
                <w:bCs/>
                <w:sz w:val="24"/>
                <w:szCs w:val="24"/>
                <w:lang w:val="kk-KZ" w:eastAsia="ru-RU"/>
              </w:rPr>
              <w:t>ң</w:t>
            </w:r>
            <w:proofErr w:type="spellStart"/>
            <w:r w:rsidRPr="00A31A70">
              <w:rPr>
                <w:rFonts w:ascii="Times New Roman" w:eastAsia="Times New Roman" w:hAnsi="Times New Roman"/>
                <w:b/>
                <w:bCs/>
                <w:sz w:val="24"/>
                <w:szCs w:val="24"/>
                <w:lang w:eastAsia="ru-RU"/>
              </w:rPr>
              <w:t>ге</w:t>
            </w:r>
            <w:proofErr w:type="spellEnd"/>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Сома үлесі</w:t>
            </w:r>
          </w:p>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Cs/>
                <w:sz w:val="20"/>
                <w:szCs w:val="20"/>
                <w:lang w:eastAsia="ru-RU"/>
              </w:rPr>
              <w:t>(</w:t>
            </w:r>
            <w:r w:rsidRPr="00A31A70">
              <w:rPr>
                <w:rFonts w:ascii="Times New Roman" w:eastAsia="Times New Roman" w:hAnsi="Times New Roman"/>
                <w:bCs/>
                <w:i/>
                <w:sz w:val="20"/>
                <w:szCs w:val="20"/>
                <w:lang w:val="kk-KZ" w:eastAsia="ru-RU"/>
              </w:rPr>
              <w:t>аударымдардың жалпы сомасынан</w:t>
            </w:r>
            <w:r w:rsidRPr="00A31A70">
              <w:rPr>
                <w:rFonts w:ascii="Times New Roman" w:eastAsia="Times New Roman" w:hAnsi="Times New Roman"/>
                <w:bCs/>
                <w:sz w:val="20"/>
                <w:szCs w:val="20"/>
                <w:lang w:eastAsia="ru-RU"/>
              </w:rPr>
              <w:t>)</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500 000</w:t>
            </w:r>
            <w:r w:rsidRPr="00A31A70">
              <w:rPr>
                <w:rFonts w:ascii="Times New Roman" w:eastAsia="Times New Roman" w:hAnsi="Times New Roman"/>
                <w:sz w:val="24"/>
                <w:szCs w:val="24"/>
                <w:lang w:val="kk-KZ" w:eastAsia="ru-RU"/>
              </w:rPr>
              <w:t xml:space="preserve"> дейін</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15 910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36,0%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2 582,68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3,7%</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500 000 -        1 000 000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5 443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12,3%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3 827,41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5,5%</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1 000 000 -     3 000 000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13 716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31,1%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26 591,73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38,5%</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3 000 000 -     5 000 000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8 085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18,3%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29 434,35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42,6%</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5 000 000 -   10 000 000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946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5 717,96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8,3%</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10 000 000 -   2 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0,13%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734,22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1,1%</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20 000 000 -  50 000 000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0,02%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257,22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0,4%</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свыше 50 000 000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b/>
                <w:bCs/>
                <w:sz w:val="24"/>
                <w:szCs w:val="24"/>
                <w:lang w:val="kk-KZ" w:eastAsia="ru-RU"/>
              </w:rPr>
              <w:t>ЖИЫНТЫҒЫ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b/>
                <w:bCs/>
                <w:sz w:val="24"/>
                <w:szCs w:val="24"/>
                <w:lang w:eastAsia="ru-RU"/>
              </w:rPr>
              <w:t>44 167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line="254" w:lineRule="auto"/>
              <w:rPr>
                <w:rFonts w:ascii="Times New Roman" w:eastAsia="Times New Roman"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b/>
                <w:bCs/>
                <w:sz w:val="24"/>
                <w:szCs w:val="24"/>
                <w:lang w:eastAsia="ru-RU"/>
              </w:rPr>
              <w:t>69 145,57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line="254" w:lineRule="auto"/>
              <w:rPr>
                <w:rFonts w:ascii="Times New Roman" w:eastAsia="Times New Roman" w:hAnsi="Times New Roman"/>
                <w:sz w:val="24"/>
                <w:szCs w:val="24"/>
                <w:lang w:eastAsia="ru-RU"/>
              </w:rPr>
            </w:pPr>
          </w:p>
        </w:tc>
      </w:tr>
    </w:tbl>
    <w:p w:rsidR="00A31A70" w:rsidRPr="00A31A70" w:rsidRDefault="00A31A70" w:rsidP="00A31A70">
      <w:pPr>
        <w:spacing w:after="0" w:line="240" w:lineRule="auto"/>
        <w:ind w:firstLine="426"/>
        <w:contextualSpacing/>
        <w:jc w:val="both"/>
        <w:rPr>
          <w:rFonts w:ascii="Times New Roman" w:hAnsi="Times New Roman"/>
          <w:i/>
          <w:sz w:val="18"/>
          <w:szCs w:val="18"/>
        </w:rPr>
      </w:pPr>
    </w:p>
    <w:p w:rsidR="00A31A70" w:rsidRPr="00A31A70" w:rsidRDefault="00A31A70" w:rsidP="00A31A70">
      <w:pPr>
        <w:spacing w:after="0" w:line="240" w:lineRule="auto"/>
        <w:ind w:firstLine="426"/>
        <w:contextualSpacing/>
        <w:jc w:val="both"/>
        <w:rPr>
          <w:rFonts w:ascii="Times New Roman" w:hAnsi="Times New Roman"/>
          <w:i/>
          <w:sz w:val="18"/>
          <w:szCs w:val="18"/>
        </w:rPr>
      </w:pPr>
      <w:r w:rsidRPr="00A31A70">
        <w:rPr>
          <w:rFonts w:ascii="Times New Roman" w:hAnsi="Times New Roman"/>
          <w:i/>
          <w:sz w:val="18"/>
          <w:szCs w:val="18"/>
        </w:rPr>
        <w:t xml:space="preserve"> 07.09.2026</w:t>
      </w:r>
      <w:r w:rsidRPr="00A31A70">
        <w:rPr>
          <w:rFonts w:ascii="Times New Roman" w:hAnsi="Times New Roman"/>
          <w:i/>
          <w:sz w:val="18"/>
          <w:szCs w:val="18"/>
          <w:lang w:val="kk-KZ"/>
        </w:rPr>
        <w:t>ж</w:t>
      </w:r>
      <w:r w:rsidRPr="00A31A70">
        <w:rPr>
          <w:rFonts w:ascii="Times New Roman" w:hAnsi="Times New Roman"/>
          <w:i/>
          <w:sz w:val="18"/>
          <w:szCs w:val="18"/>
        </w:rPr>
        <w:t xml:space="preserve">. </w:t>
      </w:r>
      <w:r w:rsidRPr="00A31A70">
        <w:rPr>
          <w:rFonts w:ascii="Times New Roman" w:hAnsi="Times New Roman"/>
          <w:i/>
          <w:sz w:val="18"/>
          <w:szCs w:val="18"/>
          <w:lang w:val="kk-KZ"/>
        </w:rPr>
        <w:t xml:space="preserve">бастап </w:t>
      </w:r>
      <w:r w:rsidRPr="00A31A70">
        <w:rPr>
          <w:rFonts w:ascii="Times New Roman" w:hAnsi="Times New Roman"/>
          <w:i/>
          <w:sz w:val="18"/>
          <w:szCs w:val="18"/>
        </w:rPr>
        <w:t>14.10.2026</w:t>
      </w:r>
      <w:r w:rsidRPr="00A31A70">
        <w:rPr>
          <w:rFonts w:ascii="Times New Roman" w:hAnsi="Times New Roman"/>
          <w:i/>
          <w:sz w:val="18"/>
          <w:szCs w:val="18"/>
          <w:lang w:val="kk-KZ"/>
        </w:rPr>
        <w:t xml:space="preserve">ж. дейінгі кезеңдегі аударымдар көлемі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6"/>
        <w:gridCol w:w="1883"/>
        <w:gridCol w:w="2308"/>
        <w:gridCol w:w="1923"/>
        <w:gridCol w:w="1985"/>
      </w:tblGrid>
      <w:tr w:rsidR="00A31A70" w:rsidRPr="00A31A70" w:rsidTr="00A31A70">
        <w:trPr>
          <w:tblHeade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Сома бойынша тобы</w:t>
            </w:r>
            <w:r w:rsidRPr="00A31A70">
              <w:rPr>
                <w:rFonts w:ascii="Times New Roman" w:eastAsia="Times New Roman" w:hAnsi="Times New Roman"/>
                <w:b/>
                <w:bCs/>
                <w:sz w:val="24"/>
                <w:szCs w:val="24"/>
                <w:lang w:eastAsia="ru-RU"/>
              </w:rPr>
              <w:t>, те</w:t>
            </w:r>
            <w:r w:rsidRPr="00A31A70">
              <w:rPr>
                <w:rFonts w:ascii="Times New Roman" w:eastAsia="Times New Roman" w:hAnsi="Times New Roman"/>
                <w:b/>
                <w:bCs/>
                <w:sz w:val="24"/>
                <w:szCs w:val="24"/>
                <w:lang w:val="kk-KZ" w:eastAsia="ru-RU"/>
              </w:rPr>
              <w:t>ң</w:t>
            </w:r>
            <w:proofErr w:type="spellStart"/>
            <w:r w:rsidRPr="00A31A70">
              <w:rPr>
                <w:rFonts w:ascii="Times New Roman" w:eastAsia="Times New Roman" w:hAnsi="Times New Roman"/>
                <w:b/>
                <w:bCs/>
                <w:sz w:val="24"/>
                <w:szCs w:val="24"/>
                <w:lang w:eastAsia="ru-RU"/>
              </w:rPr>
              <w:t>ге</w:t>
            </w:r>
            <w:proofErr w:type="spellEnd"/>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Салымшылар саны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Салымшылар үлесі</w:t>
            </w:r>
          </w:p>
          <w:p w:rsidR="00A31A70" w:rsidRPr="00A31A70" w:rsidRDefault="00A31A70" w:rsidP="00A31A70">
            <w:pPr>
              <w:spacing w:after="0" w:line="240" w:lineRule="auto"/>
              <w:ind w:left="142"/>
              <w:jc w:val="both"/>
              <w:rPr>
                <w:rFonts w:ascii="Times New Roman" w:eastAsia="Times New Roman" w:hAnsi="Times New Roman"/>
                <w:b/>
                <w:bCs/>
                <w:i/>
                <w:sz w:val="24"/>
                <w:szCs w:val="24"/>
                <w:lang w:val="kk-KZ" w:eastAsia="ru-RU"/>
              </w:rPr>
            </w:pPr>
            <w:r w:rsidRPr="00A31A70">
              <w:rPr>
                <w:rFonts w:ascii="Times New Roman" w:eastAsia="Times New Roman" w:hAnsi="Times New Roman"/>
                <w:b/>
                <w:bCs/>
                <w:i/>
                <w:sz w:val="20"/>
                <w:szCs w:val="20"/>
                <w:lang w:val="kk-KZ" w:eastAsia="ru-RU"/>
              </w:rPr>
              <w:t xml:space="preserve"> </w:t>
            </w:r>
            <w:r w:rsidRPr="00A31A70">
              <w:rPr>
                <w:rFonts w:ascii="Times New Roman" w:eastAsia="Times New Roman" w:hAnsi="Times New Roman"/>
                <w:bCs/>
                <w:i/>
                <w:sz w:val="20"/>
                <w:szCs w:val="20"/>
                <w:lang w:val="kk-KZ" w:eastAsia="ru-RU"/>
              </w:rPr>
              <w:t>(аударым жасаған салымшылардың жалпы санынан)</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Аударымдар саны</w:t>
            </w:r>
            <w:r w:rsidRPr="00A31A70">
              <w:rPr>
                <w:rFonts w:ascii="Times New Roman" w:eastAsia="Times New Roman" w:hAnsi="Times New Roman"/>
                <w:b/>
                <w:bCs/>
                <w:sz w:val="24"/>
                <w:szCs w:val="24"/>
                <w:lang w:eastAsia="ru-RU"/>
              </w:rPr>
              <w:t>, млн те</w:t>
            </w:r>
            <w:r w:rsidRPr="00A31A70">
              <w:rPr>
                <w:rFonts w:ascii="Times New Roman" w:eastAsia="Times New Roman" w:hAnsi="Times New Roman"/>
                <w:b/>
                <w:bCs/>
                <w:sz w:val="24"/>
                <w:szCs w:val="24"/>
                <w:lang w:val="kk-KZ" w:eastAsia="ru-RU"/>
              </w:rPr>
              <w:t>ң</w:t>
            </w:r>
            <w:proofErr w:type="spellStart"/>
            <w:r w:rsidRPr="00A31A70">
              <w:rPr>
                <w:rFonts w:ascii="Times New Roman" w:eastAsia="Times New Roman" w:hAnsi="Times New Roman"/>
                <w:b/>
                <w:bCs/>
                <w:sz w:val="24"/>
                <w:szCs w:val="24"/>
                <w:lang w:eastAsia="ru-RU"/>
              </w:rPr>
              <w:t>ге</w:t>
            </w:r>
            <w:proofErr w:type="spellEnd"/>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Сома үлесі</w:t>
            </w:r>
          </w:p>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Cs/>
                <w:sz w:val="20"/>
                <w:szCs w:val="20"/>
                <w:lang w:eastAsia="ru-RU"/>
              </w:rPr>
              <w:t>(</w:t>
            </w:r>
            <w:r w:rsidRPr="00A31A70">
              <w:rPr>
                <w:rFonts w:ascii="Times New Roman" w:eastAsia="Times New Roman" w:hAnsi="Times New Roman"/>
                <w:bCs/>
                <w:i/>
                <w:sz w:val="20"/>
                <w:szCs w:val="20"/>
                <w:lang w:val="kk-KZ" w:eastAsia="ru-RU"/>
              </w:rPr>
              <w:t>аударымдардың жалпы сомасынан</w:t>
            </w:r>
            <w:r w:rsidRPr="00A31A70">
              <w:rPr>
                <w:rFonts w:ascii="Times New Roman" w:eastAsia="Times New Roman" w:hAnsi="Times New Roman"/>
                <w:bCs/>
                <w:sz w:val="20"/>
                <w:szCs w:val="20"/>
                <w:lang w:eastAsia="ru-RU"/>
              </w:rPr>
              <w:t>)</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500 000</w:t>
            </w:r>
            <w:r w:rsidRPr="00A31A70">
              <w:rPr>
                <w:rFonts w:ascii="Times New Roman" w:eastAsia="Times New Roman" w:hAnsi="Times New Roman"/>
                <w:sz w:val="24"/>
                <w:szCs w:val="24"/>
                <w:lang w:val="kk-KZ" w:eastAsia="ru-RU"/>
              </w:rPr>
              <w:t xml:space="preserve"> дейін</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7 325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22,3%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1 210,96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1,3%</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500 000 -        1 000 000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3 425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10,4%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2 357,91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2,6%</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lastRenderedPageBreak/>
              <w:t>1 000 000 -      3 000 000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9 409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28,6%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17 175,42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18,6%</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3 000 000 -     5 000 000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6 375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19,4%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23 974,97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26,0%</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5 000 000 -    10 000 000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5 712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17,4%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38 356,27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41,6%</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10 000 000 -  20 000 000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621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7 475,87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8,1%</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20 000 000 -  50 000 000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0,15%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1 391,67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1,5%</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свыше 50 000 000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0,01%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214,37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0,2%</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b/>
                <w:bCs/>
                <w:sz w:val="24"/>
                <w:szCs w:val="24"/>
                <w:lang w:val="kk-KZ" w:eastAsia="ru-RU"/>
              </w:rPr>
              <w:t>ЖИЫНТЫҒЫ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b/>
                <w:bCs/>
                <w:sz w:val="24"/>
                <w:szCs w:val="24"/>
                <w:lang w:eastAsia="ru-RU"/>
              </w:rPr>
              <w:t>32 921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line="254" w:lineRule="auto"/>
              <w:rPr>
                <w:rFonts w:ascii="Times New Roman" w:eastAsia="Times New Roman"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b/>
                <w:bCs/>
                <w:sz w:val="24"/>
                <w:szCs w:val="24"/>
                <w:lang w:eastAsia="ru-RU"/>
              </w:rPr>
              <w:t>92 157,45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line="254" w:lineRule="auto"/>
              <w:rPr>
                <w:rFonts w:ascii="Times New Roman" w:eastAsia="Times New Roman" w:hAnsi="Times New Roman"/>
                <w:sz w:val="24"/>
                <w:szCs w:val="24"/>
                <w:lang w:eastAsia="ru-RU"/>
              </w:rPr>
            </w:pPr>
          </w:p>
        </w:tc>
      </w:tr>
    </w:tbl>
    <w:p w:rsidR="00A31A70" w:rsidRPr="00A31A70" w:rsidRDefault="00A31A70" w:rsidP="00A31A70">
      <w:pPr>
        <w:spacing w:after="0" w:line="240" w:lineRule="auto"/>
        <w:ind w:firstLine="709"/>
        <w:contextualSpacing/>
        <w:jc w:val="both"/>
        <w:rPr>
          <w:rFonts w:ascii="Times New Roman" w:hAnsi="Times New Roman"/>
          <w:sz w:val="24"/>
          <w:szCs w:val="24"/>
          <w:lang w:val="kk-KZ"/>
        </w:rPr>
      </w:pPr>
    </w:p>
    <w:p w:rsidR="00A31A70" w:rsidRPr="00A31A70" w:rsidRDefault="00A31A70" w:rsidP="00A31A70">
      <w:pPr>
        <w:spacing w:after="0" w:line="240" w:lineRule="auto"/>
        <w:ind w:firstLine="709"/>
        <w:contextualSpacing/>
        <w:jc w:val="both"/>
        <w:rPr>
          <w:rFonts w:ascii="Times New Roman" w:hAnsi="Times New Roman"/>
          <w:sz w:val="24"/>
          <w:szCs w:val="24"/>
          <w:lang w:val="kk-KZ"/>
        </w:rPr>
      </w:pPr>
      <w:r w:rsidRPr="00A31A70">
        <w:rPr>
          <w:rFonts w:ascii="Times New Roman" w:hAnsi="Times New Roman"/>
          <w:sz w:val="24"/>
          <w:szCs w:val="24"/>
          <w:lang w:val="kk-KZ"/>
        </w:rPr>
        <w:t xml:space="preserve">Жасына қарай топтар бөлінісінде осы кезеңдердегі стаитстика төмендегідей сипатқа ие:   </w:t>
      </w:r>
    </w:p>
    <w:p w:rsidR="00A31A70" w:rsidRPr="00A31A70" w:rsidRDefault="00A31A70" w:rsidP="00A31A70">
      <w:pPr>
        <w:spacing w:after="0" w:line="240" w:lineRule="auto"/>
        <w:contextualSpacing/>
        <w:jc w:val="both"/>
        <w:rPr>
          <w:rFonts w:ascii="Times New Roman" w:hAnsi="Times New Roman"/>
          <w:sz w:val="24"/>
          <w:szCs w:val="24"/>
          <w:lang w:val="kk-KZ"/>
        </w:rPr>
      </w:pPr>
    </w:p>
    <w:p w:rsidR="00A31A70" w:rsidRPr="00A31A70" w:rsidRDefault="00A31A70" w:rsidP="00A31A70">
      <w:pPr>
        <w:spacing w:after="0" w:line="240" w:lineRule="auto"/>
        <w:contextualSpacing/>
        <w:jc w:val="both"/>
        <w:rPr>
          <w:rFonts w:ascii="Times New Roman" w:hAnsi="Times New Roman"/>
          <w:sz w:val="24"/>
          <w:szCs w:val="24"/>
          <w:lang w:val="kk-KZ"/>
        </w:rPr>
      </w:pPr>
      <w:r w:rsidRPr="00A31A70">
        <w:rPr>
          <w:rFonts w:ascii="Times New Roman" w:hAnsi="Times New Roman"/>
          <w:i/>
          <w:sz w:val="18"/>
          <w:szCs w:val="18"/>
          <w:lang w:val="kk-KZ"/>
        </w:rPr>
        <w:t xml:space="preserve">                  </w:t>
      </w:r>
      <w:r w:rsidRPr="00A31A70">
        <w:rPr>
          <w:rFonts w:ascii="Times New Roman" w:hAnsi="Times New Roman"/>
          <w:i/>
          <w:sz w:val="18"/>
          <w:szCs w:val="18"/>
        </w:rPr>
        <w:t>01.01.2026</w:t>
      </w:r>
      <w:r w:rsidRPr="00A31A70">
        <w:rPr>
          <w:rFonts w:ascii="Times New Roman" w:hAnsi="Times New Roman"/>
          <w:i/>
          <w:sz w:val="18"/>
          <w:szCs w:val="18"/>
          <w:lang w:val="kk-KZ"/>
        </w:rPr>
        <w:t>ж</w:t>
      </w:r>
      <w:r w:rsidRPr="00A31A70">
        <w:rPr>
          <w:rFonts w:ascii="Times New Roman" w:hAnsi="Times New Roman"/>
          <w:i/>
          <w:sz w:val="18"/>
          <w:szCs w:val="18"/>
        </w:rPr>
        <w:t xml:space="preserve">. </w:t>
      </w:r>
      <w:r w:rsidRPr="00A31A70">
        <w:rPr>
          <w:rFonts w:ascii="Times New Roman" w:hAnsi="Times New Roman"/>
          <w:i/>
          <w:sz w:val="18"/>
          <w:szCs w:val="18"/>
          <w:lang w:val="kk-KZ"/>
        </w:rPr>
        <w:t>бастап</w:t>
      </w:r>
      <w:r w:rsidRPr="00A31A70">
        <w:rPr>
          <w:rFonts w:ascii="Times New Roman" w:hAnsi="Times New Roman"/>
          <w:i/>
          <w:sz w:val="18"/>
          <w:szCs w:val="18"/>
        </w:rPr>
        <w:t xml:space="preserve"> 06.09.2026</w:t>
      </w:r>
      <w:r w:rsidRPr="00A31A70">
        <w:rPr>
          <w:rFonts w:ascii="Times New Roman" w:hAnsi="Times New Roman"/>
          <w:i/>
          <w:sz w:val="18"/>
          <w:szCs w:val="18"/>
          <w:lang w:val="kk-KZ"/>
        </w:rPr>
        <w:t xml:space="preserve">ж. дейінгі кезеңдегі деректер </w:t>
      </w:r>
    </w:p>
    <w:tbl>
      <w:tblPr>
        <w:tblW w:w="0" w:type="auto"/>
        <w:tblCellSpacing w:w="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3119"/>
        <w:gridCol w:w="3357"/>
        <w:gridCol w:w="1881"/>
      </w:tblGrid>
      <w:tr w:rsidR="00A31A70" w:rsidRPr="00A31A70" w:rsidTr="00A31A70">
        <w:trPr>
          <w:tblHeade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Жасы бойынша топ</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Аударымдар үлесі</w:t>
            </w:r>
          </w:p>
          <w:p w:rsidR="00A31A70" w:rsidRPr="00A31A70" w:rsidRDefault="00A31A70" w:rsidP="00A31A70">
            <w:pPr>
              <w:spacing w:after="0" w:line="240" w:lineRule="auto"/>
              <w:ind w:left="142"/>
              <w:jc w:val="both"/>
              <w:rPr>
                <w:rFonts w:ascii="Times New Roman" w:eastAsia="Times New Roman" w:hAnsi="Times New Roman"/>
                <w:bCs/>
                <w:i/>
                <w:sz w:val="18"/>
                <w:szCs w:val="18"/>
                <w:lang w:val="kk-KZ" w:eastAsia="ru-RU"/>
              </w:rPr>
            </w:pPr>
            <w:r w:rsidRPr="00A31A70">
              <w:rPr>
                <w:rFonts w:ascii="Times New Roman" w:eastAsia="Times New Roman" w:hAnsi="Times New Roman"/>
                <w:bCs/>
                <w:i/>
                <w:sz w:val="20"/>
                <w:szCs w:val="20"/>
                <w:lang w:val="kk-KZ" w:eastAsia="ru-RU"/>
              </w:rPr>
              <w:t>(аударымдардың жалпы санынан</w:t>
            </w:r>
            <w:r w:rsidRPr="00A31A70">
              <w:rPr>
                <w:rFonts w:ascii="Times New Roman" w:eastAsia="Times New Roman" w:hAnsi="Times New Roman"/>
                <w:bCs/>
                <w:i/>
                <w:sz w:val="18"/>
                <w:szCs w:val="18"/>
                <w:lang w:val="kk-KZ" w:eastAsia="ru-RU"/>
              </w:rPr>
              <w:t>)</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Сома үлесі</w:t>
            </w:r>
          </w:p>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Cs/>
                <w:sz w:val="20"/>
                <w:szCs w:val="20"/>
                <w:lang w:val="kk-KZ" w:eastAsia="ru-RU"/>
              </w:rPr>
              <w:t>(</w:t>
            </w:r>
            <w:r w:rsidRPr="00A31A70">
              <w:rPr>
                <w:rFonts w:ascii="Times New Roman" w:eastAsia="Times New Roman" w:hAnsi="Times New Roman"/>
                <w:bCs/>
                <w:i/>
                <w:sz w:val="20"/>
                <w:szCs w:val="20"/>
                <w:lang w:val="kk-KZ" w:eastAsia="ru-RU"/>
              </w:rPr>
              <w:t>аударымдардың жалпы сомасынан</w:t>
            </w:r>
            <w:r w:rsidRPr="00A31A70">
              <w:rPr>
                <w:rFonts w:ascii="Times New Roman" w:eastAsia="Times New Roman" w:hAnsi="Times New Roman"/>
                <w:bCs/>
                <w:sz w:val="20"/>
                <w:szCs w:val="20"/>
                <w:lang w:val="kk-KZ" w:eastAsia="ru-RU"/>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Орташа аударым</w:t>
            </w:r>
            <w:r w:rsidRPr="00A31A70">
              <w:rPr>
                <w:rFonts w:ascii="Times New Roman" w:eastAsia="Times New Roman" w:hAnsi="Times New Roman"/>
                <w:b/>
                <w:bCs/>
                <w:sz w:val="24"/>
                <w:szCs w:val="24"/>
                <w:lang w:eastAsia="ru-RU"/>
              </w:rPr>
              <w:t xml:space="preserve">, </w:t>
            </w:r>
          </w:p>
          <w:p w:rsidR="00A31A70" w:rsidRPr="00A31A70" w:rsidRDefault="00A31A70" w:rsidP="00A31A70">
            <w:pPr>
              <w:spacing w:after="0" w:line="240" w:lineRule="auto"/>
              <w:ind w:left="142"/>
              <w:jc w:val="both"/>
              <w:rPr>
                <w:rFonts w:ascii="Times New Roman" w:eastAsia="Times New Roman" w:hAnsi="Times New Roman"/>
                <w:bCs/>
                <w:i/>
                <w:sz w:val="20"/>
                <w:szCs w:val="20"/>
                <w:lang w:eastAsia="ru-RU"/>
              </w:rPr>
            </w:pPr>
            <w:r w:rsidRPr="00A31A70">
              <w:rPr>
                <w:rFonts w:ascii="Times New Roman" w:eastAsia="Times New Roman" w:hAnsi="Times New Roman"/>
                <w:bCs/>
                <w:i/>
                <w:sz w:val="20"/>
                <w:szCs w:val="20"/>
                <w:lang w:val="kk-KZ" w:eastAsia="ru-RU"/>
              </w:rPr>
              <w:t xml:space="preserve">мың </w:t>
            </w:r>
            <w:proofErr w:type="spellStart"/>
            <w:r w:rsidRPr="00A31A70">
              <w:rPr>
                <w:rFonts w:ascii="Times New Roman" w:eastAsia="Times New Roman" w:hAnsi="Times New Roman"/>
                <w:bCs/>
                <w:i/>
                <w:sz w:val="20"/>
                <w:szCs w:val="20"/>
                <w:lang w:eastAsia="ru-RU"/>
              </w:rPr>
              <w:t>теңге</w:t>
            </w:r>
            <w:proofErr w:type="spellEnd"/>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val="kk-KZ" w:eastAsia="ru-RU"/>
              </w:rPr>
              <w:t>30 жасқа дейін</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24,0%</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10,5%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397</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30–39 </w:t>
            </w:r>
            <w:r w:rsidRPr="00A31A70">
              <w:rPr>
                <w:rFonts w:ascii="Times New Roman" w:eastAsia="Times New Roman" w:hAnsi="Times New Roman"/>
                <w:sz w:val="24"/>
                <w:szCs w:val="24"/>
                <w:lang w:val="kk-KZ" w:eastAsia="ru-RU"/>
              </w:rPr>
              <w:t>жас</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40,2%</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40,9%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922</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40–49 </w:t>
            </w:r>
            <w:r w:rsidRPr="00A31A70">
              <w:rPr>
                <w:rFonts w:ascii="Times New Roman" w:eastAsia="Times New Roman" w:hAnsi="Times New Roman"/>
                <w:sz w:val="24"/>
                <w:szCs w:val="24"/>
                <w:lang w:val="kk-KZ" w:eastAsia="ru-RU"/>
              </w:rPr>
              <w:t>жас</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24,8%</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32,5%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1 188</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50–59 </w:t>
            </w:r>
            <w:r w:rsidRPr="00A31A70">
              <w:rPr>
                <w:rFonts w:ascii="Times New Roman" w:eastAsia="Times New Roman" w:hAnsi="Times New Roman"/>
                <w:sz w:val="24"/>
                <w:szCs w:val="24"/>
                <w:lang w:val="kk-KZ" w:eastAsia="ru-RU"/>
              </w:rPr>
              <w:t>жас</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10,6%</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15,4%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1 318</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60 </w:t>
            </w:r>
            <w:r w:rsidRPr="00A31A70">
              <w:rPr>
                <w:rFonts w:ascii="Times New Roman" w:eastAsia="Times New Roman" w:hAnsi="Times New Roman"/>
                <w:sz w:val="24"/>
                <w:szCs w:val="24"/>
                <w:lang w:val="kk-KZ" w:eastAsia="ru-RU"/>
              </w:rPr>
              <w:t>жас және одан үлкен</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0,5%</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1 118</w:t>
            </w:r>
          </w:p>
        </w:tc>
      </w:tr>
    </w:tbl>
    <w:p w:rsidR="00A31A70" w:rsidRPr="00A31A70" w:rsidRDefault="00A31A70" w:rsidP="00A31A70">
      <w:pPr>
        <w:spacing w:after="0" w:line="240" w:lineRule="auto"/>
        <w:contextualSpacing/>
        <w:jc w:val="both"/>
        <w:rPr>
          <w:rFonts w:ascii="Times New Roman" w:hAnsi="Times New Roman"/>
          <w:sz w:val="24"/>
          <w:szCs w:val="24"/>
        </w:rPr>
      </w:pPr>
    </w:p>
    <w:p w:rsidR="00A31A70" w:rsidRPr="00A31A70" w:rsidRDefault="00A31A70" w:rsidP="00A31A70">
      <w:pPr>
        <w:spacing w:after="0" w:line="240" w:lineRule="auto"/>
        <w:contextualSpacing/>
        <w:jc w:val="both"/>
        <w:rPr>
          <w:rFonts w:ascii="Times New Roman" w:hAnsi="Times New Roman"/>
          <w:sz w:val="24"/>
          <w:szCs w:val="24"/>
          <w:lang w:val="kk-KZ"/>
        </w:rPr>
      </w:pPr>
      <w:r w:rsidRPr="00A31A70">
        <w:rPr>
          <w:rFonts w:ascii="Times New Roman" w:hAnsi="Times New Roman"/>
          <w:i/>
          <w:sz w:val="18"/>
          <w:szCs w:val="18"/>
        </w:rPr>
        <w:t xml:space="preserve">                 07.09.2026</w:t>
      </w:r>
      <w:r w:rsidRPr="00A31A70">
        <w:rPr>
          <w:rFonts w:ascii="Times New Roman" w:hAnsi="Times New Roman"/>
          <w:i/>
          <w:sz w:val="18"/>
          <w:szCs w:val="18"/>
          <w:lang w:val="kk-KZ"/>
        </w:rPr>
        <w:t>ж</w:t>
      </w:r>
      <w:r w:rsidRPr="00A31A70">
        <w:rPr>
          <w:rFonts w:ascii="Times New Roman" w:hAnsi="Times New Roman"/>
          <w:i/>
          <w:sz w:val="18"/>
          <w:szCs w:val="18"/>
        </w:rPr>
        <w:t xml:space="preserve">. </w:t>
      </w:r>
      <w:r w:rsidRPr="00A31A70">
        <w:rPr>
          <w:rFonts w:ascii="Times New Roman" w:hAnsi="Times New Roman"/>
          <w:i/>
          <w:sz w:val="18"/>
          <w:szCs w:val="18"/>
          <w:lang w:val="kk-KZ"/>
        </w:rPr>
        <w:t xml:space="preserve">бастап </w:t>
      </w:r>
      <w:r w:rsidRPr="00A31A70">
        <w:rPr>
          <w:rFonts w:ascii="Times New Roman" w:hAnsi="Times New Roman"/>
          <w:i/>
          <w:sz w:val="18"/>
          <w:szCs w:val="18"/>
        </w:rPr>
        <w:t>14.10.2026</w:t>
      </w:r>
      <w:r w:rsidRPr="00A31A70">
        <w:rPr>
          <w:rFonts w:ascii="Times New Roman" w:hAnsi="Times New Roman"/>
          <w:i/>
          <w:sz w:val="18"/>
          <w:szCs w:val="18"/>
          <w:lang w:val="kk-KZ"/>
        </w:rPr>
        <w:t>ж</w:t>
      </w:r>
      <w:r w:rsidRPr="00A31A70">
        <w:rPr>
          <w:rFonts w:ascii="Times New Roman" w:hAnsi="Times New Roman"/>
          <w:i/>
          <w:sz w:val="18"/>
          <w:szCs w:val="18"/>
        </w:rPr>
        <w:t>.</w:t>
      </w:r>
      <w:r w:rsidRPr="00A31A70">
        <w:rPr>
          <w:rFonts w:ascii="Times New Roman" w:hAnsi="Times New Roman"/>
          <w:i/>
          <w:sz w:val="18"/>
          <w:szCs w:val="18"/>
          <w:lang w:val="kk-KZ"/>
        </w:rPr>
        <w:t xml:space="preserve"> дейінгі кезеңдегі деректер</w:t>
      </w:r>
    </w:p>
    <w:tbl>
      <w:tblPr>
        <w:tblW w:w="0" w:type="auto"/>
        <w:tblCellSpacing w:w="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3260"/>
        <w:gridCol w:w="3213"/>
        <w:gridCol w:w="1884"/>
      </w:tblGrid>
      <w:tr w:rsidR="00A31A70" w:rsidRPr="00A31A70" w:rsidTr="00A31A70">
        <w:trPr>
          <w:tblHeade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Жасы бойынша топ</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Аударымдар үлесі</w:t>
            </w:r>
          </w:p>
          <w:p w:rsidR="00A31A70" w:rsidRPr="00A31A70" w:rsidRDefault="00A31A70" w:rsidP="00A31A70">
            <w:pPr>
              <w:spacing w:after="0" w:line="240" w:lineRule="auto"/>
              <w:ind w:left="142"/>
              <w:jc w:val="both"/>
              <w:rPr>
                <w:rFonts w:ascii="Times New Roman" w:eastAsia="Times New Roman" w:hAnsi="Times New Roman"/>
                <w:bCs/>
                <w:i/>
                <w:sz w:val="18"/>
                <w:szCs w:val="18"/>
                <w:lang w:val="kk-KZ" w:eastAsia="ru-RU"/>
              </w:rPr>
            </w:pPr>
            <w:r w:rsidRPr="00A31A70">
              <w:rPr>
                <w:rFonts w:ascii="Times New Roman" w:eastAsia="Times New Roman" w:hAnsi="Times New Roman"/>
                <w:bCs/>
                <w:i/>
                <w:sz w:val="20"/>
                <w:szCs w:val="20"/>
                <w:lang w:val="kk-KZ" w:eastAsia="ru-RU"/>
              </w:rPr>
              <w:t>(аударымдардың жалпы санынан</w:t>
            </w:r>
            <w:r w:rsidRPr="00A31A70">
              <w:rPr>
                <w:rFonts w:ascii="Times New Roman" w:eastAsia="Times New Roman" w:hAnsi="Times New Roman"/>
                <w:bCs/>
                <w:i/>
                <w:sz w:val="18"/>
                <w:szCs w:val="18"/>
                <w:lang w:val="kk-KZ" w:eastAsia="ru-RU"/>
              </w:rPr>
              <w:t>)</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Сома үлесі</w:t>
            </w:r>
          </w:p>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Cs/>
                <w:sz w:val="20"/>
                <w:szCs w:val="20"/>
                <w:lang w:val="kk-KZ" w:eastAsia="ru-RU"/>
              </w:rPr>
              <w:t>(</w:t>
            </w:r>
            <w:r w:rsidRPr="00A31A70">
              <w:rPr>
                <w:rFonts w:ascii="Times New Roman" w:eastAsia="Times New Roman" w:hAnsi="Times New Roman"/>
                <w:bCs/>
                <w:i/>
                <w:sz w:val="20"/>
                <w:szCs w:val="20"/>
                <w:lang w:val="kk-KZ" w:eastAsia="ru-RU"/>
              </w:rPr>
              <w:t>аударымдардың жалпы сомасынан</w:t>
            </w:r>
            <w:r w:rsidRPr="00A31A70">
              <w:rPr>
                <w:rFonts w:ascii="Times New Roman" w:eastAsia="Times New Roman" w:hAnsi="Times New Roman"/>
                <w:bCs/>
                <w:sz w:val="20"/>
                <w:szCs w:val="20"/>
                <w:lang w:val="kk-KZ" w:eastAsia="ru-RU"/>
              </w:rPr>
              <w:t>)</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Орташа аударым</w:t>
            </w:r>
            <w:r w:rsidRPr="00A31A70">
              <w:rPr>
                <w:rFonts w:ascii="Times New Roman" w:eastAsia="Times New Roman" w:hAnsi="Times New Roman"/>
                <w:b/>
                <w:bCs/>
                <w:sz w:val="24"/>
                <w:szCs w:val="24"/>
                <w:lang w:eastAsia="ru-RU"/>
              </w:rPr>
              <w:t xml:space="preserve">, </w:t>
            </w:r>
          </w:p>
          <w:p w:rsidR="00A31A70" w:rsidRPr="00A31A70" w:rsidRDefault="00A31A70" w:rsidP="00A31A70">
            <w:pPr>
              <w:spacing w:after="0" w:line="240" w:lineRule="auto"/>
              <w:ind w:left="142"/>
              <w:jc w:val="both"/>
              <w:rPr>
                <w:rFonts w:ascii="Times New Roman" w:eastAsia="Times New Roman" w:hAnsi="Times New Roman"/>
                <w:bCs/>
                <w:i/>
                <w:sz w:val="20"/>
                <w:szCs w:val="20"/>
                <w:lang w:eastAsia="ru-RU"/>
              </w:rPr>
            </w:pPr>
            <w:r w:rsidRPr="00A31A70">
              <w:rPr>
                <w:rFonts w:ascii="Times New Roman" w:eastAsia="Times New Roman" w:hAnsi="Times New Roman"/>
                <w:bCs/>
                <w:i/>
                <w:sz w:val="20"/>
                <w:szCs w:val="20"/>
                <w:lang w:val="kk-KZ" w:eastAsia="ru-RU"/>
              </w:rPr>
              <w:t xml:space="preserve">мың </w:t>
            </w:r>
            <w:proofErr w:type="spellStart"/>
            <w:r w:rsidRPr="00A31A70">
              <w:rPr>
                <w:rFonts w:ascii="Times New Roman" w:eastAsia="Times New Roman" w:hAnsi="Times New Roman"/>
                <w:bCs/>
                <w:i/>
                <w:sz w:val="20"/>
                <w:szCs w:val="20"/>
                <w:lang w:eastAsia="ru-RU"/>
              </w:rPr>
              <w:t>теңге</w:t>
            </w:r>
            <w:proofErr w:type="spellEnd"/>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val="kk-KZ" w:eastAsia="ru-RU"/>
              </w:rPr>
              <w:t>30 жасқа дейін</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22,1%</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9,1%</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676</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30–39 </w:t>
            </w:r>
            <w:r w:rsidRPr="00A31A70">
              <w:rPr>
                <w:rFonts w:ascii="Times New Roman" w:eastAsia="Times New Roman" w:hAnsi="Times New Roman"/>
                <w:sz w:val="24"/>
                <w:szCs w:val="24"/>
                <w:lang w:val="kk-KZ" w:eastAsia="ru-RU"/>
              </w:rPr>
              <w:t>жас</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38,0%</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37,6%</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1 631</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40–49 </w:t>
            </w:r>
            <w:r w:rsidRPr="00A31A70">
              <w:rPr>
                <w:rFonts w:ascii="Times New Roman" w:eastAsia="Times New Roman" w:hAnsi="Times New Roman"/>
                <w:sz w:val="24"/>
                <w:szCs w:val="24"/>
                <w:lang w:val="kk-KZ" w:eastAsia="ru-RU"/>
              </w:rPr>
              <w:t>жас</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27,5%</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35,2%</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2 113</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50–59 </w:t>
            </w:r>
            <w:r w:rsidRPr="00A31A70">
              <w:rPr>
                <w:rFonts w:ascii="Times New Roman" w:eastAsia="Times New Roman" w:hAnsi="Times New Roman"/>
                <w:sz w:val="24"/>
                <w:szCs w:val="24"/>
                <w:lang w:val="kk-KZ" w:eastAsia="ru-RU"/>
              </w:rPr>
              <w:t>жас</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11,8%</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17,1%</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2 380</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60 </w:t>
            </w:r>
            <w:r w:rsidRPr="00A31A70">
              <w:rPr>
                <w:rFonts w:ascii="Times New Roman" w:eastAsia="Times New Roman" w:hAnsi="Times New Roman"/>
                <w:sz w:val="24"/>
                <w:szCs w:val="24"/>
                <w:lang w:val="kk-KZ" w:eastAsia="ru-RU"/>
              </w:rPr>
              <w:t>жас және одан үлкен</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0,6%</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1,1%</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2 975</w:t>
            </w:r>
          </w:p>
        </w:tc>
      </w:tr>
    </w:tbl>
    <w:p w:rsidR="00A31A70" w:rsidRPr="00A31A70" w:rsidRDefault="00A31A70" w:rsidP="00A31A70">
      <w:pPr>
        <w:spacing w:after="0" w:line="240" w:lineRule="auto"/>
        <w:ind w:firstLine="851"/>
        <w:jc w:val="both"/>
        <w:rPr>
          <w:rFonts w:ascii="Times New Roman" w:hAnsi="Times New Roman"/>
          <w:sz w:val="24"/>
          <w:szCs w:val="24"/>
          <w:lang w:val="kk-KZ"/>
        </w:rPr>
      </w:pPr>
    </w:p>
    <w:p w:rsidR="00A31A70" w:rsidRPr="00A31A70" w:rsidRDefault="00A31A70" w:rsidP="00A31A70">
      <w:pPr>
        <w:spacing w:after="0" w:line="240" w:lineRule="auto"/>
        <w:ind w:firstLine="851"/>
        <w:jc w:val="both"/>
        <w:rPr>
          <w:rFonts w:ascii="Times New Roman" w:hAnsi="Times New Roman"/>
          <w:sz w:val="24"/>
          <w:szCs w:val="24"/>
          <w:lang w:val="kk-KZ"/>
        </w:rPr>
      </w:pPr>
      <w:r w:rsidRPr="00A31A70">
        <w:rPr>
          <w:rFonts w:ascii="Times New Roman" w:hAnsi="Times New Roman"/>
          <w:sz w:val="24"/>
          <w:szCs w:val="24"/>
          <w:lang w:val="kk-KZ"/>
        </w:rPr>
        <w:t xml:space="preserve">Келтірілген деректерден көріп отырғанымыздай, ең жоғары белсенділікті 30–39 жас аралығындағы салымшылар танытып отыр. Барлық аударымдардың шамамен 40%-ы және аударылған қаражаттың жалпы көлемінің 40%-ы осы жас тобындағы азаматтарға тиесілі. Олардың </w:t>
      </w:r>
      <w:r w:rsidRPr="00A31A70">
        <w:rPr>
          <w:rFonts w:ascii="Times New Roman" w:hAnsi="Times New Roman"/>
          <w:sz w:val="24"/>
          <w:szCs w:val="24"/>
          <w:lang w:val="kk-KZ"/>
        </w:rPr>
        <w:lastRenderedPageBreak/>
        <w:t>белсенділігі осы кезеңге қарай зейнетақы шоттарында қомақты қаражаттың жинақталуымен байланысты болуы мүмкін. Сонымен қатар зейнетке шығуға әлі жеткілікті уақыт бар болғандықтан, салымшылар өздерінің инвестициялау мерзімі мен тәуекелге деген көзқарасына сәйкес инвестициялық стратегияны таңдап, қажет болған жағдайда оны өзгерте алады.</w:t>
      </w:r>
    </w:p>
    <w:p w:rsidR="00A31A70" w:rsidRPr="00A31A70" w:rsidRDefault="00A31A70" w:rsidP="00A31A70">
      <w:pPr>
        <w:spacing w:after="0" w:line="240" w:lineRule="auto"/>
        <w:ind w:firstLine="851"/>
        <w:jc w:val="both"/>
        <w:rPr>
          <w:rFonts w:ascii="Times New Roman" w:hAnsi="Times New Roman"/>
          <w:sz w:val="24"/>
          <w:szCs w:val="24"/>
          <w:lang w:val="kk-KZ"/>
        </w:rPr>
      </w:pPr>
      <w:r w:rsidRPr="00A31A70">
        <w:rPr>
          <w:rFonts w:ascii="Times New Roman" w:hAnsi="Times New Roman"/>
          <w:sz w:val="24"/>
          <w:szCs w:val="24"/>
          <w:lang w:val="kk-KZ"/>
        </w:rPr>
        <w:t>Еске саламыз, зейнетақы жинақтарын аудару туралы шешімді әр салымшы өз бетінше қабылдайды. Сондықтан шешім қабылдамас бұрын қаражатты басқару шарттарын, инвестициялық портфельдің құрылымын, комиссиялық сыйақы мөлшерін және әртүрлі кезеңдердегі кірістілік көрсеткіштерін мұқият зерделеген жөн. Бұл ретте өткен кезеңдердегі инвестициялық нәтижелер болашақта дәл сондай кірістілікке қол жеткізуге кепілдік бермейтінін, ал инвестициялардың құны өсуі де, төмендеуі де мүмкін екенін ескеру маңызды.</w:t>
      </w:r>
    </w:p>
    <w:p w:rsidR="00A31A70" w:rsidRPr="00A31A70" w:rsidRDefault="00A31A70" w:rsidP="00A31A70">
      <w:pPr>
        <w:spacing w:after="0" w:line="240" w:lineRule="auto"/>
        <w:ind w:firstLine="851"/>
        <w:jc w:val="both"/>
        <w:rPr>
          <w:rFonts w:ascii="Times New Roman" w:hAnsi="Times New Roman"/>
          <w:sz w:val="24"/>
          <w:szCs w:val="24"/>
          <w:lang w:val="kk-KZ"/>
        </w:rPr>
      </w:pPr>
      <w:r w:rsidRPr="00A31A70">
        <w:rPr>
          <w:rFonts w:ascii="Times New Roman" w:hAnsi="Times New Roman"/>
          <w:sz w:val="24"/>
          <w:szCs w:val="24"/>
          <w:lang w:val="kk-KZ"/>
        </w:rPr>
        <w:t>Салымшылар өзекті деректер мен барлық қажетті ақпаратты invest.enpf.kz инвестициялық порталынан кез келген уақытта таба алады. Бүгінде бұл портал көптеген салымшыға зейнетақы жинақтарын басқару мүмкіндіктерін жан-жақты түсінуге және жинақталған қаражатын инвестициялық портфельді басқарушылардың (ИПБ) басқаруына беру жөнінде саналы шешім қабылдауға көмектесті.</w:t>
      </w:r>
    </w:p>
    <w:p w:rsidR="00C31CFB" w:rsidRPr="00C31CFB" w:rsidRDefault="00C31CFB" w:rsidP="00825D8B">
      <w:pPr>
        <w:pStyle w:val="a5"/>
        <w:jc w:val="center"/>
        <w:rPr>
          <w:rFonts w:ascii="Times New Roman" w:hAnsi="Times New Roman"/>
          <w:b/>
          <w:sz w:val="28"/>
          <w:szCs w:val="28"/>
          <w:lang w:val="kk-KZ"/>
        </w:rPr>
      </w:pPr>
    </w:p>
    <w:p w:rsidR="00C31CFB" w:rsidRPr="00C31CFB" w:rsidRDefault="00C31CFB" w:rsidP="00C31CFB">
      <w:pPr>
        <w:spacing w:after="0" w:line="240" w:lineRule="auto"/>
        <w:jc w:val="both"/>
        <w:rPr>
          <w:rFonts w:ascii="Times New Roman" w:hAnsi="Times New Roman"/>
          <w:color w:val="000000"/>
          <w:sz w:val="20"/>
          <w:szCs w:val="20"/>
          <w:lang w:val="kk-KZ"/>
        </w:rPr>
      </w:pPr>
      <w:r w:rsidRPr="00C31CFB">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C31CFB">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C31CFB">
          <w:rPr>
            <w:rFonts w:ascii="Times New Roman" w:hAnsi="Times New Roman"/>
            <w:i/>
            <w:color w:val="001CAC"/>
            <w:sz w:val="20"/>
            <w:szCs w:val="20"/>
            <w:u w:val="single"/>
            <w:lang w:val="kk-KZ" w:eastAsia="ru-RU" w:bidi="hi-IN"/>
          </w:rPr>
          <w:t>www.enpf.kz</w:t>
        </w:r>
      </w:hyperlink>
      <w:r w:rsidRPr="00C31CFB">
        <w:rPr>
          <w:rFonts w:ascii="Times New Roman" w:hAnsi="Times New Roman"/>
          <w:i/>
          <w:color w:val="000000"/>
          <w:sz w:val="20"/>
          <w:szCs w:val="20"/>
          <w:lang w:val="kk-KZ" w:eastAsia="ru-RU" w:bidi="hi-IN"/>
        </w:rPr>
        <w:t xml:space="preserve"> сайтында).</w:t>
      </w:r>
      <w:r w:rsidRPr="00C31CFB">
        <w:rPr>
          <w:rFonts w:ascii="Times New Roman" w:hAnsi="Times New Roman"/>
          <w:color w:val="000000"/>
          <w:sz w:val="20"/>
          <w:szCs w:val="20"/>
          <w:lang w:val="kk-KZ"/>
        </w:rPr>
        <w:t xml:space="preserve"> </w:t>
      </w: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bookmarkStart w:id="0" w:name="_GoBack"/>
      <w:bookmarkEnd w:id="0"/>
    </w:p>
    <w:sectPr w:rsidR="00C31CFB"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02EA" w:rsidRDefault="009702EA" w:rsidP="005E4B51">
      <w:pPr>
        <w:spacing w:after="0" w:line="240" w:lineRule="auto"/>
      </w:pPr>
      <w:r>
        <w:separator/>
      </w:r>
    </w:p>
  </w:endnote>
  <w:endnote w:type="continuationSeparator" w:id="0">
    <w:p w:rsidR="009702EA" w:rsidRDefault="009702EA"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1F4BED" w:rsidRDefault="001F4BED" w:rsidP="00464AE8">
    <w:pPr>
      <w:pStyle w:val="af1"/>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464AE8" w:rsidRDefault="002B6DFC"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02EA" w:rsidRDefault="009702EA" w:rsidP="005E4B51">
      <w:pPr>
        <w:spacing w:after="0" w:line="240" w:lineRule="auto"/>
      </w:pPr>
      <w:r>
        <w:separator/>
      </w:r>
    </w:p>
  </w:footnote>
  <w:footnote w:type="continuationSeparator" w:id="0">
    <w:p w:rsidR="009702EA" w:rsidRDefault="009702EA"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464AE8">
    <w:pPr>
      <w:spacing w:after="0" w:line="240" w:lineRule="auto"/>
      <w:jc w:val="right"/>
      <w:rPr>
        <w:rStyle w:val="a8"/>
        <w:rFonts w:ascii="Times New Roman" w:hAnsi="Times New Roman"/>
        <w:sz w:val="24"/>
        <w:szCs w:val="24"/>
      </w:rPr>
    </w:pPr>
    <w:r>
      <w:rPr>
        <w:noProof/>
        <w:lang w:eastAsia="ru-RU"/>
      </w:rPr>
      <w:drawing>
        <wp:anchor distT="0" distB="0" distL="114300" distR="114300" simplePos="0" relativeHeight="251658240" behindDoc="0" locked="0" layoutInCell="1" allowOverlap="1" wp14:anchorId="0DAA0B2F" wp14:editId="4F7BC6EA">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1F4BED">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8"/>
          <w:rFonts w:ascii="Times New Roman" w:hAnsi="Times New Roman"/>
          <w:sz w:val="24"/>
          <w:szCs w:val="24"/>
        </w:rPr>
        <w:t>press@enpf.kz</w:t>
      </w:r>
    </w:hyperlink>
  </w:p>
  <w:p w:rsidR="002B6DFC" w:rsidRPr="007013AE" w:rsidRDefault="001F4BED"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2B6DFC" w:rsidRPr="007013AE">
      <w:rPr>
        <w:rFonts w:ascii="Times New Roman" w:hAnsi="Times New Roman"/>
        <w:sz w:val="24"/>
        <w:szCs w:val="24"/>
        <w:lang w:val="en-US" w:eastAsia="ru-RU"/>
      </w:rPr>
      <w:t xml:space="preserve"> </w:t>
    </w:r>
    <w:r w:rsidR="002B6DFC">
      <w:rPr>
        <w:rFonts w:ascii="Times New Roman" w:hAnsi="Times New Roman"/>
        <w:sz w:val="24"/>
        <w:szCs w:val="24"/>
        <w:lang w:eastAsia="ru-RU"/>
      </w:rPr>
      <w:t>сайт</w:t>
    </w:r>
    <w:r w:rsidR="002B6DFC" w:rsidRPr="007013AE">
      <w:rPr>
        <w:rFonts w:ascii="Times New Roman" w:hAnsi="Times New Roman"/>
        <w:sz w:val="24"/>
        <w:szCs w:val="24"/>
        <w:lang w:val="en-US" w:eastAsia="ru-RU"/>
      </w:rPr>
      <w:t xml:space="preserve">: </w:t>
    </w:r>
    <w:hyperlink r:id="rId3" w:history="1">
      <w:r w:rsidR="002B6DFC" w:rsidRPr="00B20726">
        <w:rPr>
          <w:rStyle w:val="a8"/>
          <w:rFonts w:ascii="Times New Roman" w:hAnsi="Times New Roman"/>
          <w:sz w:val="24"/>
          <w:szCs w:val="24"/>
          <w:lang w:val="en-US" w:eastAsia="ru-RU"/>
        </w:rPr>
        <w:t>www</w:t>
      </w:r>
      <w:r w:rsidR="002B6DFC" w:rsidRPr="007013AE">
        <w:rPr>
          <w:rStyle w:val="a8"/>
          <w:rFonts w:ascii="Times New Roman" w:hAnsi="Times New Roman"/>
          <w:sz w:val="24"/>
          <w:szCs w:val="24"/>
          <w:lang w:val="en-US" w:eastAsia="ru-RU"/>
        </w:rPr>
        <w:t>.</w:t>
      </w:r>
      <w:r w:rsidR="002B6DFC" w:rsidRPr="00B20726">
        <w:rPr>
          <w:rStyle w:val="a8"/>
          <w:rFonts w:ascii="Times New Roman" w:hAnsi="Times New Roman"/>
          <w:sz w:val="24"/>
          <w:szCs w:val="24"/>
          <w:lang w:val="en-US" w:eastAsia="ru-RU"/>
        </w:rPr>
        <w:t>enpf</w:t>
      </w:r>
      <w:r w:rsidR="002B6DFC" w:rsidRPr="007013AE">
        <w:rPr>
          <w:rStyle w:val="a8"/>
          <w:rFonts w:ascii="Times New Roman" w:hAnsi="Times New Roman"/>
          <w:sz w:val="24"/>
          <w:szCs w:val="24"/>
          <w:lang w:val="en-US" w:eastAsia="ru-RU"/>
        </w:rPr>
        <w:t>.</w:t>
      </w:r>
      <w:r w:rsidR="002B6DFC" w:rsidRPr="00B20726">
        <w:rPr>
          <w:rStyle w:val="a8"/>
          <w:rFonts w:ascii="Times New Roman" w:hAnsi="Times New Roman"/>
          <w:sz w:val="24"/>
          <w:szCs w:val="24"/>
          <w:lang w:val="en-US" w:eastAsia="ru-RU"/>
        </w:rPr>
        <w:t>kz</w:t>
      </w:r>
    </w:hyperlink>
    <w:r w:rsidR="002B6DFC" w:rsidRPr="007013AE">
      <w:rPr>
        <w:rFonts w:ascii="Times New Roman" w:hAnsi="Times New Roman"/>
        <w:sz w:val="24"/>
        <w:szCs w:val="24"/>
        <w:lang w:val="en-US" w:eastAsia="ru-RU"/>
      </w:rPr>
      <w:t xml:space="preserve"> </w:t>
    </w:r>
  </w:p>
  <w:p w:rsidR="002B6DFC" w:rsidRPr="009133D9" w:rsidRDefault="002B6DFC"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Default="002B6DFC" w:rsidP="00464AE8">
    <w:r>
      <w:rPr>
        <w:noProof/>
        <w:lang w:eastAsia="ru-RU"/>
      </w:rPr>
      <mc:AlternateContent>
        <mc:Choice Requires="wps">
          <w:drawing>
            <wp:anchor distT="4294967291" distB="4294967291" distL="114300" distR="114300" simplePos="0" relativeHeight="251659264" behindDoc="0" locked="0" layoutInCell="1" allowOverlap="1" wp14:anchorId="5A8AEBBA" wp14:editId="1E822DE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76BFD6"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6192" behindDoc="0" locked="0" layoutInCell="1" allowOverlap="1" wp14:anchorId="032840B4" wp14:editId="3A46F2F0">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2B6DFC" w:rsidRPr="00A31A70" w:rsidRDefault="002B6DFC"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A31A70">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A31A70">
      <w:rPr>
        <w:rFonts w:ascii="Times New Roman" w:hAnsi="Times New Roman"/>
        <w:sz w:val="24"/>
        <w:szCs w:val="24"/>
        <w:lang w:val="en-US" w:eastAsia="ru-RU"/>
      </w:rPr>
      <w:t xml:space="preserve">: </w:t>
    </w:r>
    <w:hyperlink r:id="rId3" w:history="1">
      <w:r w:rsidRPr="00B20726">
        <w:rPr>
          <w:rStyle w:val="a8"/>
          <w:rFonts w:ascii="Times New Roman" w:hAnsi="Times New Roman"/>
          <w:sz w:val="24"/>
          <w:szCs w:val="24"/>
          <w:lang w:val="en-US" w:eastAsia="ru-RU"/>
        </w:rPr>
        <w:t>www</w:t>
      </w:r>
      <w:r w:rsidRPr="00A31A70">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A31A70">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hyperlink>
    <w:r w:rsidRPr="00A31A70">
      <w:rPr>
        <w:rFonts w:ascii="Times New Roman" w:hAnsi="Times New Roman"/>
        <w:sz w:val="24"/>
        <w:szCs w:val="24"/>
        <w:lang w:val="en-US" w:eastAsia="ru-RU"/>
      </w:rPr>
      <w:t xml:space="preserve"> </w:t>
    </w:r>
  </w:p>
  <w:p w:rsidR="002B6DFC" w:rsidRPr="009133D9" w:rsidRDefault="002B6DFC"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Pr="00B23835" w:rsidRDefault="002B6DF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4EE2A7D9" wp14:editId="684E0553">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946B82"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D76B3"/>
    <w:multiLevelType w:val="hybridMultilevel"/>
    <w:tmpl w:val="FD068BCC"/>
    <w:lvl w:ilvl="0" w:tplc="766A536E">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03C24AFE"/>
    <w:multiLevelType w:val="multilevel"/>
    <w:tmpl w:val="807C9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4C23DF"/>
    <w:multiLevelType w:val="hybridMultilevel"/>
    <w:tmpl w:val="3A702B6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11AA47A3"/>
    <w:multiLevelType w:val="multilevel"/>
    <w:tmpl w:val="148A7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4A16FC"/>
    <w:multiLevelType w:val="multilevel"/>
    <w:tmpl w:val="F1944C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936E57"/>
    <w:multiLevelType w:val="hybridMultilevel"/>
    <w:tmpl w:val="7F007FA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17803D0C"/>
    <w:multiLevelType w:val="hybridMultilevel"/>
    <w:tmpl w:val="2ECC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62F2446"/>
    <w:multiLevelType w:val="hybridMultilevel"/>
    <w:tmpl w:val="996C4A7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9944177"/>
    <w:multiLevelType w:val="multilevel"/>
    <w:tmpl w:val="594C4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9C1287"/>
    <w:multiLevelType w:val="hybridMultilevel"/>
    <w:tmpl w:val="F4608994"/>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10" w15:restartNumberingAfterBreak="0">
    <w:nsid w:val="3A225908"/>
    <w:multiLevelType w:val="hybridMultilevel"/>
    <w:tmpl w:val="164CA032"/>
    <w:lvl w:ilvl="0" w:tplc="04190017">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C51354D"/>
    <w:multiLevelType w:val="hybridMultilevel"/>
    <w:tmpl w:val="2FD8C6BA"/>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2" w15:restartNumberingAfterBreak="0">
    <w:nsid w:val="4AB2439C"/>
    <w:multiLevelType w:val="hybridMultilevel"/>
    <w:tmpl w:val="B27006B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504A76CA"/>
    <w:multiLevelType w:val="hybridMultilevel"/>
    <w:tmpl w:val="7212B774"/>
    <w:lvl w:ilvl="0" w:tplc="86C0E94C">
      <w:start w:val="1"/>
      <w:numFmt w:val="decimal"/>
      <w:lvlText w:val="%1)"/>
      <w:lvlJc w:val="left"/>
      <w:pPr>
        <w:ind w:left="2976" w:hanging="360"/>
      </w:pPr>
      <w:rPr>
        <w:rFonts w:hint="default"/>
        <w:b/>
        <w:color w:val="auto"/>
      </w:rPr>
    </w:lvl>
    <w:lvl w:ilvl="1" w:tplc="04190019" w:tentative="1">
      <w:start w:val="1"/>
      <w:numFmt w:val="lowerLetter"/>
      <w:lvlText w:val="%2."/>
      <w:lvlJc w:val="left"/>
      <w:pPr>
        <w:ind w:left="3696" w:hanging="360"/>
      </w:pPr>
    </w:lvl>
    <w:lvl w:ilvl="2" w:tplc="0419001B" w:tentative="1">
      <w:start w:val="1"/>
      <w:numFmt w:val="lowerRoman"/>
      <w:lvlText w:val="%3."/>
      <w:lvlJc w:val="right"/>
      <w:pPr>
        <w:ind w:left="4416" w:hanging="180"/>
      </w:pPr>
    </w:lvl>
    <w:lvl w:ilvl="3" w:tplc="0419000F" w:tentative="1">
      <w:start w:val="1"/>
      <w:numFmt w:val="decimal"/>
      <w:lvlText w:val="%4."/>
      <w:lvlJc w:val="left"/>
      <w:pPr>
        <w:ind w:left="5136" w:hanging="360"/>
      </w:pPr>
    </w:lvl>
    <w:lvl w:ilvl="4" w:tplc="04190019" w:tentative="1">
      <w:start w:val="1"/>
      <w:numFmt w:val="lowerLetter"/>
      <w:lvlText w:val="%5."/>
      <w:lvlJc w:val="left"/>
      <w:pPr>
        <w:ind w:left="5856" w:hanging="360"/>
      </w:pPr>
    </w:lvl>
    <w:lvl w:ilvl="5" w:tplc="0419001B" w:tentative="1">
      <w:start w:val="1"/>
      <w:numFmt w:val="lowerRoman"/>
      <w:lvlText w:val="%6."/>
      <w:lvlJc w:val="right"/>
      <w:pPr>
        <w:ind w:left="6576" w:hanging="180"/>
      </w:pPr>
    </w:lvl>
    <w:lvl w:ilvl="6" w:tplc="0419000F" w:tentative="1">
      <w:start w:val="1"/>
      <w:numFmt w:val="decimal"/>
      <w:lvlText w:val="%7."/>
      <w:lvlJc w:val="left"/>
      <w:pPr>
        <w:ind w:left="7296" w:hanging="360"/>
      </w:pPr>
    </w:lvl>
    <w:lvl w:ilvl="7" w:tplc="04190019" w:tentative="1">
      <w:start w:val="1"/>
      <w:numFmt w:val="lowerLetter"/>
      <w:lvlText w:val="%8."/>
      <w:lvlJc w:val="left"/>
      <w:pPr>
        <w:ind w:left="8016" w:hanging="360"/>
      </w:pPr>
    </w:lvl>
    <w:lvl w:ilvl="8" w:tplc="0419001B" w:tentative="1">
      <w:start w:val="1"/>
      <w:numFmt w:val="lowerRoman"/>
      <w:lvlText w:val="%9."/>
      <w:lvlJc w:val="right"/>
      <w:pPr>
        <w:ind w:left="8736" w:hanging="180"/>
      </w:pPr>
    </w:lvl>
  </w:abstractNum>
  <w:abstractNum w:abstractNumId="14" w15:restartNumberingAfterBreak="0">
    <w:nsid w:val="581F781F"/>
    <w:multiLevelType w:val="hybridMultilevel"/>
    <w:tmpl w:val="3F7845DE"/>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58B301CA"/>
    <w:multiLevelType w:val="hybridMultilevel"/>
    <w:tmpl w:val="DA1E4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9A31B18"/>
    <w:multiLevelType w:val="hybridMultilevel"/>
    <w:tmpl w:val="4F2819B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7" w15:restartNumberingAfterBreak="0">
    <w:nsid w:val="684C070A"/>
    <w:multiLevelType w:val="hybridMultilevel"/>
    <w:tmpl w:val="735E367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4"/>
  </w:num>
  <w:num w:numId="2">
    <w:abstractNumId w:val="13"/>
  </w:num>
  <w:num w:numId="3">
    <w:abstractNumId w:val="2"/>
  </w:num>
  <w:num w:numId="4">
    <w:abstractNumId w:val="15"/>
  </w:num>
  <w:num w:numId="5">
    <w:abstractNumId w:val="10"/>
  </w:num>
  <w:num w:numId="6">
    <w:abstractNumId w:val="6"/>
  </w:num>
  <w:num w:numId="7">
    <w:abstractNumId w:val="11"/>
  </w:num>
  <w:num w:numId="8">
    <w:abstractNumId w:val="17"/>
  </w:num>
  <w:num w:numId="9">
    <w:abstractNumId w:val="11"/>
  </w:num>
  <w:num w:numId="10">
    <w:abstractNumId w:val="17"/>
  </w:num>
  <w:num w:numId="11">
    <w:abstractNumId w:val="17"/>
  </w:num>
  <w:num w:numId="12">
    <w:abstractNumId w:val="9"/>
  </w:num>
  <w:num w:numId="13">
    <w:abstractNumId w:val="9"/>
  </w:num>
  <w:num w:numId="14">
    <w:abstractNumId w:val="9"/>
  </w:num>
  <w:num w:numId="15">
    <w:abstractNumId w:val="9"/>
  </w:num>
  <w:num w:numId="16">
    <w:abstractNumId w:val="9"/>
  </w:num>
  <w:num w:numId="17">
    <w:abstractNumId w:val="8"/>
  </w:num>
  <w:num w:numId="18">
    <w:abstractNumId w:val="3"/>
  </w:num>
  <w:num w:numId="19">
    <w:abstractNumId w:val="16"/>
  </w:num>
  <w:num w:numId="20">
    <w:abstractNumId w:val="12"/>
  </w:num>
  <w:num w:numId="21">
    <w:abstractNumId w:val="12"/>
  </w:num>
  <w:num w:numId="22">
    <w:abstractNumId w:val="16"/>
  </w:num>
  <w:num w:numId="23">
    <w:abstractNumId w:val="1"/>
  </w:num>
  <w:num w:numId="24">
    <w:abstractNumId w:val="16"/>
  </w:num>
  <w:num w:numId="25">
    <w:abstractNumId w:val="12"/>
  </w:num>
  <w:num w:numId="26">
    <w:abstractNumId w:val="16"/>
  </w:num>
  <w:num w:numId="27">
    <w:abstractNumId w:val="12"/>
  </w:num>
  <w:num w:numId="28">
    <w:abstractNumId w:val="16"/>
  </w:num>
  <w:num w:numId="29">
    <w:abstractNumId w:val="4"/>
  </w:num>
  <w:num w:numId="30">
    <w:abstractNumId w:val="5"/>
  </w:num>
  <w:num w:numId="31">
    <w:abstractNumId w:val="4"/>
  </w:num>
  <w:num w:numId="32">
    <w:abstractNumId w:val="7"/>
  </w:num>
  <w:num w:numId="33">
    <w:abstractNumId w:val="0"/>
  </w:num>
  <w:num w:numId="34">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52A"/>
    <w:rsid w:val="000007D7"/>
    <w:rsid w:val="00001BA3"/>
    <w:rsid w:val="00002DB9"/>
    <w:rsid w:val="0000499B"/>
    <w:rsid w:val="00007750"/>
    <w:rsid w:val="00011245"/>
    <w:rsid w:val="00014543"/>
    <w:rsid w:val="00014825"/>
    <w:rsid w:val="00014930"/>
    <w:rsid w:val="00015319"/>
    <w:rsid w:val="000203FB"/>
    <w:rsid w:val="00020421"/>
    <w:rsid w:val="00020B2F"/>
    <w:rsid w:val="0002472B"/>
    <w:rsid w:val="00026601"/>
    <w:rsid w:val="00026AFF"/>
    <w:rsid w:val="000329F9"/>
    <w:rsid w:val="00034720"/>
    <w:rsid w:val="0003722D"/>
    <w:rsid w:val="0004080F"/>
    <w:rsid w:val="00041DCC"/>
    <w:rsid w:val="00041ED8"/>
    <w:rsid w:val="00042E17"/>
    <w:rsid w:val="000441C0"/>
    <w:rsid w:val="00047571"/>
    <w:rsid w:val="00047DCD"/>
    <w:rsid w:val="000502D2"/>
    <w:rsid w:val="0005395C"/>
    <w:rsid w:val="00055DE6"/>
    <w:rsid w:val="000570A7"/>
    <w:rsid w:val="000604C7"/>
    <w:rsid w:val="00062BAA"/>
    <w:rsid w:val="00063A7A"/>
    <w:rsid w:val="0006537C"/>
    <w:rsid w:val="0006579F"/>
    <w:rsid w:val="00066B19"/>
    <w:rsid w:val="00070ACB"/>
    <w:rsid w:val="000715A6"/>
    <w:rsid w:val="00074326"/>
    <w:rsid w:val="00074864"/>
    <w:rsid w:val="000749C1"/>
    <w:rsid w:val="000770AF"/>
    <w:rsid w:val="0007743F"/>
    <w:rsid w:val="000804FA"/>
    <w:rsid w:val="0008079C"/>
    <w:rsid w:val="00086806"/>
    <w:rsid w:val="00087078"/>
    <w:rsid w:val="00090AA9"/>
    <w:rsid w:val="000925FA"/>
    <w:rsid w:val="00094EEE"/>
    <w:rsid w:val="00094F2C"/>
    <w:rsid w:val="00095672"/>
    <w:rsid w:val="000A358B"/>
    <w:rsid w:val="000A4424"/>
    <w:rsid w:val="000A7A17"/>
    <w:rsid w:val="000B0A17"/>
    <w:rsid w:val="000B1B7F"/>
    <w:rsid w:val="000C0039"/>
    <w:rsid w:val="000C023A"/>
    <w:rsid w:val="000C1296"/>
    <w:rsid w:val="000C1F4C"/>
    <w:rsid w:val="000C2C55"/>
    <w:rsid w:val="000D026B"/>
    <w:rsid w:val="000D3200"/>
    <w:rsid w:val="000D4685"/>
    <w:rsid w:val="000D46F4"/>
    <w:rsid w:val="000D50A3"/>
    <w:rsid w:val="000D52A1"/>
    <w:rsid w:val="000D6C87"/>
    <w:rsid w:val="000D76F5"/>
    <w:rsid w:val="000D7753"/>
    <w:rsid w:val="000E0C48"/>
    <w:rsid w:val="000E0FB5"/>
    <w:rsid w:val="000E106F"/>
    <w:rsid w:val="000E128F"/>
    <w:rsid w:val="000E173B"/>
    <w:rsid w:val="000E2C45"/>
    <w:rsid w:val="000E4378"/>
    <w:rsid w:val="000E4A2B"/>
    <w:rsid w:val="000E7FBF"/>
    <w:rsid w:val="000F0B99"/>
    <w:rsid w:val="000F1394"/>
    <w:rsid w:val="000F4882"/>
    <w:rsid w:val="000F5EF9"/>
    <w:rsid w:val="000F62B2"/>
    <w:rsid w:val="000F73D6"/>
    <w:rsid w:val="000F76A0"/>
    <w:rsid w:val="00100A6B"/>
    <w:rsid w:val="00101681"/>
    <w:rsid w:val="00102585"/>
    <w:rsid w:val="00107231"/>
    <w:rsid w:val="00107A05"/>
    <w:rsid w:val="00110C77"/>
    <w:rsid w:val="00111668"/>
    <w:rsid w:val="00112BD3"/>
    <w:rsid w:val="001139D8"/>
    <w:rsid w:val="00114529"/>
    <w:rsid w:val="00116384"/>
    <w:rsid w:val="00116A10"/>
    <w:rsid w:val="00117DC6"/>
    <w:rsid w:val="001233A9"/>
    <w:rsid w:val="00130138"/>
    <w:rsid w:val="00131589"/>
    <w:rsid w:val="0013394E"/>
    <w:rsid w:val="00133C9D"/>
    <w:rsid w:val="001341D0"/>
    <w:rsid w:val="001346D2"/>
    <w:rsid w:val="001433CB"/>
    <w:rsid w:val="00143CDD"/>
    <w:rsid w:val="00156515"/>
    <w:rsid w:val="00156858"/>
    <w:rsid w:val="00156FA7"/>
    <w:rsid w:val="001604CC"/>
    <w:rsid w:val="00167143"/>
    <w:rsid w:val="001679B4"/>
    <w:rsid w:val="00167A5C"/>
    <w:rsid w:val="00173A20"/>
    <w:rsid w:val="00176858"/>
    <w:rsid w:val="00180A1A"/>
    <w:rsid w:val="001815A7"/>
    <w:rsid w:val="00183401"/>
    <w:rsid w:val="0018393E"/>
    <w:rsid w:val="0018569B"/>
    <w:rsid w:val="001860C8"/>
    <w:rsid w:val="00187E3A"/>
    <w:rsid w:val="00195EB5"/>
    <w:rsid w:val="00196100"/>
    <w:rsid w:val="0019685F"/>
    <w:rsid w:val="00196971"/>
    <w:rsid w:val="001A0A31"/>
    <w:rsid w:val="001A1CD7"/>
    <w:rsid w:val="001A2BD3"/>
    <w:rsid w:val="001A2ECB"/>
    <w:rsid w:val="001A6A2F"/>
    <w:rsid w:val="001B1519"/>
    <w:rsid w:val="001B2521"/>
    <w:rsid w:val="001B3663"/>
    <w:rsid w:val="001B3C3C"/>
    <w:rsid w:val="001B3E3C"/>
    <w:rsid w:val="001B60B1"/>
    <w:rsid w:val="001C0BF0"/>
    <w:rsid w:val="001C0E09"/>
    <w:rsid w:val="001C20D9"/>
    <w:rsid w:val="001C394B"/>
    <w:rsid w:val="001C3E93"/>
    <w:rsid w:val="001C7996"/>
    <w:rsid w:val="001C7C95"/>
    <w:rsid w:val="001D3C3B"/>
    <w:rsid w:val="001D40D9"/>
    <w:rsid w:val="001D775A"/>
    <w:rsid w:val="001D7920"/>
    <w:rsid w:val="001E0745"/>
    <w:rsid w:val="001E08A9"/>
    <w:rsid w:val="001E17B7"/>
    <w:rsid w:val="001E5EAE"/>
    <w:rsid w:val="001E7AFF"/>
    <w:rsid w:val="001E7CFE"/>
    <w:rsid w:val="001F0BBC"/>
    <w:rsid w:val="001F10C9"/>
    <w:rsid w:val="001F41ED"/>
    <w:rsid w:val="001F4BED"/>
    <w:rsid w:val="00201AD9"/>
    <w:rsid w:val="002072E3"/>
    <w:rsid w:val="002109AE"/>
    <w:rsid w:val="002111E9"/>
    <w:rsid w:val="00213FDB"/>
    <w:rsid w:val="002177CB"/>
    <w:rsid w:val="002202E9"/>
    <w:rsid w:val="00220B98"/>
    <w:rsid w:val="00223FBE"/>
    <w:rsid w:val="002240FB"/>
    <w:rsid w:val="00226169"/>
    <w:rsid w:val="002303F6"/>
    <w:rsid w:val="00230CC3"/>
    <w:rsid w:val="00230EF6"/>
    <w:rsid w:val="00231EEF"/>
    <w:rsid w:val="00234B02"/>
    <w:rsid w:val="00240911"/>
    <w:rsid w:val="002444CA"/>
    <w:rsid w:val="00246522"/>
    <w:rsid w:val="00252733"/>
    <w:rsid w:val="00256ABA"/>
    <w:rsid w:val="002628EE"/>
    <w:rsid w:val="002702E8"/>
    <w:rsid w:val="00272A93"/>
    <w:rsid w:val="00280601"/>
    <w:rsid w:val="00281194"/>
    <w:rsid w:val="00281C53"/>
    <w:rsid w:val="0028710E"/>
    <w:rsid w:val="002903FC"/>
    <w:rsid w:val="00294CEC"/>
    <w:rsid w:val="002A398B"/>
    <w:rsid w:val="002A5BEF"/>
    <w:rsid w:val="002A6418"/>
    <w:rsid w:val="002A6910"/>
    <w:rsid w:val="002A6DAE"/>
    <w:rsid w:val="002B3C21"/>
    <w:rsid w:val="002B4EBE"/>
    <w:rsid w:val="002B666F"/>
    <w:rsid w:val="002B6DFC"/>
    <w:rsid w:val="002D6AE6"/>
    <w:rsid w:val="002E0CE5"/>
    <w:rsid w:val="002E54A5"/>
    <w:rsid w:val="002F0F32"/>
    <w:rsid w:val="002F1A10"/>
    <w:rsid w:val="002F23CA"/>
    <w:rsid w:val="002F36FE"/>
    <w:rsid w:val="002F5329"/>
    <w:rsid w:val="00300D07"/>
    <w:rsid w:val="0030300E"/>
    <w:rsid w:val="003032D1"/>
    <w:rsid w:val="0030377A"/>
    <w:rsid w:val="00304F0F"/>
    <w:rsid w:val="00307DF2"/>
    <w:rsid w:val="00315414"/>
    <w:rsid w:val="003203B9"/>
    <w:rsid w:val="00320D69"/>
    <w:rsid w:val="00321E04"/>
    <w:rsid w:val="00324FB2"/>
    <w:rsid w:val="0032694D"/>
    <w:rsid w:val="003328BD"/>
    <w:rsid w:val="00332DC3"/>
    <w:rsid w:val="00337F14"/>
    <w:rsid w:val="00340A99"/>
    <w:rsid w:val="00340FAC"/>
    <w:rsid w:val="003411F5"/>
    <w:rsid w:val="00345F31"/>
    <w:rsid w:val="0034624B"/>
    <w:rsid w:val="00351455"/>
    <w:rsid w:val="00353B53"/>
    <w:rsid w:val="00353FAE"/>
    <w:rsid w:val="00355AF6"/>
    <w:rsid w:val="00356598"/>
    <w:rsid w:val="00356671"/>
    <w:rsid w:val="00356EC3"/>
    <w:rsid w:val="00365A51"/>
    <w:rsid w:val="003719E2"/>
    <w:rsid w:val="003737A9"/>
    <w:rsid w:val="003739A0"/>
    <w:rsid w:val="00373D83"/>
    <w:rsid w:val="00374C6B"/>
    <w:rsid w:val="00375843"/>
    <w:rsid w:val="0037667C"/>
    <w:rsid w:val="003801BF"/>
    <w:rsid w:val="0038090D"/>
    <w:rsid w:val="0038296C"/>
    <w:rsid w:val="00382F0A"/>
    <w:rsid w:val="0038337E"/>
    <w:rsid w:val="00391897"/>
    <w:rsid w:val="00391A97"/>
    <w:rsid w:val="00395EE8"/>
    <w:rsid w:val="003963CD"/>
    <w:rsid w:val="00397E0A"/>
    <w:rsid w:val="003A183B"/>
    <w:rsid w:val="003A1CC9"/>
    <w:rsid w:val="003A4850"/>
    <w:rsid w:val="003A567A"/>
    <w:rsid w:val="003A7FF8"/>
    <w:rsid w:val="003B01E8"/>
    <w:rsid w:val="003B1890"/>
    <w:rsid w:val="003B245C"/>
    <w:rsid w:val="003B3370"/>
    <w:rsid w:val="003B4DF9"/>
    <w:rsid w:val="003B716E"/>
    <w:rsid w:val="003C1CAC"/>
    <w:rsid w:val="003C3EDA"/>
    <w:rsid w:val="003D14C4"/>
    <w:rsid w:val="003D2209"/>
    <w:rsid w:val="003D47BF"/>
    <w:rsid w:val="003D549B"/>
    <w:rsid w:val="003D6611"/>
    <w:rsid w:val="003E24B3"/>
    <w:rsid w:val="003E27CF"/>
    <w:rsid w:val="003E4600"/>
    <w:rsid w:val="003E6FAF"/>
    <w:rsid w:val="003F006D"/>
    <w:rsid w:val="003F1431"/>
    <w:rsid w:val="003F16FB"/>
    <w:rsid w:val="003F448C"/>
    <w:rsid w:val="003F7492"/>
    <w:rsid w:val="00400B08"/>
    <w:rsid w:val="00400C9B"/>
    <w:rsid w:val="004021AD"/>
    <w:rsid w:val="00402597"/>
    <w:rsid w:val="0040348D"/>
    <w:rsid w:val="00404EE5"/>
    <w:rsid w:val="00405014"/>
    <w:rsid w:val="0040568E"/>
    <w:rsid w:val="00405BEB"/>
    <w:rsid w:val="00406B10"/>
    <w:rsid w:val="00406EF1"/>
    <w:rsid w:val="00413F33"/>
    <w:rsid w:val="00414266"/>
    <w:rsid w:val="00415482"/>
    <w:rsid w:val="00416F67"/>
    <w:rsid w:val="00420AB7"/>
    <w:rsid w:val="004213C8"/>
    <w:rsid w:val="00425A3C"/>
    <w:rsid w:val="00427CF4"/>
    <w:rsid w:val="00434C94"/>
    <w:rsid w:val="00435876"/>
    <w:rsid w:val="00437FE8"/>
    <w:rsid w:val="00441A4C"/>
    <w:rsid w:val="00442727"/>
    <w:rsid w:val="00443E93"/>
    <w:rsid w:val="00444DC2"/>
    <w:rsid w:val="00446A9E"/>
    <w:rsid w:val="00451ADD"/>
    <w:rsid w:val="0045345A"/>
    <w:rsid w:val="004544CE"/>
    <w:rsid w:val="0045559E"/>
    <w:rsid w:val="0046200B"/>
    <w:rsid w:val="00464AE8"/>
    <w:rsid w:val="0046501F"/>
    <w:rsid w:val="004657D6"/>
    <w:rsid w:val="00471B1F"/>
    <w:rsid w:val="004722BB"/>
    <w:rsid w:val="004726F1"/>
    <w:rsid w:val="00472DB7"/>
    <w:rsid w:val="00473B28"/>
    <w:rsid w:val="00473B58"/>
    <w:rsid w:val="00476BE3"/>
    <w:rsid w:val="00476F92"/>
    <w:rsid w:val="00476FBF"/>
    <w:rsid w:val="00487156"/>
    <w:rsid w:val="00487A17"/>
    <w:rsid w:val="004904A3"/>
    <w:rsid w:val="00492BFD"/>
    <w:rsid w:val="004949F1"/>
    <w:rsid w:val="00497D98"/>
    <w:rsid w:val="004A03BB"/>
    <w:rsid w:val="004A278E"/>
    <w:rsid w:val="004A332D"/>
    <w:rsid w:val="004A575F"/>
    <w:rsid w:val="004A5A4B"/>
    <w:rsid w:val="004A6673"/>
    <w:rsid w:val="004A6D38"/>
    <w:rsid w:val="004B0C9C"/>
    <w:rsid w:val="004B17BF"/>
    <w:rsid w:val="004B278E"/>
    <w:rsid w:val="004B2E28"/>
    <w:rsid w:val="004B49DF"/>
    <w:rsid w:val="004B6036"/>
    <w:rsid w:val="004B6C09"/>
    <w:rsid w:val="004B74F2"/>
    <w:rsid w:val="004C06ED"/>
    <w:rsid w:val="004C09B6"/>
    <w:rsid w:val="004C2BA8"/>
    <w:rsid w:val="004C3479"/>
    <w:rsid w:val="004C3A52"/>
    <w:rsid w:val="004C7702"/>
    <w:rsid w:val="004D1280"/>
    <w:rsid w:val="004D2820"/>
    <w:rsid w:val="004D76C0"/>
    <w:rsid w:val="004D7D0C"/>
    <w:rsid w:val="004E03C3"/>
    <w:rsid w:val="004E2459"/>
    <w:rsid w:val="004E3243"/>
    <w:rsid w:val="004E3880"/>
    <w:rsid w:val="004E3E02"/>
    <w:rsid w:val="004E7680"/>
    <w:rsid w:val="004E768A"/>
    <w:rsid w:val="005016DD"/>
    <w:rsid w:val="005049F2"/>
    <w:rsid w:val="005063C5"/>
    <w:rsid w:val="00506A0A"/>
    <w:rsid w:val="00507C70"/>
    <w:rsid w:val="00512FEC"/>
    <w:rsid w:val="00514A67"/>
    <w:rsid w:val="00520C25"/>
    <w:rsid w:val="0052214B"/>
    <w:rsid w:val="005252DD"/>
    <w:rsid w:val="005304CC"/>
    <w:rsid w:val="005321E6"/>
    <w:rsid w:val="00533B09"/>
    <w:rsid w:val="00535572"/>
    <w:rsid w:val="00535770"/>
    <w:rsid w:val="00536509"/>
    <w:rsid w:val="00536ED6"/>
    <w:rsid w:val="0054075F"/>
    <w:rsid w:val="00540E7F"/>
    <w:rsid w:val="005445C7"/>
    <w:rsid w:val="00547D6B"/>
    <w:rsid w:val="00547EF3"/>
    <w:rsid w:val="0055276F"/>
    <w:rsid w:val="00561A18"/>
    <w:rsid w:val="00561C56"/>
    <w:rsid w:val="00561E16"/>
    <w:rsid w:val="00564641"/>
    <w:rsid w:val="00564E7B"/>
    <w:rsid w:val="005658F1"/>
    <w:rsid w:val="00566062"/>
    <w:rsid w:val="00571A80"/>
    <w:rsid w:val="00573718"/>
    <w:rsid w:val="00573AD8"/>
    <w:rsid w:val="0057486E"/>
    <w:rsid w:val="00574D4B"/>
    <w:rsid w:val="00576C90"/>
    <w:rsid w:val="00577653"/>
    <w:rsid w:val="005804A7"/>
    <w:rsid w:val="00581B5D"/>
    <w:rsid w:val="00582B5A"/>
    <w:rsid w:val="005835BE"/>
    <w:rsid w:val="00583E58"/>
    <w:rsid w:val="00583EF2"/>
    <w:rsid w:val="005861C8"/>
    <w:rsid w:val="00590E34"/>
    <w:rsid w:val="00592FD8"/>
    <w:rsid w:val="005931C4"/>
    <w:rsid w:val="00596D4F"/>
    <w:rsid w:val="005A2232"/>
    <w:rsid w:val="005A3690"/>
    <w:rsid w:val="005A3880"/>
    <w:rsid w:val="005A49F7"/>
    <w:rsid w:val="005A5471"/>
    <w:rsid w:val="005A58E8"/>
    <w:rsid w:val="005A6EA6"/>
    <w:rsid w:val="005B42C0"/>
    <w:rsid w:val="005B4387"/>
    <w:rsid w:val="005B6728"/>
    <w:rsid w:val="005B7721"/>
    <w:rsid w:val="005C03F8"/>
    <w:rsid w:val="005C2F5F"/>
    <w:rsid w:val="005C3CEE"/>
    <w:rsid w:val="005C45A6"/>
    <w:rsid w:val="005C4A8F"/>
    <w:rsid w:val="005C551B"/>
    <w:rsid w:val="005C5635"/>
    <w:rsid w:val="005D1849"/>
    <w:rsid w:val="005D188A"/>
    <w:rsid w:val="005D4543"/>
    <w:rsid w:val="005D4AF7"/>
    <w:rsid w:val="005D5BBE"/>
    <w:rsid w:val="005D5CBA"/>
    <w:rsid w:val="005D6ADF"/>
    <w:rsid w:val="005E3AD4"/>
    <w:rsid w:val="005E4B51"/>
    <w:rsid w:val="005F22E0"/>
    <w:rsid w:val="005F70D1"/>
    <w:rsid w:val="00601824"/>
    <w:rsid w:val="00602BCA"/>
    <w:rsid w:val="006042AB"/>
    <w:rsid w:val="00604CB3"/>
    <w:rsid w:val="0060788B"/>
    <w:rsid w:val="00613754"/>
    <w:rsid w:val="00613F72"/>
    <w:rsid w:val="00614F5C"/>
    <w:rsid w:val="00616B64"/>
    <w:rsid w:val="00616E53"/>
    <w:rsid w:val="00622F75"/>
    <w:rsid w:val="00623BA1"/>
    <w:rsid w:val="00625051"/>
    <w:rsid w:val="006340E2"/>
    <w:rsid w:val="00640B4F"/>
    <w:rsid w:val="006410C5"/>
    <w:rsid w:val="00641144"/>
    <w:rsid w:val="0064162C"/>
    <w:rsid w:val="0064347C"/>
    <w:rsid w:val="006452F0"/>
    <w:rsid w:val="00646044"/>
    <w:rsid w:val="006460ED"/>
    <w:rsid w:val="006477FA"/>
    <w:rsid w:val="00650234"/>
    <w:rsid w:val="00650415"/>
    <w:rsid w:val="00651BC7"/>
    <w:rsid w:val="006520B2"/>
    <w:rsid w:val="00654A0B"/>
    <w:rsid w:val="00655133"/>
    <w:rsid w:val="0065587F"/>
    <w:rsid w:val="00656409"/>
    <w:rsid w:val="0065783B"/>
    <w:rsid w:val="00657936"/>
    <w:rsid w:val="006637D8"/>
    <w:rsid w:val="006642F8"/>
    <w:rsid w:val="00665BD3"/>
    <w:rsid w:val="006662FF"/>
    <w:rsid w:val="00666BD8"/>
    <w:rsid w:val="00670897"/>
    <w:rsid w:val="00670DE9"/>
    <w:rsid w:val="0067130C"/>
    <w:rsid w:val="00673B2F"/>
    <w:rsid w:val="006762CD"/>
    <w:rsid w:val="006779D5"/>
    <w:rsid w:val="00683A3D"/>
    <w:rsid w:val="00691BD0"/>
    <w:rsid w:val="0069750F"/>
    <w:rsid w:val="006A1E4D"/>
    <w:rsid w:val="006A4F3E"/>
    <w:rsid w:val="006B0009"/>
    <w:rsid w:val="006B10CE"/>
    <w:rsid w:val="006C0C09"/>
    <w:rsid w:val="006C2BC6"/>
    <w:rsid w:val="006C3A21"/>
    <w:rsid w:val="006C545F"/>
    <w:rsid w:val="006C671C"/>
    <w:rsid w:val="006C776A"/>
    <w:rsid w:val="006D0417"/>
    <w:rsid w:val="006D0A6D"/>
    <w:rsid w:val="006D1DFE"/>
    <w:rsid w:val="006D42D7"/>
    <w:rsid w:val="006D710F"/>
    <w:rsid w:val="006E38F7"/>
    <w:rsid w:val="006E60C1"/>
    <w:rsid w:val="006E616C"/>
    <w:rsid w:val="006E620B"/>
    <w:rsid w:val="006E6E25"/>
    <w:rsid w:val="006E714C"/>
    <w:rsid w:val="006E7E5F"/>
    <w:rsid w:val="006F25C8"/>
    <w:rsid w:val="006F3A39"/>
    <w:rsid w:val="006F65A4"/>
    <w:rsid w:val="006F7120"/>
    <w:rsid w:val="007013AE"/>
    <w:rsid w:val="00705F42"/>
    <w:rsid w:val="00712494"/>
    <w:rsid w:val="00712979"/>
    <w:rsid w:val="0071439E"/>
    <w:rsid w:val="007164E2"/>
    <w:rsid w:val="007202A3"/>
    <w:rsid w:val="00721F25"/>
    <w:rsid w:val="00724B09"/>
    <w:rsid w:val="007364DE"/>
    <w:rsid w:val="007370BB"/>
    <w:rsid w:val="0073778A"/>
    <w:rsid w:val="0074112D"/>
    <w:rsid w:val="00741446"/>
    <w:rsid w:val="00742002"/>
    <w:rsid w:val="00742491"/>
    <w:rsid w:val="00742C16"/>
    <w:rsid w:val="007440A2"/>
    <w:rsid w:val="007456A0"/>
    <w:rsid w:val="00750703"/>
    <w:rsid w:val="00750CD6"/>
    <w:rsid w:val="00750F15"/>
    <w:rsid w:val="00755426"/>
    <w:rsid w:val="007569D5"/>
    <w:rsid w:val="00757CAE"/>
    <w:rsid w:val="0076044E"/>
    <w:rsid w:val="00762DFC"/>
    <w:rsid w:val="00763696"/>
    <w:rsid w:val="007646ED"/>
    <w:rsid w:val="0076569A"/>
    <w:rsid w:val="0076681A"/>
    <w:rsid w:val="00767EFA"/>
    <w:rsid w:val="007719BF"/>
    <w:rsid w:val="00771D65"/>
    <w:rsid w:val="00777D32"/>
    <w:rsid w:val="007827B5"/>
    <w:rsid w:val="00783B3A"/>
    <w:rsid w:val="0078466D"/>
    <w:rsid w:val="00784E5A"/>
    <w:rsid w:val="00785778"/>
    <w:rsid w:val="0078604A"/>
    <w:rsid w:val="00786221"/>
    <w:rsid w:val="00790D06"/>
    <w:rsid w:val="007920D6"/>
    <w:rsid w:val="007928C1"/>
    <w:rsid w:val="00794202"/>
    <w:rsid w:val="00794D5C"/>
    <w:rsid w:val="007A2CF9"/>
    <w:rsid w:val="007A6352"/>
    <w:rsid w:val="007A6B9F"/>
    <w:rsid w:val="007A783B"/>
    <w:rsid w:val="007B024F"/>
    <w:rsid w:val="007B0B6F"/>
    <w:rsid w:val="007B798C"/>
    <w:rsid w:val="007B7F5A"/>
    <w:rsid w:val="007C09CE"/>
    <w:rsid w:val="007C389C"/>
    <w:rsid w:val="007C469A"/>
    <w:rsid w:val="007C4D5D"/>
    <w:rsid w:val="007C64DA"/>
    <w:rsid w:val="007C7C31"/>
    <w:rsid w:val="007D05AC"/>
    <w:rsid w:val="007D0A6A"/>
    <w:rsid w:val="007D163C"/>
    <w:rsid w:val="007D196F"/>
    <w:rsid w:val="007D41C4"/>
    <w:rsid w:val="007D5F2A"/>
    <w:rsid w:val="007D732A"/>
    <w:rsid w:val="007D7F96"/>
    <w:rsid w:val="007E0E94"/>
    <w:rsid w:val="007E26AF"/>
    <w:rsid w:val="007E3DD2"/>
    <w:rsid w:val="007E4B04"/>
    <w:rsid w:val="007E62B2"/>
    <w:rsid w:val="007E6CE0"/>
    <w:rsid w:val="007F0415"/>
    <w:rsid w:val="007F043A"/>
    <w:rsid w:val="007F069F"/>
    <w:rsid w:val="007F1DFC"/>
    <w:rsid w:val="007F384C"/>
    <w:rsid w:val="007F55A1"/>
    <w:rsid w:val="00800ACE"/>
    <w:rsid w:val="00802547"/>
    <w:rsid w:val="00802CD1"/>
    <w:rsid w:val="0080418E"/>
    <w:rsid w:val="00813EB8"/>
    <w:rsid w:val="00814451"/>
    <w:rsid w:val="008145F6"/>
    <w:rsid w:val="0081463D"/>
    <w:rsid w:val="00817DBD"/>
    <w:rsid w:val="00820B50"/>
    <w:rsid w:val="00822DB7"/>
    <w:rsid w:val="00823D35"/>
    <w:rsid w:val="00825D8B"/>
    <w:rsid w:val="0082763E"/>
    <w:rsid w:val="00827703"/>
    <w:rsid w:val="00830CA9"/>
    <w:rsid w:val="0083202A"/>
    <w:rsid w:val="0083358B"/>
    <w:rsid w:val="00833C88"/>
    <w:rsid w:val="00833E20"/>
    <w:rsid w:val="008346E2"/>
    <w:rsid w:val="00834AC8"/>
    <w:rsid w:val="00835B13"/>
    <w:rsid w:val="00835E7F"/>
    <w:rsid w:val="00836CD1"/>
    <w:rsid w:val="008401E2"/>
    <w:rsid w:val="00840921"/>
    <w:rsid w:val="00840F3A"/>
    <w:rsid w:val="00843806"/>
    <w:rsid w:val="00844596"/>
    <w:rsid w:val="00846079"/>
    <w:rsid w:val="00846998"/>
    <w:rsid w:val="008500C7"/>
    <w:rsid w:val="0085019E"/>
    <w:rsid w:val="00855875"/>
    <w:rsid w:val="00856243"/>
    <w:rsid w:val="00856F8A"/>
    <w:rsid w:val="00860615"/>
    <w:rsid w:val="00866C55"/>
    <w:rsid w:val="00867908"/>
    <w:rsid w:val="00872054"/>
    <w:rsid w:val="0087257A"/>
    <w:rsid w:val="00872C3D"/>
    <w:rsid w:val="00873CB3"/>
    <w:rsid w:val="008778F4"/>
    <w:rsid w:val="008811F0"/>
    <w:rsid w:val="0088192F"/>
    <w:rsid w:val="00883723"/>
    <w:rsid w:val="00883AF0"/>
    <w:rsid w:val="00884118"/>
    <w:rsid w:val="00884A2A"/>
    <w:rsid w:val="00885889"/>
    <w:rsid w:val="00886ED4"/>
    <w:rsid w:val="00887189"/>
    <w:rsid w:val="00887AC4"/>
    <w:rsid w:val="00890010"/>
    <w:rsid w:val="008941FE"/>
    <w:rsid w:val="00895108"/>
    <w:rsid w:val="00897B17"/>
    <w:rsid w:val="008C2B17"/>
    <w:rsid w:val="008C3256"/>
    <w:rsid w:val="008C3FD0"/>
    <w:rsid w:val="008D132B"/>
    <w:rsid w:val="008D4DAE"/>
    <w:rsid w:val="008E2B36"/>
    <w:rsid w:val="008E2CBE"/>
    <w:rsid w:val="008E4091"/>
    <w:rsid w:val="008E6D53"/>
    <w:rsid w:val="008F125D"/>
    <w:rsid w:val="008F1C8B"/>
    <w:rsid w:val="008F6E7B"/>
    <w:rsid w:val="00900757"/>
    <w:rsid w:val="0090152D"/>
    <w:rsid w:val="009016CE"/>
    <w:rsid w:val="00902498"/>
    <w:rsid w:val="00903DB8"/>
    <w:rsid w:val="00906674"/>
    <w:rsid w:val="00910FE8"/>
    <w:rsid w:val="009133D9"/>
    <w:rsid w:val="009159ED"/>
    <w:rsid w:val="00924170"/>
    <w:rsid w:val="009256AC"/>
    <w:rsid w:val="00927DFA"/>
    <w:rsid w:val="00932133"/>
    <w:rsid w:val="00932BA5"/>
    <w:rsid w:val="00934AFB"/>
    <w:rsid w:val="00936283"/>
    <w:rsid w:val="009363EE"/>
    <w:rsid w:val="009364D2"/>
    <w:rsid w:val="0093668E"/>
    <w:rsid w:val="0093790B"/>
    <w:rsid w:val="00940CA7"/>
    <w:rsid w:val="00940D6D"/>
    <w:rsid w:val="00942B08"/>
    <w:rsid w:val="00943CDB"/>
    <w:rsid w:val="009450E4"/>
    <w:rsid w:val="00950683"/>
    <w:rsid w:val="00954968"/>
    <w:rsid w:val="00957BCF"/>
    <w:rsid w:val="00960B6D"/>
    <w:rsid w:val="00963B45"/>
    <w:rsid w:val="009641A1"/>
    <w:rsid w:val="009660AC"/>
    <w:rsid w:val="009670F4"/>
    <w:rsid w:val="009676B8"/>
    <w:rsid w:val="009702EA"/>
    <w:rsid w:val="00973FA8"/>
    <w:rsid w:val="00974082"/>
    <w:rsid w:val="0097590F"/>
    <w:rsid w:val="009838E3"/>
    <w:rsid w:val="0098553F"/>
    <w:rsid w:val="00985618"/>
    <w:rsid w:val="00985E11"/>
    <w:rsid w:val="00986108"/>
    <w:rsid w:val="00986928"/>
    <w:rsid w:val="00991494"/>
    <w:rsid w:val="00996CA4"/>
    <w:rsid w:val="00996FCA"/>
    <w:rsid w:val="009A0A1B"/>
    <w:rsid w:val="009A1939"/>
    <w:rsid w:val="009A2D19"/>
    <w:rsid w:val="009A55BD"/>
    <w:rsid w:val="009A5874"/>
    <w:rsid w:val="009B0E3D"/>
    <w:rsid w:val="009B169F"/>
    <w:rsid w:val="009B22B1"/>
    <w:rsid w:val="009B23BC"/>
    <w:rsid w:val="009B2814"/>
    <w:rsid w:val="009C3B89"/>
    <w:rsid w:val="009D1880"/>
    <w:rsid w:val="009D205D"/>
    <w:rsid w:val="009D234F"/>
    <w:rsid w:val="009D3199"/>
    <w:rsid w:val="009D7279"/>
    <w:rsid w:val="009E15F1"/>
    <w:rsid w:val="009E3BF0"/>
    <w:rsid w:val="009E554D"/>
    <w:rsid w:val="009F24F8"/>
    <w:rsid w:val="009F5D09"/>
    <w:rsid w:val="00A00758"/>
    <w:rsid w:val="00A00FA3"/>
    <w:rsid w:val="00A01213"/>
    <w:rsid w:val="00A01D14"/>
    <w:rsid w:val="00A036FD"/>
    <w:rsid w:val="00A058FE"/>
    <w:rsid w:val="00A071FA"/>
    <w:rsid w:val="00A07687"/>
    <w:rsid w:val="00A10EDC"/>
    <w:rsid w:val="00A13375"/>
    <w:rsid w:val="00A14389"/>
    <w:rsid w:val="00A15B79"/>
    <w:rsid w:val="00A16A79"/>
    <w:rsid w:val="00A170B7"/>
    <w:rsid w:val="00A236B0"/>
    <w:rsid w:val="00A238F7"/>
    <w:rsid w:val="00A254A6"/>
    <w:rsid w:val="00A306B8"/>
    <w:rsid w:val="00A30F5D"/>
    <w:rsid w:val="00A3108D"/>
    <w:rsid w:val="00A3115E"/>
    <w:rsid w:val="00A31A70"/>
    <w:rsid w:val="00A331E0"/>
    <w:rsid w:val="00A3407C"/>
    <w:rsid w:val="00A34D03"/>
    <w:rsid w:val="00A379F5"/>
    <w:rsid w:val="00A40603"/>
    <w:rsid w:val="00A41696"/>
    <w:rsid w:val="00A450E7"/>
    <w:rsid w:val="00A4618C"/>
    <w:rsid w:val="00A56E75"/>
    <w:rsid w:val="00A60DBA"/>
    <w:rsid w:val="00A6226E"/>
    <w:rsid w:val="00A62A32"/>
    <w:rsid w:val="00A64848"/>
    <w:rsid w:val="00A72E3A"/>
    <w:rsid w:val="00A81336"/>
    <w:rsid w:val="00A82066"/>
    <w:rsid w:val="00A821F0"/>
    <w:rsid w:val="00A82B71"/>
    <w:rsid w:val="00A86006"/>
    <w:rsid w:val="00A90DB7"/>
    <w:rsid w:val="00A93D4C"/>
    <w:rsid w:val="00A9550B"/>
    <w:rsid w:val="00A95EFE"/>
    <w:rsid w:val="00A97B40"/>
    <w:rsid w:val="00AA05D6"/>
    <w:rsid w:val="00AA1CF9"/>
    <w:rsid w:val="00AA4C72"/>
    <w:rsid w:val="00AA6D65"/>
    <w:rsid w:val="00AA6E5E"/>
    <w:rsid w:val="00AB4411"/>
    <w:rsid w:val="00AB4933"/>
    <w:rsid w:val="00AC13BB"/>
    <w:rsid w:val="00AC3151"/>
    <w:rsid w:val="00AC349F"/>
    <w:rsid w:val="00AC6DC9"/>
    <w:rsid w:val="00AD164D"/>
    <w:rsid w:val="00AD180E"/>
    <w:rsid w:val="00AD25C2"/>
    <w:rsid w:val="00AD6CDA"/>
    <w:rsid w:val="00AE6D03"/>
    <w:rsid w:val="00AF054B"/>
    <w:rsid w:val="00AF1293"/>
    <w:rsid w:val="00B002E0"/>
    <w:rsid w:val="00B01EA5"/>
    <w:rsid w:val="00B0292E"/>
    <w:rsid w:val="00B03B32"/>
    <w:rsid w:val="00B07150"/>
    <w:rsid w:val="00B07FFD"/>
    <w:rsid w:val="00B1094A"/>
    <w:rsid w:val="00B16B76"/>
    <w:rsid w:val="00B17115"/>
    <w:rsid w:val="00B219A0"/>
    <w:rsid w:val="00B21E0C"/>
    <w:rsid w:val="00B22297"/>
    <w:rsid w:val="00B23835"/>
    <w:rsid w:val="00B25262"/>
    <w:rsid w:val="00B26ADF"/>
    <w:rsid w:val="00B27743"/>
    <w:rsid w:val="00B27D4E"/>
    <w:rsid w:val="00B322F3"/>
    <w:rsid w:val="00B3639F"/>
    <w:rsid w:val="00B36E91"/>
    <w:rsid w:val="00B44C96"/>
    <w:rsid w:val="00B46106"/>
    <w:rsid w:val="00B46E85"/>
    <w:rsid w:val="00B516D8"/>
    <w:rsid w:val="00B51C92"/>
    <w:rsid w:val="00B543CD"/>
    <w:rsid w:val="00B54BF0"/>
    <w:rsid w:val="00B55861"/>
    <w:rsid w:val="00B57560"/>
    <w:rsid w:val="00B60F77"/>
    <w:rsid w:val="00B63298"/>
    <w:rsid w:val="00B6516F"/>
    <w:rsid w:val="00B71EB3"/>
    <w:rsid w:val="00B7224F"/>
    <w:rsid w:val="00B72A81"/>
    <w:rsid w:val="00B77B59"/>
    <w:rsid w:val="00B82A3C"/>
    <w:rsid w:val="00B8398E"/>
    <w:rsid w:val="00B86212"/>
    <w:rsid w:val="00BA00F8"/>
    <w:rsid w:val="00BA04FF"/>
    <w:rsid w:val="00BA1326"/>
    <w:rsid w:val="00BA1F75"/>
    <w:rsid w:val="00BA57BB"/>
    <w:rsid w:val="00BA64AC"/>
    <w:rsid w:val="00BB0ECA"/>
    <w:rsid w:val="00BB2953"/>
    <w:rsid w:val="00BB3272"/>
    <w:rsid w:val="00BB38F5"/>
    <w:rsid w:val="00BB44D4"/>
    <w:rsid w:val="00BB4540"/>
    <w:rsid w:val="00BB54F1"/>
    <w:rsid w:val="00BB567C"/>
    <w:rsid w:val="00BC3FAE"/>
    <w:rsid w:val="00BC4FF8"/>
    <w:rsid w:val="00BC5835"/>
    <w:rsid w:val="00BC7A20"/>
    <w:rsid w:val="00BD0D95"/>
    <w:rsid w:val="00BD4482"/>
    <w:rsid w:val="00BD59C7"/>
    <w:rsid w:val="00BD79BD"/>
    <w:rsid w:val="00BE7A4A"/>
    <w:rsid w:val="00BF0988"/>
    <w:rsid w:val="00BF17A9"/>
    <w:rsid w:val="00BF2D45"/>
    <w:rsid w:val="00BF4BDD"/>
    <w:rsid w:val="00BF5EDE"/>
    <w:rsid w:val="00BF6E91"/>
    <w:rsid w:val="00C008B3"/>
    <w:rsid w:val="00C01112"/>
    <w:rsid w:val="00C01EC5"/>
    <w:rsid w:val="00C05E3E"/>
    <w:rsid w:val="00C07C71"/>
    <w:rsid w:val="00C12DF1"/>
    <w:rsid w:val="00C14B2B"/>
    <w:rsid w:val="00C17FC3"/>
    <w:rsid w:val="00C21653"/>
    <w:rsid w:val="00C2757F"/>
    <w:rsid w:val="00C31CFB"/>
    <w:rsid w:val="00C320F9"/>
    <w:rsid w:val="00C353B3"/>
    <w:rsid w:val="00C36395"/>
    <w:rsid w:val="00C40359"/>
    <w:rsid w:val="00C43293"/>
    <w:rsid w:val="00C45AE1"/>
    <w:rsid w:val="00C47DAC"/>
    <w:rsid w:val="00C501D2"/>
    <w:rsid w:val="00C55AB5"/>
    <w:rsid w:val="00C55E9F"/>
    <w:rsid w:val="00C60B31"/>
    <w:rsid w:val="00C61E2A"/>
    <w:rsid w:val="00C6474B"/>
    <w:rsid w:val="00C64C42"/>
    <w:rsid w:val="00C70B46"/>
    <w:rsid w:val="00C721FE"/>
    <w:rsid w:val="00C730AE"/>
    <w:rsid w:val="00C82F3F"/>
    <w:rsid w:val="00C8363A"/>
    <w:rsid w:val="00C83853"/>
    <w:rsid w:val="00C84631"/>
    <w:rsid w:val="00C853FF"/>
    <w:rsid w:val="00C90686"/>
    <w:rsid w:val="00C90ACF"/>
    <w:rsid w:val="00C93205"/>
    <w:rsid w:val="00C9370F"/>
    <w:rsid w:val="00C94A8A"/>
    <w:rsid w:val="00C96F86"/>
    <w:rsid w:val="00CA0D11"/>
    <w:rsid w:val="00CA2377"/>
    <w:rsid w:val="00CA4458"/>
    <w:rsid w:val="00CA4DA4"/>
    <w:rsid w:val="00CA623E"/>
    <w:rsid w:val="00CA6402"/>
    <w:rsid w:val="00CA7209"/>
    <w:rsid w:val="00CB2A0E"/>
    <w:rsid w:val="00CB40E4"/>
    <w:rsid w:val="00CB4655"/>
    <w:rsid w:val="00CC1404"/>
    <w:rsid w:val="00CC5B59"/>
    <w:rsid w:val="00CC7E9B"/>
    <w:rsid w:val="00CD1F86"/>
    <w:rsid w:val="00CD2555"/>
    <w:rsid w:val="00CD2746"/>
    <w:rsid w:val="00CE0E2F"/>
    <w:rsid w:val="00CE1C34"/>
    <w:rsid w:val="00CE2FA9"/>
    <w:rsid w:val="00CF1BE4"/>
    <w:rsid w:val="00CF34F0"/>
    <w:rsid w:val="00CF3EFE"/>
    <w:rsid w:val="00CF4AF9"/>
    <w:rsid w:val="00CF4B77"/>
    <w:rsid w:val="00CF6316"/>
    <w:rsid w:val="00CF66E6"/>
    <w:rsid w:val="00CF7B96"/>
    <w:rsid w:val="00D00653"/>
    <w:rsid w:val="00D05993"/>
    <w:rsid w:val="00D05A79"/>
    <w:rsid w:val="00D07B7C"/>
    <w:rsid w:val="00D1126D"/>
    <w:rsid w:val="00D12F96"/>
    <w:rsid w:val="00D1358E"/>
    <w:rsid w:val="00D15237"/>
    <w:rsid w:val="00D17559"/>
    <w:rsid w:val="00D17B17"/>
    <w:rsid w:val="00D212E6"/>
    <w:rsid w:val="00D217DE"/>
    <w:rsid w:val="00D25A28"/>
    <w:rsid w:val="00D267D5"/>
    <w:rsid w:val="00D27DBF"/>
    <w:rsid w:val="00D27E8D"/>
    <w:rsid w:val="00D32880"/>
    <w:rsid w:val="00D3313E"/>
    <w:rsid w:val="00D33FDE"/>
    <w:rsid w:val="00D36C06"/>
    <w:rsid w:val="00D37D31"/>
    <w:rsid w:val="00D4379E"/>
    <w:rsid w:val="00D4405B"/>
    <w:rsid w:val="00D449AE"/>
    <w:rsid w:val="00D50EC0"/>
    <w:rsid w:val="00D521F8"/>
    <w:rsid w:val="00D5377A"/>
    <w:rsid w:val="00D541CA"/>
    <w:rsid w:val="00D555EC"/>
    <w:rsid w:val="00D63589"/>
    <w:rsid w:val="00D7014E"/>
    <w:rsid w:val="00D73C07"/>
    <w:rsid w:val="00D75DE0"/>
    <w:rsid w:val="00D76DA1"/>
    <w:rsid w:val="00D76F6E"/>
    <w:rsid w:val="00D831AB"/>
    <w:rsid w:val="00D8392A"/>
    <w:rsid w:val="00D83EBF"/>
    <w:rsid w:val="00D84E22"/>
    <w:rsid w:val="00D87299"/>
    <w:rsid w:val="00D907DF"/>
    <w:rsid w:val="00D92D8C"/>
    <w:rsid w:val="00DA3012"/>
    <w:rsid w:val="00DA3D43"/>
    <w:rsid w:val="00DA3FF5"/>
    <w:rsid w:val="00DA44F5"/>
    <w:rsid w:val="00DA5C5D"/>
    <w:rsid w:val="00DA5D56"/>
    <w:rsid w:val="00DA73B9"/>
    <w:rsid w:val="00DA7D57"/>
    <w:rsid w:val="00DA7F44"/>
    <w:rsid w:val="00DB0181"/>
    <w:rsid w:val="00DB1F84"/>
    <w:rsid w:val="00DB26C9"/>
    <w:rsid w:val="00DB36A5"/>
    <w:rsid w:val="00DB3CB2"/>
    <w:rsid w:val="00DB47A7"/>
    <w:rsid w:val="00DB48F6"/>
    <w:rsid w:val="00DB5501"/>
    <w:rsid w:val="00DB6957"/>
    <w:rsid w:val="00DC353C"/>
    <w:rsid w:val="00DD1CBE"/>
    <w:rsid w:val="00DD4CB3"/>
    <w:rsid w:val="00DE0167"/>
    <w:rsid w:val="00DE2458"/>
    <w:rsid w:val="00DE5275"/>
    <w:rsid w:val="00DE6967"/>
    <w:rsid w:val="00DF3A64"/>
    <w:rsid w:val="00DF3C56"/>
    <w:rsid w:val="00DF4931"/>
    <w:rsid w:val="00E0011C"/>
    <w:rsid w:val="00E02937"/>
    <w:rsid w:val="00E13417"/>
    <w:rsid w:val="00E15458"/>
    <w:rsid w:val="00E16842"/>
    <w:rsid w:val="00E178FE"/>
    <w:rsid w:val="00E2106D"/>
    <w:rsid w:val="00E21A06"/>
    <w:rsid w:val="00E22B3C"/>
    <w:rsid w:val="00E232B0"/>
    <w:rsid w:val="00E236CB"/>
    <w:rsid w:val="00E254D8"/>
    <w:rsid w:val="00E323ED"/>
    <w:rsid w:val="00E37057"/>
    <w:rsid w:val="00E4040D"/>
    <w:rsid w:val="00E425DC"/>
    <w:rsid w:val="00E42C25"/>
    <w:rsid w:val="00E44941"/>
    <w:rsid w:val="00E460B5"/>
    <w:rsid w:val="00E473AB"/>
    <w:rsid w:val="00E511F9"/>
    <w:rsid w:val="00E518E7"/>
    <w:rsid w:val="00E51A54"/>
    <w:rsid w:val="00E54748"/>
    <w:rsid w:val="00E710C3"/>
    <w:rsid w:val="00E7288A"/>
    <w:rsid w:val="00E761D4"/>
    <w:rsid w:val="00E7702B"/>
    <w:rsid w:val="00E80242"/>
    <w:rsid w:val="00E80D8E"/>
    <w:rsid w:val="00E835C1"/>
    <w:rsid w:val="00E87DC7"/>
    <w:rsid w:val="00E87DE2"/>
    <w:rsid w:val="00E905C6"/>
    <w:rsid w:val="00E93AFD"/>
    <w:rsid w:val="00E96AB5"/>
    <w:rsid w:val="00E97BC3"/>
    <w:rsid w:val="00EA383D"/>
    <w:rsid w:val="00EA40CC"/>
    <w:rsid w:val="00EA6634"/>
    <w:rsid w:val="00EB0543"/>
    <w:rsid w:val="00EB0EA9"/>
    <w:rsid w:val="00EB1110"/>
    <w:rsid w:val="00EB3163"/>
    <w:rsid w:val="00EC1031"/>
    <w:rsid w:val="00EC2BD4"/>
    <w:rsid w:val="00EC47C0"/>
    <w:rsid w:val="00EC66B4"/>
    <w:rsid w:val="00EC7268"/>
    <w:rsid w:val="00EC7FE0"/>
    <w:rsid w:val="00ED123F"/>
    <w:rsid w:val="00ED5480"/>
    <w:rsid w:val="00ED5FE3"/>
    <w:rsid w:val="00EE03DE"/>
    <w:rsid w:val="00EE0579"/>
    <w:rsid w:val="00EE13B1"/>
    <w:rsid w:val="00EE1A2C"/>
    <w:rsid w:val="00EE7040"/>
    <w:rsid w:val="00EF0C94"/>
    <w:rsid w:val="00EF194C"/>
    <w:rsid w:val="00EF6A3B"/>
    <w:rsid w:val="00EF7884"/>
    <w:rsid w:val="00F03825"/>
    <w:rsid w:val="00F045B2"/>
    <w:rsid w:val="00F07251"/>
    <w:rsid w:val="00F11DC7"/>
    <w:rsid w:val="00F13006"/>
    <w:rsid w:val="00F140E9"/>
    <w:rsid w:val="00F14528"/>
    <w:rsid w:val="00F212D4"/>
    <w:rsid w:val="00F21E0E"/>
    <w:rsid w:val="00F256C9"/>
    <w:rsid w:val="00F2771C"/>
    <w:rsid w:val="00F314B9"/>
    <w:rsid w:val="00F325AE"/>
    <w:rsid w:val="00F3596C"/>
    <w:rsid w:val="00F37376"/>
    <w:rsid w:val="00F40588"/>
    <w:rsid w:val="00F42EA4"/>
    <w:rsid w:val="00F434F8"/>
    <w:rsid w:val="00F4622F"/>
    <w:rsid w:val="00F51099"/>
    <w:rsid w:val="00F51E35"/>
    <w:rsid w:val="00F5530D"/>
    <w:rsid w:val="00F56198"/>
    <w:rsid w:val="00F5622D"/>
    <w:rsid w:val="00F6173E"/>
    <w:rsid w:val="00F63CE4"/>
    <w:rsid w:val="00F65B8C"/>
    <w:rsid w:val="00F65C8E"/>
    <w:rsid w:val="00F70207"/>
    <w:rsid w:val="00F722B1"/>
    <w:rsid w:val="00F731C4"/>
    <w:rsid w:val="00F74357"/>
    <w:rsid w:val="00F8307C"/>
    <w:rsid w:val="00F90B6E"/>
    <w:rsid w:val="00F92D57"/>
    <w:rsid w:val="00FA4661"/>
    <w:rsid w:val="00FA5F15"/>
    <w:rsid w:val="00FA7A10"/>
    <w:rsid w:val="00FB0020"/>
    <w:rsid w:val="00FB5BFB"/>
    <w:rsid w:val="00FB629C"/>
    <w:rsid w:val="00FB62C0"/>
    <w:rsid w:val="00FB6476"/>
    <w:rsid w:val="00FB7826"/>
    <w:rsid w:val="00FC3324"/>
    <w:rsid w:val="00FC7450"/>
    <w:rsid w:val="00FC7C25"/>
    <w:rsid w:val="00FD20A1"/>
    <w:rsid w:val="00FD2990"/>
    <w:rsid w:val="00FD340F"/>
    <w:rsid w:val="00FD5053"/>
    <w:rsid w:val="00FD5598"/>
    <w:rsid w:val="00FD786B"/>
    <w:rsid w:val="00FE0543"/>
    <w:rsid w:val="00FE1731"/>
    <w:rsid w:val="00FE313C"/>
    <w:rsid w:val="00FE477B"/>
    <w:rsid w:val="00FE7355"/>
    <w:rsid w:val="00FF2ACF"/>
    <w:rsid w:val="00FF40AB"/>
    <w:rsid w:val="00FF5F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59517B"/>
  <w15:docId w15:val="{6A15F632-32F4-44B5-B343-1375913E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Обя,мелкий,Без интервала2,No Spacing"/>
    <w:link w:val="a6"/>
    <w:uiPriority w:val="1"/>
    <w:qFormat/>
    <w:rsid w:val="005B4387"/>
    <w:rPr>
      <w:sz w:val="22"/>
      <w:szCs w:val="22"/>
      <w:lang w:eastAsia="en-US"/>
    </w:rPr>
  </w:style>
  <w:style w:type="paragraph" w:styleId="a7">
    <w:name w:val="Normal (Web)"/>
    <w:basedOn w:val="a"/>
    <w:uiPriority w:val="99"/>
    <w:qFormat/>
    <w:rsid w:val="00087078"/>
    <w:pPr>
      <w:spacing w:before="100" w:beforeAutospacing="1" w:after="100" w:afterAutospacing="1" w:line="276" w:lineRule="auto"/>
    </w:pPr>
    <w:rPr>
      <w:rFonts w:ascii="Verdana" w:hAnsi="Verdana"/>
      <w:sz w:val="16"/>
      <w:szCs w:val="16"/>
    </w:rPr>
  </w:style>
  <w:style w:type="character" w:styleId="a8">
    <w:name w:val="Hyperlink"/>
    <w:uiPriority w:val="99"/>
    <w:rsid w:val="00087078"/>
    <w:rPr>
      <w:strike w:val="0"/>
      <w:dstrike w:val="0"/>
      <w:color w:val="001CAC"/>
      <w:u w:val="none"/>
      <w:effect w:val="none"/>
    </w:rPr>
  </w:style>
  <w:style w:type="character" w:customStyle="1" w:styleId="s0">
    <w:name w:val="s0"/>
    <w:qFormat/>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sz w:val="20"/>
      <w:szCs w:val="20"/>
    </w:rPr>
  </w:style>
  <w:style w:type="character" w:customStyle="1" w:styleId="ae">
    <w:name w:val="Текст примечания Знак"/>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style>
  <w:style w:type="character" w:customStyle="1" w:styleId="af2">
    <w:name w:val="Нижний колонтитул Знак"/>
    <w:link w:val="af1"/>
    <w:uiPriority w:val="99"/>
    <w:rsid w:val="005E4B51"/>
    <w:rPr>
      <w:sz w:val="22"/>
      <w:szCs w:val="22"/>
      <w:lang w:eastAsia="en-US"/>
    </w:rPr>
  </w:style>
  <w:style w:type="table" w:styleId="af3">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FollowedHyperlink"/>
    <w:basedOn w:val="a0"/>
    <w:uiPriority w:val="99"/>
    <w:semiHidden/>
    <w:unhideWhenUsed/>
    <w:rsid w:val="00252733"/>
    <w:rPr>
      <w:color w:val="954F72" w:themeColor="followedHyperlink"/>
      <w:u w:val="single"/>
    </w:rPr>
  </w:style>
  <w:style w:type="character" w:customStyle="1" w:styleId="s1">
    <w:name w:val="s1"/>
    <w:basedOn w:val="a0"/>
    <w:qFormat/>
    <w:rsid w:val="00DD4CB3"/>
    <w:rPr>
      <w:color w:val="000000"/>
    </w:rPr>
  </w:style>
  <w:style w:type="paragraph" w:styleId="af5">
    <w:name w:val="footnote text"/>
    <w:aliases w:val="Текст сноски 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6"/>
    <w:uiPriority w:val="99"/>
    <w:unhideWhenUsed/>
    <w:qFormat/>
    <w:rsid w:val="00281194"/>
    <w:pPr>
      <w:spacing w:after="0" w:line="240" w:lineRule="auto"/>
    </w:pPr>
    <w:rPr>
      <w:rFonts w:asciiTheme="minorHAnsi" w:eastAsiaTheme="minorHAnsi" w:hAnsiTheme="minorHAnsi" w:cstheme="minorBidi"/>
      <w:sz w:val="20"/>
      <w:szCs w:val="20"/>
    </w:rPr>
  </w:style>
  <w:style w:type="character" w:customStyle="1" w:styleId="af6">
    <w:name w:val="Текст сноски Знак"/>
    <w:aliases w:val="Текст сноски 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rsid w:val="00281194"/>
    <w:rPr>
      <w:rFonts w:asciiTheme="minorHAnsi" w:eastAsiaTheme="minorHAnsi" w:hAnsiTheme="minorHAnsi" w:cstheme="minorBidi"/>
      <w:lang w:eastAsia="en-US"/>
    </w:rPr>
  </w:style>
  <w:style w:type="table" w:customStyle="1" w:styleId="1">
    <w:name w:val="Сетка таблицы1"/>
    <w:basedOn w:val="a1"/>
    <w:next w:val="af3"/>
    <w:uiPriority w:val="39"/>
    <w:rsid w:val="00A6226E"/>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Ha"/>
    <w:basedOn w:val="a"/>
    <w:link w:val="af8"/>
    <w:uiPriority w:val="34"/>
    <w:qFormat/>
    <w:rsid w:val="00201AD9"/>
    <w:pPr>
      <w:spacing w:after="0" w:line="240" w:lineRule="auto"/>
      <w:ind w:left="720"/>
      <w:contextualSpacing/>
    </w:pPr>
    <w:rPr>
      <w:rFonts w:ascii="Times New Roman" w:eastAsia="Times New Roman" w:hAnsi="Times New Roman"/>
      <w:color w:val="000000"/>
      <w:sz w:val="24"/>
      <w:szCs w:val="24"/>
      <w:lang w:eastAsia="ru-RU"/>
    </w:rPr>
  </w:style>
  <w:style w:type="character" w:customStyle="1" w:styleId="af8">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Ha Знак"/>
    <w:basedOn w:val="a0"/>
    <w:link w:val="af7"/>
    <w:uiPriority w:val="34"/>
    <w:qFormat/>
    <w:locked/>
    <w:rsid w:val="00201AD9"/>
    <w:rPr>
      <w:rFonts w:ascii="Times New Roman" w:eastAsia="Times New Roman" w:hAnsi="Times New Roman"/>
      <w:color w:val="000000"/>
      <w:sz w:val="24"/>
      <w:szCs w:val="24"/>
    </w:rPr>
  </w:style>
  <w:style w:type="character" w:styleId="af9">
    <w:name w:val="Strong"/>
    <w:basedOn w:val="a0"/>
    <w:uiPriority w:val="22"/>
    <w:qFormat/>
    <w:rsid w:val="00BB567C"/>
    <w:rPr>
      <w:b/>
      <w:bCs/>
    </w:rPr>
  </w:style>
  <w:style w:type="character" w:styleId="afa">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Footnote Reference_LVL64,f"/>
    <w:basedOn w:val="a0"/>
    <w:uiPriority w:val="99"/>
    <w:unhideWhenUsed/>
    <w:qFormat/>
    <w:rsid w:val="00BB567C"/>
    <w:rPr>
      <w:vertAlign w:val="superscript"/>
    </w:rPr>
  </w:style>
  <w:style w:type="paragraph" w:customStyle="1" w:styleId="pj">
    <w:name w:val="pj"/>
    <w:basedOn w:val="a"/>
    <w:rsid w:val="0090152D"/>
    <w:pPr>
      <w:spacing w:after="0" w:line="240" w:lineRule="auto"/>
      <w:ind w:firstLine="400"/>
      <w:jc w:val="both"/>
    </w:pPr>
    <w:rPr>
      <w:rFonts w:ascii="Times New Roman" w:eastAsiaTheme="minorEastAsia" w:hAnsi="Times New Roman"/>
      <w:color w:val="000000"/>
      <w:sz w:val="24"/>
      <w:szCs w:val="24"/>
      <w:lang w:eastAsia="ru-RU"/>
    </w:rPr>
  </w:style>
  <w:style w:type="paragraph" w:customStyle="1" w:styleId="pji">
    <w:name w:val="pji"/>
    <w:basedOn w:val="a"/>
    <w:rsid w:val="0090152D"/>
    <w:pPr>
      <w:spacing w:after="0" w:line="240" w:lineRule="auto"/>
      <w:jc w:val="both"/>
    </w:pPr>
    <w:rPr>
      <w:rFonts w:ascii="Times New Roman" w:eastAsiaTheme="minorEastAsia" w:hAnsi="Times New Roman"/>
      <w:color w:val="000000"/>
      <w:sz w:val="24"/>
      <w:szCs w:val="24"/>
      <w:lang w:eastAsia="ru-RU"/>
    </w:rPr>
  </w:style>
  <w:style w:type="character" w:customStyle="1" w:styleId="afb">
    <w:name w:val="a"/>
    <w:basedOn w:val="a0"/>
    <w:rsid w:val="0090152D"/>
    <w:rPr>
      <w:color w:val="333399"/>
      <w:u w:val="single"/>
    </w:rPr>
  </w:style>
  <w:style w:type="character" w:customStyle="1" w:styleId="s3">
    <w:name w:val="s3"/>
    <w:basedOn w:val="a0"/>
    <w:rsid w:val="0090152D"/>
    <w:rPr>
      <w:rFonts w:ascii="Times New Roman" w:hAnsi="Times New Roman" w:cs="Times New Roman" w:hint="default"/>
      <w:b w:val="0"/>
      <w:bCs w:val="0"/>
      <w:i/>
      <w:iCs/>
      <w:color w:val="FF0000"/>
    </w:rPr>
  </w:style>
  <w:style w:type="character" w:customStyle="1" w:styleId="s192">
    <w:name w:val="s192"/>
    <w:basedOn w:val="a0"/>
    <w:rsid w:val="0090152D"/>
  </w:style>
  <w:style w:type="paragraph" w:customStyle="1" w:styleId="rtejustify">
    <w:name w:val="rtejustify"/>
    <w:basedOn w:val="a"/>
    <w:rsid w:val="004722B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6">
    <w:name w:val="Без интервала Знак"/>
    <w:aliases w:val="Обя Знак,мелкий Знак,Без интервала2 Знак,No Spacing Знак"/>
    <w:basedOn w:val="a0"/>
    <w:link w:val="a5"/>
    <w:uiPriority w:val="1"/>
    <w:locked/>
    <w:rsid w:val="00BB44D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82181">
      <w:bodyDiv w:val="1"/>
      <w:marLeft w:val="0"/>
      <w:marRight w:val="0"/>
      <w:marTop w:val="0"/>
      <w:marBottom w:val="0"/>
      <w:divBdr>
        <w:top w:val="none" w:sz="0" w:space="0" w:color="auto"/>
        <w:left w:val="none" w:sz="0" w:space="0" w:color="auto"/>
        <w:bottom w:val="none" w:sz="0" w:space="0" w:color="auto"/>
        <w:right w:val="none" w:sz="0" w:space="0" w:color="auto"/>
      </w:divBdr>
    </w:div>
    <w:div w:id="120923084">
      <w:bodyDiv w:val="1"/>
      <w:marLeft w:val="0"/>
      <w:marRight w:val="0"/>
      <w:marTop w:val="0"/>
      <w:marBottom w:val="0"/>
      <w:divBdr>
        <w:top w:val="none" w:sz="0" w:space="0" w:color="auto"/>
        <w:left w:val="none" w:sz="0" w:space="0" w:color="auto"/>
        <w:bottom w:val="none" w:sz="0" w:space="0" w:color="auto"/>
        <w:right w:val="none" w:sz="0" w:space="0" w:color="auto"/>
      </w:divBdr>
    </w:div>
    <w:div w:id="215971269">
      <w:bodyDiv w:val="1"/>
      <w:marLeft w:val="0"/>
      <w:marRight w:val="0"/>
      <w:marTop w:val="0"/>
      <w:marBottom w:val="0"/>
      <w:divBdr>
        <w:top w:val="none" w:sz="0" w:space="0" w:color="auto"/>
        <w:left w:val="none" w:sz="0" w:space="0" w:color="auto"/>
        <w:bottom w:val="none" w:sz="0" w:space="0" w:color="auto"/>
        <w:right w:val="none" w:sz="0" w:space="0" w:color="auto"/>
      </w:divBdr>
    </w:div>
    <w:div w:id="244267689">
      <w:bodyDiv w:val="1"/>
      <w:marLeft w:val="0"/>
      <w:marRight w:val="0"/>
      <w:marTop w:val="0"/>
      <w:marBottom w:val="0"/>
      <w:divBdr>
        <w:top w:val="none" w:sz="0" w:space="0" w:color="auto"/>
        <w:left w:val="none" w:sz="0" w:space="0" w:color="auto"/>
        <w:bottom w:val="none" w:sz="0" w:space="0" w:color="auto"/>
        <w:right w:val="none" w:sz="0" w:space="0" w:color="auto"/>
      </w:divBdr>
    </w:div>
    <w:div w:id="274794992">
      <w:bodyDiv w:val="1"/>
      <w:marLeft w:val="0"/>
      <w:marRight w:val="0"/>
      <w:marTop w:val="0"/>
      <w:marBottom w:val="0"/>
      <w:divBdr>
        <w:top w:val="none" w:sz="0" w:space="0" w:color="auto"/>
        <w:left w:val="none" w:sz="0" w:space="0" w:color="auto"/>
        <w:bottom w:val="none" w:sz="0" w:space="0" w:color="auto"/>
        <w:right w:val="none" w:sz="0" w:space="0" w:color="auto"/>
      </w:divBdr>
    </w:div>
    <w:div w:id="279076001">
      <w:bodyDiv w:val="1"/>
      <w:marLeft w:val="0"/>
      <w:marRight w:val="0"/>
      <w:marTop w:val="0"/>
      <w:marBottom w:val="0"/>
      <w:divBdr>
        <w:top w:val="none" w:sz="0" w:space="0" w:color="auto"/>
        <w:left w:val="none" w:sz="0" w:space="0" w:color="auto"/>
        <w:bottom w:val="none" w:sz="0" w:space="0" w:color="auto"/>
        <w:right w:val="none" w:sz="0" w:space="0" w:color="auto"/>
      </w:divBdr>
    </w:div>
    <w:div w:id="325134429">
      <w:bodyDiv w:val="1"/>
      <w:marLeft w:val="0"/>
      <w:marRight w:val="0"/>
      <w:marTop w:val="0"/>
      <w:marBottom w:val="0"/>
      <w:divBdr>
        <w:top w:val="none" w:sz="0" w:space="0" w:color="auto"/>
        <w:left w:val="none" w:sz="0" w:space="0" w:color="auto"/>
        <w:bottom w:val="none" w:sz="0" w:space="0" w:color="auto"/>
        <w:right w:val="none" w:sz="0" w:space="0" w:color="auto"/>
      </w:divBdr>
    </w:div>
    <w:div w:id="414867077">
      <w:bodyDiv w:val="1"/>
      <w:marLeft w:val="0"/>
      <w:marRight w:val="0"/>
      <w:marTop w:val="0"/>
      <w:marBottom w:val="0"/>
      <w:divBdr>
        <w:top w:val="none" w:sz="0" w:space="0" w:color="auto"/>
        <w:left w:val="none" w:sz="0" w:space="0" w:color="auto"/>
        <w:bottom w:val="none" w:sz="0" w:space="0" w:color="auto"/>
        <w:right w:val="none" w:sz="0" w:space="0" w:color="auto"/>
      </w:divBdr>
    </w:div>
    <w:div w:id="420807537">
      <w:bodyDiv w:val="1"/>
      <w:marLeft w:val="0"/>
      <w:marRight w:val="0"/>
      <w:marTop w:val="0"/>
      <w:marBottom w:val="0"/>
      <w:divBdr>
        <w:top w:val="none" w:sz="0" w:space="0" w:color="auto"/>
        <w:left w:val="none" w:sz="0" w:space="0" w:color="auto"/>
        <w:bottom w:val="none" w:sz="0" w:space="0" w:color="auto"/>
        <w:right w:val="none" w:sz="0" w:space="0" w:color="auto"/>
      </w:divBdr>
    </w:div>
    <w:div w:id="473060084">
      <w:bodyDiv w:val="1"/>
      <w:marLeft w:val="0"/>
      <w:marRight w:val="0"/>
      <w:marTop w:val="0"/>
      <w:marBottom w:val="0"/>
      <w:divBdr>
        <w:top w:val="none" w:sz="0" w:space="0" w:color="auto"/>
        <w:left w:val="none" w:sz="0" w:space="0" w:color="auto"/>
        <w:bottom w:val="none" w:sz="0" w:space="0" w:color="auto"/>
        <w:right w:val="none" w:sz="0" w:space="0" w:color="auto"/>
      </w:divBdr>
    </w:div>
    <w:div w:id="521355550">
      <w:bodyDiv w:val="1"/>
      <w:marLeft w:val="0"/>
      <w:marRight w:val="0"/>
      <w:marTop w:val="0"/>
      <w:marBottom w:val="0"/>
      <w:divBdr>
        <w:top w:val="none" w:sz="0" w:space="0" w:color="auto"/>
        <w:left w:val="none" w:sz="0" w:space="0" w:color="auto"/>
        <w:bottom w:val="none" w:sz="0" w:space="0" w:color="auto"/>
        <w:right w:val="none" w:sz="0" w:space="0" w:color="auto"/>
      </w:divBdr>
    </w:div>
    <w:div w:id="560600164">
      <w:bodyDiv w:val="1"/>
      <w:marLeft w:val="0"/>
      <w:marRight w:val="0"/>
      <w:marTop w:val="0"/>
      <w:marBottom w:val="0"/>
      <w:divBdr>
        <w:top w:val="none" w:sz="0" w:space="0" w:color="auto"/>
        <w:left w:val="none" w:sz="0" w:space="0" w:color="auto"/>
        <w:bottom w:val="none" w:sz="0" w:space="0" w:color="auto"/>
        <w:right w:val="none" w:sz="0" w:space="0" w:color="auto"/>
      </w:divBdr>
    </w:div>
    <w:div w:id="561792214">
      <w:bodyDiv w:val="1"/>
      <w:marLeft w:val="0"/>
      <w:marRight w:val="0"/>
      <w:marTop w:val="0"/>
      <w:marBottom w:val="0"/>
      <w:divBdr>
        <w:top w:val="none" w:sz="0" w:space="0" w:color="auto"/>
        <w:left w:val="none" w:sz="0" w:space="0" w:color="auto"/>
        <w:bottom w:val="none" w:sz="0" w:space="0" w:color="auto"/>
        <w:right w:val="none" w:sz="0" w:space="0" w:color="auto"/>
      </w:divBdr>
    </w:div>
    <w:div w:id="564607344">
      <w:bodyDiv w:val="1"/>
      <w:marLeft w:val="0"/>
      <w:marRight w:val="0"/>
      <w:marTop w:val="0"/>
      <w:marBottom w:val="0"/>
      <w:divBdr>
        <w:top w:val="none" w:sz="0" w:space="0" w:color="auto"/>
        <w:left w:val="none" w:sz="0" w:space="0" w:color="auto"/>
        <w:bottom w:val="none" w:sz="0" w:space="0" w:color="auto"/>
        <w:right w:val="none" w:sz="0" w:space="0" w:color="auto"/>
      </w:divBdr>
    </w:div>
    <w:div w:id="579946155">
      <w:bodyDiv w:val="1"/>
      <w:marLeft w:val="0"/>
      <w:marRight w:val="0"/>
      <w:marTop w:val="0"/>
      <w:marBottom w:val="0"/>
      <w:divBdr>
        <w:top w:val="none" w:sz="0" w:space="0" w:color="auto"/>
        <w:left w:val="none" w:sz="0" w:space="0" w:color="auto"/>
        <w:bottom w:val="none" w:sz="0" w:space="0" w:color="auto"/>
        <w:right w:val="none" w:sz="0" w:space="0" w:color="auto"/>
      </w:divBdr>
    </w:div>
    <w:div w:id="625888079">
      <w:bodyDiv w:val="1"/>
      <w:marLeft w:val="0"/>
      <w:marRight w:val="0"/>
      <w:marTop w:val="0"/>
      <w:marBottom w:val="0"/>
      <w:divBdr>
        <w:top w:val="none" w:sz="0" w:space="0" w:color="auto"/>
        <w:left w:val="none" w:sz="0" w:space="0" w:color="auto"/>
        <w:bottom w:val="none" w:sz="0" w:space="0" w:color="auto"/>
        <w:right w:val="none" w:sz="0" w:space="0" w:color="auto"/>
      </w:divBdr>
    </w:div>
    <w:div w:id="656422278">
      <w:bodyDiv w:val="1"/>
      <w:marLeft w:val="0"/>
      <w:marRight w:val="0"/>
      <w:marTop w:val="0"/>
      <w:marBottom w:val="0"/>
      <w:divBdr>
        <w:top w:val="none" w:sz="0" w:space="0" w:color="auto"/>
        <w:left w:val="none" w:sz="0" w:space="0" w:color="auto"/>
        <w:bottom w:val="none" w:sz="0" w:space="0" w:color="auto"/>
        <w:right w:val="none" w:sz="0" w:space="0" w:color="auto"/>
      </w:divBdr>
    </w:div>
    <w:div w:id="680814355">
      <w:bodyDiv w:val="1"/>
      <w:marLeft w:val="0"/>
      <w:marRight w:val="0"/>
      <w:marTop w:val="0"/>
      <w:marBottom w:val="0"/>
      <w:divBdr>
        <w:top w:val="none" w:sz="0" w:space="0" w:color="auto"/>
        <w:left w:val="none" w:sz="0" w:space="0" w:color="auto"/>
        <w:bottom w:val="none" w:sz="0" w:space="0" w:color="auto"/>
        <w:right w:val="none" w:sz="0" w:space="0" w:color="auto"/>
      </w:divBdr>
    </w:div>
    <w:div w:id="686062620">
      <w:bodyDiv w:val="1"/>
      <w:marLeft w:val="0"/>
      <w:marRight w:val="0"/>
      <w:marTop w:val="0"/>
      <w:marBottom w:val="0"/>
      <w:divBdr>
        <w:top w:val="none" w:sz="0" w:space="0" w:color="auto"/>
        <w:left w:val="none" w:sz="0" w:space="0" w:color="auto"/>
        <w:bottom w:val="none" w:sz="0" w:space="0" w:color="auto"/>
        <w:right w:val="none" w:sz="0" w:space="0" w:color="auto"/>
      </w:divBdr>
    </w:div>
    <w:div w:id="690372713">
      <w:bodyDiv w:val="1"/>
      <w:marLeft w:val="0"/>
      <w:marRight w:val="0"/>
      <w:marTop w:val="0"/>
      <w:marBottom w:val="0"/>
      <w:divBdr>
        <w:top w:val="none" w:sz="0" w:space="0" w:color="auto"/>
        <w:left w:val="none" w:sz="0" w:space="0" w:color="auto"/>
        <w:bottom w:val="none" w:sz="0" w:space="0" w:color="auto"/>
        <w:right w:val="none" w:sz="0" w:space="0" w:color="auto"/>
      </w:divBdr>
    </w:div>
    <w:div w:id="754401164">
      <w:bodyDiv w:val="1"/>
      <w:marLeft w:val="0"/>
      <w:marRight w:val="0"/>
      <w:marTop w:val="0"/>
      <w:marBottom w:val="0"/>
      <w:divBdr>
        <w:top w:val="none" w:sz="0" w:space="0" w:color="auto"/>
        <w:left w:val="none" w:sz="0" w:space="0" w:color="auto"/>
        <w:bottom w:val="none" w:sz="0" w:space="0" w:color="auto"/>
        <w:right w:val="none" w:sz="0" w:space="0" w:color="auto"/>
      </w:divBdr>
    </w:div>
    <w:div w:id="755830007">
      <w:bodyDiv w:val="1"/>
      <w:marLeft w:val="0"/>
      <w:marRight w:val="0"/>
      <w:marTop w:val="0"/>
      <w:marBottom w:val="0"/>
      <w:divBdr>
        <w:top w:val="none" w:sz="0" w:space="0" w:color="auto"/>
        <w:left w:val="none" w:sz="0" w:space="0" w:color="auto"/>
        <w:bottom w:val="none" w:sz="0" w:space="0" w:color="auto"/>
        <w:right w:val="none" w:sz="0" w:space="0" w:color="auto"/>
      </w:divBdr>
    </w:div>
    <w:div w:id="775709810">
      <w:bodyDiv w:val="1"/>
      <w:marLeft w:val="0"/>
      <w:marRight w:val="0"/>
      <w:marTop w:val="0"/>
      <w:marBottom w:val="0"/>
      <w:divBdr>
        <w:top w:val="none" w:sz="0" w:space="0" w:color="auto"/>
        <w:left w:val="none" w:sz="0" w:space="0" w:color="auto"/>
        <w:bottom w:val="none" w:sz="0" w:space="0" w:color="auto"/>
        <w:right w:val="none" w:sz="0" w:space="0" w:color="auto"/>
      </w:divBdr>
    </w:div>
    <w:div w:id="820343813">
      <w:bodyDiv w:val="1"/>
      <w:marLeft w:val="0"/>
      <w:marRight w:val="0"/>
      <w:marTop w:val="0"/>
      <w:marBottom w:val="0"/>
      <w:divBdr>
        <w:top w:val="none" w:sz="0" w:space="0" w:color="auto"/>
        <w:left w:val="none" w:sz="0" w:space="0" w:color="auto"/>
        <w:bottom w:val="none" w:sz="0" w:space="0" w:color="auto"/>
        <w:right w:val="none" w:sz="0" w:space="0" w:color="auto"/>
      </w:divBdr>
    </w:div>
    <w:div w:id="842596998">
      <w:bodyDiv w:val="1"/>
      <w:marLeft w:val="0"/>
      <w:marRight w:val="0"/>
      <w:marTop w:val="0"/>
      <w:marBottom w:val="0"/>
      <w:divBdr>
        <w:top w:val="none" w:sz="0" w:space="0" w:color="auto"/>
        <w:left w:val="none" w:sz="0" w:space="0" w:color="auto"/>
        <w:bottom w:val="none" w:sz="0" w:space="0" w:color="auto"/>
        <w:right w:val="none" w:sz="0" w:space="0" w:color="auto"/>
      </w:divBdr>
    </w:div>
    <w:div w:id="946355849">
      <w:bodyDiv w:val="1"/>
      <w:marLeft w:val="0"/>
      <w:marRight w:val="0"/>
      <w:marTop w:val="0"/>
      <w:marBottom w:val="0"/>
      <w:divBdr>
        <w:top w:val="none" w:sz="0" w:space="0" w:color="auto"/>
        <w:left w:val="none" w:sz="0" w:space="0" w:color="auto"/>
        <w:bottom w:val="none" w:sz="0" w:space="0" w:color="auto"/>
        <w:right w:val="none" w:sz="0" w:space="0" w:color="auto"/>
      </w:divBdr>
    </w:div>
    <w:div w:id="953443685">
      <w:bodyDiv w:val="1"/>
      <w:marLeft w:val="0"/>
      <w:marRight w:val="0"/>
      <w:marTop w:val="0"/>
      <w:marBottom w:val="0"/>
      <w:divBdr>
        <w:top w:val="none" w:sz="0" w:space="0" w:color="auto"/>
        <w:left w:val="none" w:sz="0" w:space="0" w:color="auto"/>
        <w:bottom w:val="none" w:sz="0" w:space="0" w:color="auto"/>
        <w:right w:val="none" w:sz="0" w:space="0" w:color="auto"/>
      </w:divBdr>
      <w:divsChild>
        <w:div w:id="718672953">
          <w:marLeft w:val="0"/>
          <w:marRight w:val="0"/>
          <w:marTop w:val="180"/>
          <w:marBottom w:val="240"/>
          <w:divBdr>
            <w:top w:val="none" w:sz="0" w:space="0" w:color="auto"/>
            <w:left w:val="none" w:sz="0" w:space="0" w:color="auto"/>
            <w:bottom w:val="none" w:sz="0" w:space="0" w:color="auto"/>
            <w:right w:val="none" w:sz="0" w:space="0" w:color="auto"/>
          </w:divBdr>
        </w:div>
        <w:div w:id="1524829382">
          <w:marLeft w:val="0"/>
          <w:marRight w:val="0"/>
          <w:marTop w:val="360"/>
          <w:marBottom w:val="180"/>
          <w:divBdr>
            <w:top w:val="none" w:sz="0" w:space="0" w:color="auto"/>
            <w:left w:val="none" w:sz="0" w:space="0" w:color="auto"/>
            <w:bottom w:val="none" w:sz="0" w:space="0" w:color="auto"/>
            <w:right w:val="none" w:sz="0" w:space="0" w:color="auto"/>
          </w:divBdr>
        </w:div>
        <w:div w:id="1488284646">
          <w:marLeft w:val="0"/>
          <w:marRight w:val="0"/>
          <w:marTop w:val="0"/>
          <w:marBottom w:val="0"/>
          <w:divBdr>
            <w:top w:val="none" w:sz="0" w:space="0" w:color="auto"/>
            <w:left w:val="none" w:sz="0" w:space="0" w:color="auto"/>
            <w:bottom w:val="none" w:sz="0" w:space="0" w:color="auto"/>
            <w:right w:val="none" w:sz="0" w:space="0" w:color="auto"/>
          </w:divBdr>
        </w:div>
        <w:div w:id="1935700093">
          <w:marLeft w:val="0"/>
          <w:marRight w:val="0"/>
          <w:marTop w:val="0"/>
          <w:marBottom w:val="0"/>
          <w:divBdr>
            <w:top w:val="none" w:sz="0" w:space="0" w:color="auto"/>
            <w:left w:val="none" w:sz="0" w:space="0" w:color="auto"/>
            <w:bottom w:val="none" w:sz="0" w:space="0" w:color="auto"/>
            <w:right w:val="none" w:sz="0" w:space="0" w:color="auto"/>
          </w:divBdr>
        </w:div>
        <w:div w:id="206260591">
          <w:marLeft w:val="0"/>
          <w:marRight w:val="0"/>
          <w:marTop w:val="0"/>
          <w:marBottom w:val="0"/>
          <w:divBdr>
            <w:top w:val="none" w:sz="0" w:space="0" w:color="auto"/>
            <w:left w:val="none" w:sz="0" w:space="0" w:color="auto"/>
            <w:bottom w:val="none" w:sz="0" w:space="0" w:color="auto"/>
            <w:right w:val="none" w:sz="0" w:space="0" w:color="auto"/>
          </w:divBdr>
        </w:div>
      </w:divsChild>
    </w:div>
    <w:div w:id="978068941">
      <w:bodyDiv w:val="1"/>
      <w:marLeft w:val="0"/>
      <w:marRight w:val="0"/>
      <w:marTop w:val="0"/>
      <w:marBottom w:val="0"/>
      <w:divBdr>
        <w:top w:val="none" w:sz="0" w:space="0" w:color="auto"/>
        <w:left w:val="none" w:sz="0" w:space="0" w:color="auto"/>
        <w:bottom w:val="none" w:sz="0" w:space="0" w:color="auto"/>
        <w:right w:val="none" w:sz="0" w:space="0" w:color="auto"/>
      </w:divBdr>
    </w:div>
    <w:div w:id="1019743131">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9663206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186401401">
      <w:bodyDiv w:val="1"/>
      <w:marLeft w:val="0"/>
      <w:marRight w:val="0"/>
      <w:marTop w:val="0"/>
      <w:marBottom w:val="0"/>
      <w:divBdr>
        <w:top w:val="none" w:sz="0" w:space="0" w:color="auto"/>
        <w:left w:val="none" w:sz="0" w:space="0" w:color="auto"/>
        <w:bottom w:val="none" w:sz="0" w:space="0" w:color="auto"/>
        <w:right w:val="none" w:sz="0" w:space="0" w:color="auto"/>
      </w:divBdr>
    </w:div>
    <w:div w:id="1256790306">
      <w:bodyDiv w:val="1"/>
      <w:marLeft w:val="0"/>
      <w:marRight w:val="0"/>
      <w:marTop w:val="0"/>
      <w:marBottom w:val="0"/>
      <w:divBdr>
        <w:top w:val="none" w:sz="0" w:space="0" w:color="auto"/>
        <w:left w:val="none" w:sz="0" w:space="0" w:color="auto"/>
        <w:bottom w:val="none" w:sz="0" w:space="0" w:color="auto"/>
        <w:right w:val="none" w:sz="0" w:space="0" w:color="auto"/>
      </w:divBdr>
    </w:div>
    <w:div w:id="1316883327">
      <w:bodyDiv w:val="1"/>
      <w:marLeft w:val="0"/>
      <w:marRight w:val="0"/>
      <w:marTop w:val="0"/>
      <w:marBottom w:val="0"/>
      <w:divBdr>
        <w:top w:val="none" w:sz="0" w:space="0" w:color="auto"/>
        <w:left w:val="none" w:sz="0" w:space="0" w:color="auto"/>
        <w:bottom w:val="none" w:sz="0" w:space="0" w:color="auto"/>
        <w:right w:val="none" w:sz="0" w:space="0" w:color="auto"/>
      </w:divBdr>
    </w:div>
    <w:div w:id="1407724476">
      <w:bodyDiv w:val="1"/>
      <w:marLeft w:val="0"/>
      <w:marRight w:val="0"/>
      <w:marTop w:val="0"/>
      <w:marBottom w:val="0"/>
      <w:divBdr>
        <w:top w:val="none" w:sz="0" w:space="0" w:color="auto"/>
        <w:left w:val="none" w:sz="0" w:space="0" w:color="auto"/>
        <w:bottom w:val="none" w:sz="0" w:space="0" w:color="auto"/>
        <w:right w:val="none" w:sz="0" w:space="0" w:color="auto"/>
      </w:divBdr>
    </w:div>
    <w:div w:id="1501659034">
      <w:bodyDiv w:val="1"/>
      <w:marLeft w:val="0"/>
      <w:marRight w:val="0"/>
      <w:marTop w:val="0"/>
      <w:marBottom w:val="0"/>
      <w:divBdr>
        <w:top w:val="none" w:sz="0" w:space="0" w:color="auto"/>
        <w:left w:val="none" w:sz="0" w:space="0" w:color="auto"/>
        <w:bottom w:val="none" w:sz="0" w:space="0" w:color="auto"/>
        <w:right w:val="none" w:sz="0" w:space="0" w:color="auto"/>
      </w:divBdr>
    </w:div>
    <w:div w:id="1559512863">
      <w:bodyDiv w:val="1"/>
      <w:marLeft w:val="0"/>
      <w:marRight w:val="0"/>
      <w:marTop w:val="0"/>
      <w:marBottom w:val="0"/>
      <w:divBdr>
        <w:top w:val="none" w:sz="0" w:space="0" w:color="auto"/>
        <w:left w:val="none" w:sz="0" w:space="0" w:color="auto"/>
        <w:bottom w:val="none" w:sz="0" w:space="0" w:color="auto"/>
        <w:right w:val="none" w:sz="0" w:space="0" w:color="auto"/>
      </w:divBdr>
    </w:div>
    <w:div w:id="1662660625">
      <w:bodyDiv w:val="1"/>
      <w:marLeft w:val="0"/>
      <w:marRight w:val="0"/>
      <w:marTop w:val="0"/>
      <w:marBottom w:val="0"/>
      <w:divBdr>
        <w:top w:val="none" w:sz="0" w:space="0" w:color="auto"/>
        <w:left w:val="none" w:sz="0" w:space="0" w:color="auto"/>
        <w:bottom w:val="none" w:sz="0" w:space="0" w:color="auto"/>
        <w:right w:val="none" w:sz="0" w:space="0" w:color="auto"/>
      </w:divBdr>
    </w:div>
    <w:div w:id="1671718644">
      <w:bodyDiv w:val="1"/>
      <w:marLeft w:val="0"/>
      <w:marRight w:val="0"/>
      <w:marTop w:val="0"/>
      <w:marBottom w:val="0"/>
      <w:divBdr>
        <w:top w:val="none" w:sz="0" w:space="0" w:color="auto"/>
        <w:left w:val="none" w:sz="0" w:space="0" w:color="auto"/>
        <w:bottom w:val="none" w:sz="0" w:space="0" w:color="auto"/>
        <w:right w:val="none" w:sz="0" w:space="0" w:color="auto"/>
      </w:divBdr>
    </w:div>
    <w:div w:id="1675716775">
      <w:bodyDiv w:val="1"/>
      <w:marLeft w:val="0"/>
      <w:marRight w:val="0"/>
      <w:marTop w:val="0"/>
      <w:marBottom w:val="0"/>
      <w:divBdr>
        <w:top w:val="none" w:sz="0" w:space="0" w:color="auto"/>
        <w:left w:val="none" w:sz="0" w:space="0" w:color="auto"/>
        <w:bottom w:val="none" w:sz="0" w:space="0" w:color="auto"/>
        <w:right w:val="none" w:sz="0" w:space="0" w:color="auto"/>
      </w:divBdr>
    </w:div>
    <w:div w:id="1686974851">
      <w:bodyDiv w:val="1"/>
      <w:marLeft w:val="0"/>
      <w:marRight w:val="0"/>
      <w:marTop w:val="0"/>
      <w:marBottom w:val="0"/>
      <w:divBdr>
        <w:top w:val="none" w:sz="0" w:space="0" w:color="auto"/>
        <w:left w:val="none" w:sz="0" w:space="0" w:color="auto"/>
        <w:bottom w:val="none" w:sz="0" w:space="0" w:color="auto"/>
        <w:right w:val="none" w:sz="0" w:space="0" w:color="auto"/>
      </w:divBdr>
    </w:div>
    <w:div w:id="1808546330">
      <w:bodyDiv w:val="1"/>
      <w:marLeft w:val="0"/>
      <w:marRight w:val="0"/>
      <w:marTop w:val="0"/>
      <w:marBottom w:val="0"/>
      <w:divBdr>
        <w:top w:val="none" w:sz="0" w:space="0" w:color="auto"/>
        <w:left w:val="none" w:sz="0" w:space="0" w:color="auto"/>
        <w:bottom w:val="none" w:sz="0" w:space="0" w:color="auto"/>
        <w:right w:val="none" w:sz="0" w:space="0" w:color="auto"/>
      </w:divBdr>
    </w:div>
    <w:div w:id="1822187207">
      <w:bodyDiv w:val="1"/>
      <w:marLeft w:val="0"/>
      <w:marRight w:val="0"/>
      <w:marTop w:val="0"/>
      <w:marBottom w:val="0"/>
      <w:divBdr>
        <w:top w:val="none" w:sz="0" w:space="0" w:color="auto"/>
        <w:left w:val="none" w:sz="0" w:space="0" w:color="auto"/>
        <w:bottom w:val="none" w:sz="0" w:space="0" w:color="auto"/>
        <w:right w:val="none" w:sz="0" w:space="0" w:color="auto"/>
      </w:divBdr>
    </w:div>
    <w:div w:id="1900087701">
      <w:bodyDiv w:val="1"/>
      <w:marLeft w:val="0"/>
      <w:marRight w:val="0"/>
      <w:marTop w:val="0"/>
      <w:marBottom w:val="0"/>
      <w:divBdr>
        <w:top w:val="none" w:sz="0" w:space="0" w:color="auto"/>
        <w:left w:val="none" w:sz="0" w:space="0" w:color="auto"/>
        <w:bottom w:val="none" w:sz="0" w:space="0" w:color="auto"/>
        <w:right w:val="none" w:sz="0" w:space="0" w:color="auto"/>
      </w:divBdr>
    </w:div>
    <w:div w:id="190763927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41447363">
      <w:bodyDiv w:val="1"/>
      <w:marLeft w:val="0"/>
      <w:marRight w:val="0"/>
      <w:marTop w:val="0"/>
      <w:marBottom w:val="0"/>
      <w:divBdr>
        <w:top w:val="none" w:sz="0" w:space="0" w:color="auto"/>
        <w:left w:val="none" w:sz="0" w:space="0" w:color="auto"/>
        <w:bottom w:val="none" w:sz="0" w:space="0" w:color="auto"/>
        <w:right w:val="none" w:sz="0" w:space="0" w:color="auto"/>
      </w:divBdr>
    </w:div>
    <w:div w:id="1967807558">
      <w:bodyDiv w:val="1"/>
      <w:marLeft w:val="0"/>
      <w:marRight w:val="0"/>
      <w:marTop w:val="0"/>
      <w:marBottom w:val="0"/>
      <w:divBdr>
        <w:top w:val="none" w:sz="0" w:space="0" w:color="auto"/>
        <w:left w:val="none" w:sz="0" w:space="0" w:color="auto"/>
        <w:bottom w:val="none" w:sz="0" w:space="0" w:color="auto"/>
        <w:right w:val="none" w:sz="0" w:space="0" w:color="auto"/>
      </w:divBdr>
    </w:div>
    <w:div w:id="1969780599">
      <w:bodyDiv w:val="1"/>
      <w:marLeft w:val="0"/>
      <w:marRight w:val="0"/>
      <w:marTop w:val="0"/>
      <w:marBottom w:val="0"/>
      <w:divBdr>
        <w:top w:val="none" w:sz="0" w:space="0" w:color="auto"/>
        <w:left w:val="none" w:sz="0" w:space="0" w:color="auto"/>
        <w:bottom w:val="none" w:sz="0" w:space="0" w:color="auto"/>
        <w:right w:val="none" w:sz="0" w:space="0" w:color="auto"/>
      </w:divBdr>
    </w:div>
    <w:div w:id="1974677843">
      <w:bodyDiv w:val="1"/>
      <w:marLeft w:val="0"/>
      <w:marRight w:val="0"/>
      <w:marTop w:val="0"/>
      <w:marBottom w:val="0"/>
      <w:divBdr>
        <w:top w:val="none" w:sz="0" w:space="0" w:color="auto"/>
        <w:left w:val="none" w:sz="0" w:space="0" w:color="auto"/>
        <w:bottom w:val="none" w:sz="0" w:space="0" w:color="auto"/>
        <w:right w:val="none" w:sz="0" w:space="0" w:color="auto"/>
      </w:divBdr>
    </w:div>
    <w:div w:id="2036929951">
      <w:bodyDiv w:val="1"/>
      <w:marLeft w:val="0"/>
      <w:marRight w:val="0"/>
      <w:marTop w:val="0"/>
      <w:marBottom w:val="0"/>
      <w:divBdr>
        <w:top w:val="none" w:sz="0" w:space="0" w:color="auto"/>
        <w:left w:val="none" w:sz="0" w:space="0" w:color="auto"/>
        <w:bottom w:val="none" w:sz="0" w:space="0" w:color="auto"/>
        <w:right w:val="none" w:sz="0" w:space="0" w:color="auto"/>
      </w:divBdr>
    </w:div>
    <w:div w:id="2090493575">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FBA56C-0453-4749-9161-4C8497442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4</TotalTime>
  <Pages>4</Pages>
  <Words>1175</Words>
  <Characters>7888</Characters>
  <Application>Microsoft Office Word</Application>
  <DocSecurity>0</DocSecurity>
  <Lines>314</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8973</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Байырбаева Айна Кайпжановна</cp:lastModifiedBy>
  <cp:revision>3</cp:revision>
  <cp:lastPrinted>2025-06-12T10:00:00Z</cp:lastPrinted>
  <dcterms:created xsi:type="dcterms:W3CDTF">2026-10-21T06:59:00Z</dcterms:created>
  <dcterms:modified xsi:type="dcterms:W3CDTF">2026-10-21T07:24:00Z</dcterms:modified>
</cp:coreProperties>
</file>