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D11" w:rsidRDefault="006B69B0" w:rsidP="005D7D11">
      <w:pPr>
        <w:spacing w:after="0" w:line="240" w:lineRule="auto"/>
        <w:outlineLvl w:val="0"/>
        <w:rPr>
          <w:rFonts w:ascii="Times New Roman" w:eastAsia="Times New Roman" w:hAnsi="Times New Roman" w:cs="Times New Roman"/>
          <w:b/>
          <w:bCs/>
          <w:kern w:val="36"/>
          <w:sz w:val="28"/>
          <w:szCs w:val="28"/>
        </w:rPr>
      </w:pPr>
      <w:proofErr w:type="spellStart"/>
      <w:r w:rsidRPr="006B69B0">
        <w:rPr>
          <w:rFonts w:ascii="Times New Roman" w:eastAsia="Times New Roman" w:hAnsi="Times New Roman" w:cs="Times New Roman"/>
          <w:b/>
          <w:bCs/>
          <w:kern w:val="36"/>
          <w:sz w:val="28"/>
          <w:szCs w:val="28"/>
        </w:rPr>
        <w:t>Көрнекі</w:t>
      </w:r>
      <w:proofErr w:type="spellEnd"/>
      <w:r w:rsidRPr="006B69B0">
        <w:rPr>
          <w:rFonts w:ascii="Times New Roman" w:eastAsia="Times New Roman" w:hAnsi="Times New Roman" w:cs="Times New Roman"/>
          <w:b/>
          <w:bCs/>
          <w:kern w:val="36"/>
          <w:sz w:val="28"/>
          <w:szCs w:val="28"/>
        </w:rPr>
        <w:t xml:space="preserve"> </w:t>
      </w:r>
      <w:proofErr w:type="spellStart"/>
      <w:r w:rsidRPr="006B69B0">
        <w:rPr>
          <w:rFonts w:ascii="Times New Roman" w:eastAsia="Times New Roman" w:hAnsi="Times New Roman" w:cs="Times New Roman"/>
          <w:b/>
          <w:bCs/>
          <w:kern w:val="36"/>
          <w:sz w:val="28"/>
          <w:szCs w:val="28"/>
        </w:rPr>
        <w:t>жарнама</w:t>
      </w:r>
      <w:proofErr w:type="spellEnd"/>
      <w:r w:rsidRPr="006B69B0">
        <w:rPr>
          <w:rFonts w:ascii="Times New Roman" w:eastAsia="Times New Roman" w:hAnsi="Times New Roman" w:cs="Times New Roman"/>
          <w:b/>
          <w:bCs/>
          <w:kern w:val="36"/>
          <w:sz w:val="28"/>
          <w:szCs w:val="28"/>
        </w:rPr>
        <w:t xml:space="preserve">: </w:t>
      </w:r>
      <w:proofErr w:type="spellStart"/>
      <w:r w:rsidRPr="006B69B0">
        <w:rPr>
          <w:rFonts w:ascii="Times New Roman" w:eastAsia="Times New Roman" w:hAnsi="Times New Roman" w:cs="Times New Roman"/>
          <w:b/>
          <w:bCs/>
          <w:kern w:val="36"/>
          <w:sz w:val="28"/>
          <w:szCs w:val="28"/>
        </w:rPr>
        <w:t>маңдайшаларды</w:t>
      </w:r>
      <w:proofErr w:type="spellEnd"/>
      <w:r w:rsidRPr="006B69B0">
        <w:rPr>
          <w:rFonts w:ascii="Times New Roman" w:eastAsia="Times New Roman" w:hAnsi="Times New Roman" w:cs="Times New Roman"/>
          <w:b/>
          <w:bCs/>
          <w:kern w:val="36"/>
          <w:sz w:val="28"/>
          <w:szCs w:val="28"/>
        </w:rPr>
        <w:t xml:space="preserve"> </w:t>
      </w:r>
      <w:proofErr w:type="spellStart"/>
      <w:r w:rsidRPr="006B69B0">
        <w:rPr>
          <w:rFonts w:ascii="Times New Roman" w:eastAsia="Times New Roman" w:hAnsi="Times New Roman" w:cs="Times New Roman"/>
          <w:b/>
          <w:bCs/>
          <w:kern w:val="36"/>
          <w:sz w:val="28"/>
          <w:szCs w:val="28"/>
        </w:rPr>
        <w:t>дұрыс</w:t>
      </w:r>
      <w:proofErr w:type="spellEnd"/>
      <w:r w:rsidRPr="006B69B0">
        <w:rPr>
          <w:rFonts w:ascii="Times New Roman" w:eastAsia="Times New Roman" w:hAnsi="Times New Roman" w:cs="Times New Roman"/>
          <w:b/>
          <w:bCs/>
          <w:kern w:val="36"/>
          <w:sz w:val="28"/>
          <w:szCs w:val="28"/>
        </w:rPr>
        <w:t xml:space="preserve"> </w:t>
      </w:r>
      <w:proofErr w:type="spellStart"/>
      <w:r w:rsidRPr="006B69B0">
        <w:rPr>
          <w:rFonts w:ascii="Times New Roman" w:eastAsia="Times New Roman" w:hAnsi="Times New Roman" w:cs="Times New Roman"/>
          <w:b/>
          <w:bCs/>
          <w:kern w:val="36"/>
          <w:sz w:val="28"/>
          <w:szCs w:val="28"/>
        </w:rPr>
        <w:t>рәсімдеу</w:t>
      </w:r>
      <w:proofErr w:type="spellEnd"/>
      <w:r w:rsidRPr="006B69B0">
        <w:rPr>
          <w:rFonts w:ascii="Times New Roman" w:eastAsia="Times New Roman" w:hAnsi="Times New Roman" w:cs="Times New Roman"/>
          <w:b/>
          <w:bCs/>
          <w:kern w:val="36"/>
          <w:sz w:val="28"/>
          <w:szCs w:val="28"/>
        </w:rPr>
        <w:t xml:space="preserve"> </w:t>
      </w:r>
      <w:proofErr w:type="spellStart"/>
      <w:r w:rsidRPr="006B69B0">
        <w:rPr>
          <w:rFonts w:ascii="Times New Roman" w:eastAsia="Times New Roman" w:hAnsi="Times New Roman" w:cs="Times New Roman"/>
          <w:b/>
          <w:bCs/>
          <w:kern w:val="36"/>
          <w:sz w:val="28"/>
          <w:szCs w:val="28"/>
        </w:rPr>
        <w:t>ережелері</w:t>
      </w:r>
      <w:proofErr w:type="spellEnd"/>
    </w:p>
    <w:p w:rsidR="006B69B0" w:rsidRPr="005D7D11" w:rsidRDefault="006B69B0" w:rsidP="005D7D11">
      <w:pPr>
        <w:spacing w:after="0" w:line="240" w:lineRule="auto"/>
        <w:outlineLvl w:val="0"/>
        <w:rPr>
          <w:rFonts w:ascii="Times New Roman" w:eastAsia="Times New Roman" w:hAnsi="Times New Roman" w:cs="Times New Roman"/>
          <w:b/>
          <w:bCs/>
          <w:kern w:val="36"/>
          <w:sz w:val="24"/>
          <w:szCs w:val="24"/>
        </w:rPr>
      </w:pPr>
    </w:p>
    <w:p w:rsidR="006B69B0" w:rsidRPr="006B69B0" w:rsidRDefault="006B69B0" w:rsidP="006B69B0">
      <w:pPr>
        <w:spacing w:after="0" w:line="240" w:lineRule="auto"/>
        <w:ind w:firstLine="708"/>
        <w:jc w:val="both"/>
        <w:rPr>
          <w:rFonts w:ascii="Times New Roman" w:eastAsia="Times New Roman" w:hAnsi="Times New Roman" w:cs="Times New Roman"/>
          <w:sz w:val="24"/>
          <w:szCs w:val="24"/>
          <w:lang w:val="kk-KZ"/>
        </w:rPr>
      </w:pPr>
      <w:r w:rsidRPr="006B69B0">
        <w:rPr>
          <w:rFonts w:ascii="Times New Roman" w:eastAsia="Times New Roman" w:hAnsi="Times New Roman" w:cs="Times New Roman"/>
          <w:sz w:val="24"/>
          <w:szCs w:val="24"/>
          <w:lang w:val="kk-KZ"/>
        </w:rPr>
        <w:t>Маңдайша – визуалды жарнаманың негізгі құралдарының бірі. Ол әлеуетті тұтынушылардың назарын аударуға, компания туралы алғашқы әсер қалыптастыруға және бизнесті танымал етуге көмектеседі. Дегенмен, тіпті қымбат әрі сапалы маңдайша да, егер онда ақпарат тым көп болса, түстер үйлесімі сәтсіз таңдалса немесе мәтінді оқу қиын болса, тиімді нәтиже бермейді.</w:t>
      </w:r>
    </w:p>
    <w:p w:rsidR="006B69B0" w:rsidRPr="006B69B0" w:rsidRDefault="006B69B0" w:rsidP="005D7D11">
      <w:pPr>
        <w:spacing w:after="0" w:line="240" w:lineRule="auto"/>
        <w:ind w:firstLine="708"/>
        <w:jc w:val="both"/>
        <w:rPr>
          <w:rFonts w:ascii="Times New Roman" w:eastAsia="Times New Roman" w:hAnsi="Times New Roman" w:cs="Times New Roman"/>
          <w:sz w:val="24"/>
          <w:szCs w:val="24"/>
          <w:lang w:val="kk-KZ"/>
        </w:rPr>
      </w:pPr>
    </w:p>
    <w:p w:rsidR="006B69B0" w:rsidRDefault="006B69B0" w:rsidP="005D7D11">
      <w:pPr>
        <w:spacing w:after="0" w:line="240" w:lineRule="auto"/>
        <w:ind w:firstLine="708"/>
        <w:jc w:val="both"/>
        <w:outlineLvl w:val="1"/>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Көрнекі жарнама дегеніміз не</w:t>
      </w:r>
    </w:p>
    <w:p w:rsidR="006B69B0" w:rsidRPr="006B69B0" w:rsidRDefault="006B69B0" w:rsidP="006B69B0">
      <w:pPr>
        <w:spacing w:after="0" w:line="240" w:lineRule="auto"/>
        <w:ind w:firstLine="708"/>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Визуалды жарнама -</w:t>
      </w:r>
      <w:r w:rsidRPr="006B69B0">
        <w:rPr>
          <w:rFonts w:ascii="Times New Roman" w:eastAsia="Times New Roman" w:hAnsi="Times New Roman" w:cs="Times New Roman"/>
          <w:sz w:val="24"/>
          <w:szCs w:val="24"/>
          <w:lang w:val="kk-KZ"/>
        </w:rPr>
        <w:t xml:space="preserve"> бұл кескіндер, мәтін, түс, графика және басқа да визуалды элементтерді пайдалану арқылы өнімдерді, қызметтерді немесе компанияны ілгерілету әдісі. Ол маңдайшаларды, жарнамалық құрылымдарды, баннерлерді, витриналарды, бағыттаушы белгілерді, плакаттар мен ғимарат қасбетінің дизайнын қамтиды.</w:t>
      </w:r>
    </w:p>
    <w:p w:rsidR="0090536D" w:rsidRPr="0090536D" w:rsidRDefault="0090536D" w:rsidP="0090536D">
      <w:pPr>
        <w:spacing w:after="0" w:line="240" w:lineRule="auto"/>
        <w:ind w:firstLine="708"/>
        <w:jc w:val="both"/>
        <w:rPr>
          <w:rFonts w:ascii="Times New Roman" w:eastAsia="Times New Roman" w:hAnsi="Times New Roman" w:cs="Times New Roman"/>
          <w:sz w:val="24"/>
          <w:szCs w:val="24"/>
        </w:rPr>
      </w:pPr>
      <w:r w:rsidRPr="0090536D">
        <w:rPr>
          <w:rFonts w:ascii="Times New Roman" w:eastAsia="Times New Roman" w:hAnsi="Times New Roman" w:cs="Times New Roman"/>
          <w:sz w:val="24"/>
          <w:szCs w:val="24"/>
          <w:lang w:val="kk-KZ"/>
        </w:rPr>
        <w:t xml:space="preserve">Визуалды жарнаманың басты мақсаты </w:t>
      </w:r>
      <w:r>
        <w:rPr>
          <w:rFonts w:ascii="Times New Roman" w:eastAsia="Times New Roman" w:hAnsi="Times New Roman" w:cs="Times New Roman"/>
          <w:sz w:val="24"/>
          <w:szCs w:val="24"/>
          <w:lang w:val="kk-KZ"/>
        </w:rPr>
        <w:t>-</w:t>
      </w:r>
      <w:r w:rsidRPr="0090536D">
        <w:rPr>
          <w:rFonts w:ascii="Times New Roman" w:eastAsia="Times New Roman" w:hAnsi="Times New Roman" w:cs="Times New Roman"/>
          <w:sz w:val="24"/>
          <w:szCs w:val="24"/>
          <w:lang w:val="kk-KZ"/>
        </w:rPr>
        <w:t xml:space="preserve"> көрерменге негізгі ақпаратты жылдам жеткізу. Әлеуетті тұтынушыда жарнаманы байқап, нақты не ұсынылып жатқанын түсінуге әдетте санаулы ғана секунд болады. Сондықтан қарапайымдылық, контраст және тиімді композиция ерекше маңызға ие.</w:t>
      </w:r>
    </w:p>
    <w:p w:rsidR="0090536D" w:rsidRDefault="0090536D" w:rsidP="005D7D11">
      <w:pPr>
        <w:spacing w:after="0" w:line="240" w:lineRule="auto"/>
        <w:ind w:firstLine="708"/>
        <w:jc w:val="both"/>
        <w:rPr>
          <w:rFonts w:ascii="Times New Roman" w:eastAsia="Times New Roman" w:hAnsi="Times New Roman" w:cs="Times New Roman"/>
          <w:b/>
          <w:bCs/>
          <w:sz w:val="24"/>
          <w:szCs w:val="24"/>
        </w:rPr>
      </w:pPr>
      <w:proofErr w:type="spellStart"/>
      <w:r w:rsidRPr="0090536D">
        <w:rPr>
          <w:rFonts w:ascii="Times New Roman" w:eastAsia="Times New Roman" w:hAnsi="Times New Roman" w:cs="Times New Roman"/>
          <w:b/>
          <w:bCs/>
          <w:sz w:val="24"/>
          <w:szCs w:val="24"/>
        </w:rPr>
        <w:t>Маңдайшаны</w:t>
      </w:r>
      <w:proofErr w:type="spellEnd"/>
      <w:r w:rsidRPr="0090536D">
        <w:rPr>
          <w:rFonts w:ascii="Times New Roman" w:eastAsia="Times New Roman" w:hAnsi="Times New Roman" w:cs="Times New Roman"/>
          <w:b/>
          <w:bCs/>
          <w:sz w:val="24"/>
          <w:szCs w:val="24"/>
        </w:rPr>
        <w:t xml:space="preserve"> </w:t>
      </w:r>
      <w:proofErr w:type="spellStart"/>
      <w:r w:rsidRPr="0090536D">
        <w:rPr>
          <w:rFonts w:ascii="Times New Roman" w:eastAsia="Times New Roman" w:hAnsi="Times New Roman" w:cs="Times New Roman"/>
          <w:b/>
          <w:bCs/>
          <w:sz w:val="24"/>
          <w:szCs w:val="24"/>
        </w:rPr>
        <w:t>рәсімдеудің</w:t>
      </w:r>
      <w:proofErr w:type="spellEnd"/>
      <w:r w:rsidRPr="0090536D">
        <w:rPr>
          <w:rFonts w:ascii="Times New Roman" w:eastAsia="Times New Roman" w:hAnsi="Times New Roman" w:cs="Times New Roman"/>
          <w:b/>
          <w:bCs/>
          <w:sz w:val="24"/>
          <w:szCs w:val="24"/>
        </w:rPr>
        <w:t xml:space="preserve"> </w:t>
      </w:r>
      <w:proofErr w:type="spellStart"/>
      <w:r w:rsidRPr="0090536D">
        <w:rPr>
          <w:rFonts w:ascii="Times New Roman" w:eastAsia="Times New Roman" w:hAnsi="Times New Roman" w:cs="Times New Roman"/>
          <w:b/>
          <w:bCs/>
          <w:sz w:val="24"/>
          <w:szCs w:val="24"/>
        </w:rPr>
        <w:t>негізгі</w:t>
      </w:r>
      <w:proofErr w:type="spellEnd"/>
      <w:r w:rsidRPr="0090536D">
        <w:rPr>
          <w:rFonts w:ascii="Times New Roman" w:eastAsia="Times New Roman" w:hAnsi="Times New Roman" w:cs="Times New Roman"/>
          <w:b/>
          <w:bCs/>
          <w:sz w:val="24"/>
          <w:szCs w:val="24"/>
        </w:rPr>
        <w:t xml:space="preserve"> </w:t>
      </w:r>
      <w:proofErr w:type="spellStart"/>
      <w:r w:rsidRPr="0090536D">
        <w:rPr>
          <w:rFonts w:ascii="Times New Roman" w:eastAsia="Times New Roman" w:hAnsi="Times New Roman" w:cs="Times New Roman"/>
          <w:b/>
          <w:bCs/>
          <w:sz w:val="24"/>
          <w:szCs w:val="24"/>
        </w:rPr>
        <w:t>қағидаттары</w:t>
      </w:r>
      <w:proofErr w:type="spellEnd"/>
    </w:p>
    <w:p w:rsidR="005D7D11" w:rsidRPr="005D7D11" w:rsidRDefault="005D7D11" w:rsidP="0090536D">
      <w:pPr>
        <w:spacing w:after="0" w:line="240" w:lineRule="auto"/>
        <w:jc w:val="both"/>
        <w:outlineLvl w:val="2"/>
        <w:rPr>
          <w:rFonts w:ascii="Times New Roman" w:eastAsia="Times New Roman" w:hAnsi="Times New Roman" w:cs="Times New Roman"/>
          <w:b/>
          <w:bCs/>
          <w:sz w:val="24"/>
          <w:szCs w:val="24"/>
        </w:rPr>
      </w:pPr>
      <w:r w:rsidRPr="005D7D11">
        <w:rPr>
          <w:rFonts w:ascii="Times New Roman" w:eastAsia="Times New Roman" w:hAnsi="Times New Roman" w:cs="Times New Roman"/>
          <w:b/>
          <w:bCs/>
          <w:sz w:val="24"/>
          <w:szCs w:val="24"/>
        </w:rPr>
        <w:t xml:space="preserve">1. </w:t>
      </w:r>
      <w:r w:rsidR="0090536D">
        <w:rPr>
          <w:rFonts w:ascii="Times New Roman" w:eastAsia="Times New Roman" w:hAnsi="Times New Roman" w:cs="Times New Roman"/>
          <w:b/>
          <w:bCs/>
          <w:sz w:val="24"/>
          <w:szCs w:val="24"/>
          <w:lang w:val="kk-KZ"/>
        </w:rPr>
        <w:t>Ықшамдылық пен айқындық</w:t>
      </w:r>
    </w:p>
    <w:p w:rsidR="0090536D" w:rsidRPr="0090536D" w:rsidRDefault="0090536D" w:rsidP="0090536D">
      <w:pPr>
        <w:spacing w:after="0" w:line="240" w:lineRule="auto"/>
        <w:ind w:firstLine="708"/>
        <w:jc w:val="both"/>
        <w:rPr>
          <w:rFonts w:ascii="Times New Roman" w:eastAsia="Times New Roman" w:hAnsi="Times New Roman" w:cs="Times New Roman"/>
          <w:sz w:val="24"/>
          <w:szCs w:val="24"/>
          <w:lang w:val="kk-KZ"/>
        </w:rPr>
      </w:pPr>
      <w:r w:rsidRPr="0090536D">
        <w:rPr>
          <w:rFonts w:ascii="Times New Roman" w:eastAsia="Times New Roman" w:hAnsi="Times New Roman" w:cs="Times New Roman"/>
          <w:sz w:val="24"/>
          <w:szCs w:val="24"/>
          <w:lang w:val="kk-KZ"/>
        </w:rPr>
        <w:t>Маңдайша тым көп мәтінмен жүктелмеуі тиіс. Адам компанияның атауы мен қызмет бағытын бірден түсіне алатындай болуы керек. Қысқа атауды, түсінікті ұранды немесе бір ғана негізгі ойды пайдаланған жөн. Өнімдер, бағалар және қызметтер туралы егжей-тегжейлі ақпаратты басқа жарнамалық материалдарда ұсынған дұрыс.</w:t>
      </w:r>
    </w:p>
    <w:p w:rsidR="005D7D11" w:rsidRPr="0090536D" w:rsidRDefault="005D7D11" w:rsidP="0090536D">
      <w:pPr>
        <w:spacing w:after="0" w:line="240" w:lineRule="auto"/>
        <w:jc w:val="both"/>
        <w:outlineLvl w:val="2"/>
        <w:rPr>
          <w:rFonts w:ascii="Times New Roman" w:eastAsia="Times New Roman" w:hAnsi="Times New Roman" w:cs="Times New Roman"/>
          <w:b/>
          <w:bCs/>
          <w:sz w:val="24"/>
          <w:szCs w:val="24"/>
          <w:lang w:val="kk-KZ"/>
        </w:rPr>
      </w:pPr>
      <w:r w:rsidRPr="0090536D">
        <w:rPr>
          <w:rFonts w:ascii="Times New Roman" w:eastAsia="Times New Roman" w:hAnsi="Times New Roman" w:cs="Times New Roman"/>
          <w:b/>
          <w:bCs/>
          <w:sz w:val="24"/>
          <w:szCs w:val="24"/>
          <w:lang w:val="kk-KZ"/>
        </w:rPr>
        <w:t xml:space="preserve">2. </w:t>
      </w:r>
      <w:r w:rsidR="0090536D" w:rsidRPr="0090536D">
        <w:rPr>
          <w:rFonts w:ascii="Times New Roman" w:eastAsia="Times New Roman" w:hAnsi="Times New Roman" w:cs="Times New Roman"/>
          <w:b/>
          <w:bCs/>
          <w:sz w:val="24"/>
          <w:szCs w:val="24"/>
          <w:lang w:val="kk-KZ"/>
        </w:rPr>
        <w:t>Оқуға ыңғайлы қаріп</w:t>
      </w:r>
    </w:p>
    <w:p w:rsidR="0090536D" w:rsidRPr="0090536D" w:rsidRDefault="0090536D" w:rsidP="0090536D">
      <w:pPr>
        <w:spacing w:after="0" w:line="240" w:lineRule="auto"/>
        <w:ind w:firstLine="708"/>
        <w:jc w:val="both"/>
        <w:rPr>
          <w:rFonts w:ascii="Times New Roman" w:eastAsia="Times New Roman" w:hAnsi="Times New Roman" w:cs="Times New Roman"/>
          <w:sz w:val="24"/>
          <w:szCs w:val="24"/>
          <w:lang w:val="kk-KZ"/>
        </w:rPr>
      </w:pPr>
      <w:r w:rsidRPr="0090536D">
        <w:rPr>
          <w:rFonts w:ascii="Times New Roman" w:eastAsia="Times New Roman" w:hAnsi="Times New Roman" w:cs="Times New Roman"/>
          <w:sz w:val="24"/>
          <w:szCs w:val="24"/>
          <w:lang w:val="kk-KZ"/>
        </w:rPr>
        <w:t>Қаріпті таңдау маңдайшаның тиімділігіне тікелей әсер етеді. Тым сәнді немесе күрделі қаріптер дизайн макетінде тартымды көрінгенімен, алыстан қарағанда мүлдем оқылмай қалуы мүмкін. Сыртқы жарнама үшін қарапайым әрі оқуға өте ыңғайлы қаріптерді таңдаған жөн. Сондай-ақ әріптердің өлшемі мен олардың арасындағы қашықтықтың тиісті деңгейде болуын қамтамасыз ету маңызды.</w:t>
      </w:r>
    </w:p>
    <w:p w:rsidR="005D7D11" w:rsidRPr="002E119D" w:rsidRDefault="005D7D11" w:rsidP="005D7D11">
      <w:pPr>
        <w:spacing w:after="0" w:line="240" w:lineRule="auto"/>
        <w:jc w:val="both"/>
        <w:outlineLvl w:val="2"/>
        <w:rPr>
          <w:rFonts w:ascii="Times New Roman" w:eastAsia="Times New Roman" w:hAnsi="Times New Roman" w:cs="Times New Roman"/>
          <w:b/>
          <w:bCs/>
          <w:sz w:val="24"/>
          <w:szCs w:val="24"/>
          <w:lang w:val="kk-KZ"/>
        </w:rPr>
      </w:pPr>
      <w:r w:rsidRPr="002E119D">
        <w:rPr>
          <w:rFonts w:ascii="Times New Roman" w:eastAsia="Times New Roman" w:hAnsi="Times New Roman" w:cs="Times New Roman"/>
          <w:b/>
          <w:bCs/>
          <w:sz w:val="24"/>
          <w:szCs w:val="24"/>
          <w:lang w:val="kk-KZ"/>
        </w:rPr>
        <w:t xml:space="preserve">3. </w:t>
      </w:r>
      <w:r w:rsidR="002E119D" w:rsidRPr="002E119D">
        <w:rPr>
          <w:rFonts w:ascii="Times New Roman" w:eastAsia="Times New Roman" w:hAnsi="Times New Roman" w:cs="Times New Roman"/>
          <w:b/>
          <w:bCs/>
          <w:sz w:val="24"/>
          <w:szCs w:val="24"/>
          <w:lang w:val="kk-KZ"/>
        </w:rPr>
        <w:t>Контрастты түстер</w:t>
      </w:r>
    </w:p>
    <w:p w:rsidR="002E119D" w:rsidRPr="002E119D" w:rsidRDefault="002E119D" w:rsidP="002E119D">
      <w:pPr>
        <w:spacing w:after="0" w:line="240" w:lineRule="auto"/>
        <w:ind w:firstLine="708"/>
        <w:jc w:val="both"/>
        <w:rPr>
          <w:rFonts w:ascii="Times New Roman" w:eastAsia="Times New Roman" w:hAnsi="Times New Roman" w:cs="Times New Roman"/>
          <w:sz w:val="24"/>
          <w:szCs w:val="24"/>
          <w:lang w:val="kk-KZ"/>
        </w:rPr>
      </w:pPr>
      <w:r w:rsidRPr="002E119D">
        <w:rPr>
          <w:rFonts w:ascii="Times New Roman" w:eastAsia="Times New Roman" w:hAnsi="Times New Roman" w:cs="Times New Roman"/>
          <w:sz w:val="24"/>
          <w:szCs w:val="24"/>
          <w:lang w:val="kk-KZ"/>
        </w:rPr>
        <w:t>Түстер мәтіннің жақсы көрінуін қамтамасыз етуі тиіс. Мысалы, ашық фондағы қою түсті әріптер немесе қою фондағы ашық түсті әріптерді оқу, әдетте, реңктері ұқсас түстер үйлесіміне қарағанда жеңілірек болады. Сонымен қатар, тым көп реңктерді қолданбаған жөн; әдетте, компанияның бренд стиліне сәйкес келетін екі немесе үш негізгі түс жеткілікті.</w:t>
      </w:r>
    </w:p>
    <w:p w:rsidR="005D7D11" w:rsidRPr="002E119D" w:rsidRDefault="005D7D11" w:rsidP="005D7D11">
      <w:pPr>
        <w:spacing w:after="0" w:line="240" w:lineRule="auto"/>
        <w:jc w:val="both"/>
        <w:outlineLvl w:val="2"/>
        <w:rPr>
          <w:rFonts w:ascii="Times New Roman" w:eastAsia="Times New Roman" w:hAnsi="Times New Roman" w:cs="Times New Roman"/>
          <w:b/>
          <w:bCs/>
          <w:sz w:val="24"/>
          <w:szCs w:val="24"/>
          <w:lang w:val="kk-KZ"/>
        </w:rPr>
      </w:pPr>
      <w:r w:rsidRPr="002E119D">
        <w:rPr>
          <w:rFonts w:ascii="Times New Roman" w:eastAsia="Times New Roman" w:hAnsi="Times New Roman" w:cs="Times New Roman"/>
          <w:b/>
          <w:bCs/>
          <w:sz w:val="24"/>
          <w:szCs w:val="24"/>
          <w:lang w:val="kk-KZ"/>
        </w:rPr>
        <w:t xml:space="preserve">4. </w:t>
      </w:r>
      <w:r w:rsidR="002E119D">
        <w:rPr>
          <w:rFonts w:ascii="Times New Roman" w:eastAsia="Times New Roman" w:hAnsi="Times New Roman" w:cs="Times New Roman"/>
          <w:b/>
          <w:bCs/>
          <w:sz w:val="24"/>
          <w:szCs w:val="24"/>
          <w:lang w:val="kk-KZ"/>
        </w:rPr>
        <w:t>Дұрыс композиция</w:t>
      </w:r>
    </w:p>
    <w:p w:rsidR="005D7D11" w:rsidRPr="002E119D" w:rsidRDefault="002E119D" w:rsidP="002E119D">
      <w:pPr>
        <w:spacing w:after="0" w:line="240" w:lineRule="auto"/>
        <w:ind w:firstLine="708"/>
        <w:jc w:val="both"/>
        <w:rPr>
          <w:rFonts w:ascii="Times New Roman" w:eastAsia="Times New Roman" w:hAnsi="Times New Roman" w:cs="Times New Roman"/>
          <w:sz w:val="24"/>
          <w:szCs w:val="24"/>
          <w:lang w:val="kk-KZ"/>
        </w:rPr>
      </w:pPr>
      <w:r w:rsidRPr="002E119D">
        <w:rPr>
          <w:rFonts w:ascii="Times New Roman" w:eastAsia="Times New Roman" w:hAnsi="Times New Roman" w:cs="Times New Roman"/>
          <w:sz w:val="24"/>
          <w:szCs w:val="24"/>
          <w:lang w:val="kk-KZ"/>
        </w:rPr>
        <w:t>Маңдайша жазудың барлық элементтері көрнекі түрде теңгерімді болуы тиіс. Компания атауы немесе негізгі жарнамалық хабарлама барынша айқын көрініп тұруы, ал қосымша ақпаратқа онша көп назар аударылмауы қажет. Дизайндағы бос кеңістік те маңызды рөл атқарады; егер мәтін, логотиптер мен суреттер тым жақын орналастырылса, маңдайша шамадан тыс толы әрі ретсіз көрінеді.</w:t>
      </w:r>
    </w:p>
    <w:p w:rsidR="005D7D11" w:rsidRPr="002E119D" w:rsidRDefault="005D7D11" w:rsidP="005D7D11">
      <w:pPr>
        <w:spacing w:after="0" w:line="240" w:lineRule="auto"/>
        <w:jc w:val="both"/>
        <w:outlineLvl w:val="2"/>
        <w:rPr>
          <w:rFonts w:ascii="Times New Roman" w:eastAsia="Times New Roman" w:hAnsi="Times New Roman" w:cs="Times New Roman"/>
          <w:b/>
          <w:bCs/>
          <w:sz w:val="24"/>
          <w:szCs w:val="24"/>
          <w:lang w:val="kk-KZ"/>
        </w:rPr>
      </w:pPr>
      <w:r w:rsidRPr="002E119D">
        <w:rPr>
          <w:rFonts w:ascii="Times New Roman" w:eastAsia="Times New Roman" w:hAnsi="Times New Roman" w:cs="Times New Roman"/>
          <w:b/>
          <w:bCs/>
          <w:sz w:val="24"/>
          <w:szCs w:val="24"/>
          <w:lang w:val="kk-KZ"/>
        </w:rPr>
        <w:t xml:space="preserve">5. </w:t>
      </w:r>
      <w:r w:rsidR="002E119D" w:rsidRPr="002E119D">
        <w:rPr>
          <w:rFonts w:ascii="Times New Roman" w:eastAsia="Times New Roman" w:hAnsi="Times New Roman" w:cs="Times New Roman"/>
          <w:b/>
          <w:bCs/>
          <w:sz w:val="24"/>
          <w:szCs w:val="24"/>
          <w:lang w:val="kk-KZ"/>
        </w:rPr>
        <w:t>Көру қашықтығын ескеру</w:t>
      </w:r>
    </w:p>
    <w:p w:rsidR="002E119D" w:rsidRPr="002E119D" w:rsidRDefault="002E119D" w:rsidP="002E119D">
      <w:pPr>
        <w:spacing w:after="0" w:line="240" w:lineRule="auto"/>
        <w:ind w:firstLine="708"/>
        <w:jc w:val="both"/>
        <w:rPr>
          <w:rFonts w:ascii="Times New Roman" w:eastAsia="Times New Roman" w:hAnsi="Times New Roman" w:cs="Times New Roman"/>
          <w:sz w:val="24"/>
          <w:szCs w:val="24"/>
          <w:lang w:val="kk-KZ"/>
        </w:rPr>
      </w:pPr>
      <w:r w:rsidRPr="002E119D">
        <w:rPr>
          <w:rFonts w:ascii="Times New Roman" w:eastAsia="Times New Roman" w:hAnsi="Times New Roman" w:cs="Times New Roman"/>
          <w:sz w:val="24"/>
          <w:szCs w:val="24"/>
          <w:lang w:val="kk-KZ"/>
        </w:rPr>
        <w:t>Маңдайшаны тек компьютер экранында ғана емес, сонымен қатар адамдар оны іс жүзінде қарайтын қашықтықтан да бағалау қажет. Егер құрылым ғимарат қасбетіне орнатылса, оның биіктігі, жаяу жүргіншілер мен көлік қозғалысы, жарықтандыру және айналадағы құрылыс ортасы сияқты факторлар ескерілуі тиіс. Көруші неғұрлым алыс болса, негізгі элементтер соғұрлым үлкен әрі қарапайым болуы керек.</w:t>
      </w:r>
    </w:p>
    <w:p w:rsidR="005D7D11" w:rsidRPr="005D7D11" w:rsidRDefault="002E119D" w:rsidP="005D7D11">
      <w:pPr>
        <w:spacing w:after="0" w:line="240" w:lineRule="auto"/>
        <w:jc w:val="both"/>
        <w:outlineLvl w:val="1"/>
        <w:rPr>
          <w:rFonts w:ascii="Times New Roman" w:eastAsia="Times New Roman" w:hAnsi="Times New Roman" w:cs="Times New Roman"/>
          <w:b/>
          <w:bCs/>
          <w:sz w:val="24"/>
          <w:szCs w:val="24"/>
        </w:rPr>
      </w:pPr>
      <w:r w:rsidRPr="002E119D">
        <w:rPr>
          <w:rFonts w:ascii="Times New Roman" w:eastAsia="Times New Roman" w:hAnsi="Times New Roman" w:cs="Times New Roman"/>
          <w:b/>
          <w:bCs/>
          <w:sz w:val="24"/>
          <w:szCs w:val="24"/>
        </w:rPr>
        <w:br/>
      </w:r>
      <w:proofErr w:type="spellStart"/>
      <w:r w:rsidRPr="002E119D">
        <w:rPr>
          <w:rFonts w:ascii="Times New Roman" w:eastAsia="Times New Roman" w:hAnsi="Times New Roman" w:cs="Times New Roman"/>
          <w:b/>
          <w:bCs/>
          <w:sz w:val="24"/>
          <w:szCs w:val="24"/>
        </w:rPr>
        <w:t>Маңдайша</w:t>
      </w:r>
      <w:proofErr w:type="spellEnd"/>
      <w:r w:rsidRPr="002E119D">
        <w:rPr>
          <w:rFonts w:ascii="Times New Roman" w:eastAsia="Times New Roman" w:hAnsi="Times New Roman" w:cs="Times New Roman"/>
          <w:b/>
          <w:bCs/>
          <w:sz w:val="24"/>
          <w:szCs w:val="24"/>
        </w:rPr>
        <w:t xml:space="preserve"> </w:t>
      </w:r>
      <w:proofErr w:type="spellStart"/>
      <w:r w:rsidRPr="002E119D">
        <w:rPr>
          <w:rFonts w:ascii="Times New Roman" w:eastAsia="Times New Roman" w:hAnsi="Times New Roman" w:cs="Times New Roman"/>
          <w:b/>
          <w:bCs/>
          <w:sz w:val="24"/>
          <w:szCs w:val="24"/>
        </w:rPr>
        <w:t>жарықтандыруы</w:t>
      </w:r>
      <w:proofErr w:type="spellEnd"/>
    </w:p>
    <w:p w:rsidR="002E119D" w:rsidRPr="002E119D" w:rsidRDefault="002E119D" w:rsidP="002E119D">
      <w:pPr>
        <w:spacing w:after="0" w:line="240" w:lineRule="auto"/>
        <w:ind w:firstLine="708"/>
        <w:jc w:val="both"/>
        <w:outlineLvl w:val="1"/>
        <w:rPr>
          <w:rFonts w:ascii="Times New Roman" w:eastAsia="Times New Roman" w:hAnsi="Times New Roman" w:cs="Times New Roman"/>
          <w:sz w:val="24"/>
          <w:szCs w:val="24"/>
          <w:lang w:val="kk-KZ"/>
        </w:rPr>
      </w:pPr>
      <w:r w:rsidRPr="002E119D">
        <w:rPr>
          <w:rFonts w:ascii="Times New Roman" w:eastAsia="Times New Roman" w:hAnsi="Times New Roman" w:cs="Times New Roman"/>
          <w:sz w:val="24"/>
          <w:szCs w:val="24"/>
          <w:lang w:val="kk-KZ"/>
        </w:rPr>
        <w:t>Кешкі және түнгі уақытта жұмыс істеуге арналған сыртқы жарнама үшін жарықтандырудың маңызы зор. Ол әріптерді, логотипті немесе бүкіл жарнамалық құрылымды жарықтандыру үшін қолданылуы мүмкін. Жарықтандыруды таңдаған кезде шамадан тыс жарықтық пен визуалды артықшылықтан аулақ болған жөн. Тиімді жарықтандыру маңдайшаны көзге түсетіндей етеді, сонымен бірге мәтіннің оқылуына кедергі келтірмейді және айналадағы адамдарға қолайсыздық тудырмайды.</w:t>
      </w:r>
    </w:p>
    <w:p w:rsidR="002E119D" w:rsidRPr="002E119D" w:rsidRDefault="002E119D" w:rsidP="002E119D">
      <w:pPr>
        <w:spacing w:after="0" w:line="240" w:lineRule="auto"/>
        <w:jc w:val="both"/>
        <w:rPr>
          <w:rFonts w:ascii="Times New Roman" w:eastAsia="Times New Roman" w:hAnsi="Times New Roman" w:cs="Times New Roman"/>
          <w:b/>
          <w:bCs/>
          <w:sz w:val="24"/>
          <w:szCs w:val="24"/>
        </w:rPr>
      </w:pPr>
      <w:r w:rsidRPr="002E119D">
        <w:rPr>
          <w:rFonts w:ascii="Times New Roman" w:eastAsia="Times New Roman" w:hAnsi="Times New Roman" w:cs="Times New Roman"/>
          <w:b/>
          <w:bCs/>
          <w:sz w:val="24"/>
          <w:szCs w:val="24"/>
          <w:lang w:val="kk-KZ"/>
        </w:rPr>
        <w:lastRenderedPageBreak/>
        <w:t>Жиі кездесетін қателер</w:t>
      </w:r>
    </w:p>
    <w:p w:rsidR="002E119D" w:rsidRPr="002E119D" w:rsidRDefault="002E119D" w:rsidP="002E119D">
      <w:pPr>
        <w:spacing w:after="0" w:line="240" w:lineRule="auto"/>
        <w:ind w:firstLine="708"/>
        <w:jc w:val="both"/>
        <w:rPr>
          <w:rFonts w:ascii="Times New Roman" w:eastAsia="Times New Roman" w:hAnsi="Times New Roman" w:cs="Times New Roman"/>
          <w:sz w:val="24"/>
          <w:szCs w:val="24"/>
          <w:lang w:val="kk-KZ"/>
        </w:rPr>
      </w:pPr>
      <w:r w:rsidRPr="002E119D">
        <w:rPr>
          <w:rFonts w:ascii="Times New Roman" w:eastAsia="Times New Roman" w:hAnsi="Times New Roman" w:cs="Times New Roman"/>
          <w:sz w:val="24"/>
          <w:szCs w:val="24"/>
          <w:lang w:val="kk-KZ"/>
        </w:rPr>
        <w:t>Ең жиі кездесетін қателіктердің бірі – шағын кеңістікке мүмкіндігінше көп ақпаратты сыйдыруға тырысу. Нәтижесінде клиент назарын қайда аудару керектігін білмей қалады. Басқа жиі кездесетін мәселелерге тым ұсақ мәтін, жеткіліксіз контраст, түстердің шамадан тыс көптігі, күрделі қаріптер және визуалды иерархияның болмауы жатады.</w:t>
      </w:r>
    </w:p>
    <w:p w:rsidR="002E119D" w:rsidRPr="002E119D" w:rsidRDefault="002E119D" w:rsidP="002E119D">
      <w:pPr>
        <w:spacing w:after="0" w:line="240" w:lineRule="auto"/>
        <w:ind w:firstLine="708"/>
        <w:jc w:val="both"/>
        <w:outlineLvl w:val="1"/>
        <w:rPr>
          <w:rFonts w:ascii="Times New Roman" w:eastAsia="Times New Roman" w:hAnsi="Times New Roman" w:cs="Times New Roman"/>
          <w:sz w:val="24"/>
          <w:szCs w:val="24"/>
          <w:lang w:val="kk-KZ"/>
        </w:rPr>
      </w:pPr>
      <w:r w:rsidRPr="002E119D">
        <w:rPr>
          <w:rFonts w:ascii="Times New Roman" w:eastAsia="Times New Roman" w:hAnsi="Times New Roman" w:cs="Times New Roman"/>
          <w:sz w:val="24"/>
          <w:szCs w:val="24"/>
          <w:lang w:val="kk-KZ"/>
        </w:rPr>
        <w:t>Тағы бір қателік – корпоративтік стильге сәйкес келмейтін маңдайша дизайны. Егер түстер, қаріптер және графикалық элементтер компанияның басқа жарнамалық материалдарымен үйлеспесе, брендтің танымалдылығы төмендейді.</w:t>
      </w:r>
    </w:p>
    <w:p w:rsidR="002E119D" w:rsidRPr="002E119D" w:rsidRDefault="002E119D" w:rsidP="002E119D">
      <w:pPr>
        <w:spacing w:after="0" w:line="240" w:lineRule="auto"/>
        <w:jc w:val="both"/>
        <w:rPr>
          <w:rFonts w:ascii="Times New Roman" w:eastAsia="Times New Roman" w:hAnsi="Times New Roman" w:cs="Times New Roman"/>
          <w:b/>
          <w:bCs/>
          <w:sz w:val="24"/>
          <w:szCs w:val="24"/>
        </w:rPr>
      </w:pPr>
      <w:r w:rsidRPr="002E119D">
        <w:rPr>
          <w:rFonts w:ascii="Times New Roman" w:eastAsia="Times New Roman" w:hAnsi="Times New Roman" w:cs="Times New Roman"/>
          <w:b/>
          <w:bCs/>
          <w:sz w:val="24"/>
          <w:szCs w:val="24"/>
          <w:lang w:val="kk-KZ"/>
        </w:rPr>
        <w:t>Маңдайшаны қалай тиімді етуге болады</w:t>
      </w:r>
    </w:p>
    <w:p w:rsidR="002E119D" w:rsidRDefault="002E119D" w:rsidP="002E119D">
      <w:pPr>
        <w:spacing w:after="0" w:line="240" w:lineRule="auto"/>
        <w:ind w:firstLine="708"/>
        <w:jc w:val="both"/>
        <w:rPr>
          <w:rFonts w:ascii="Times New Roman" w:eastAsia="Times New Roman" w:hAnsi="Times New Roman" w:cs="Times New Roman"/>
          <w:sz w:val="24"/>
          <w:szCs w:val="24"/>
          <w:lang w:val="kk-KZ"/>
        </w:rPr>
      </w:pPr>
      <w:r w:rsidRPr="002E119D">
        <w:rPr>
          <w:rFonts w:ascii="Times New Roman" w:eastAsia="Times New Roman" w:hAnsi="Times New Roman" w:cs="Times New Roman"/>
          <w:sz w:val="24"/>
          <w:szCs w:val="24"/>
          <w:lang w:val="kk-KZ"/>
        </w:rPr>
        <w:t>Құрылымды жасамас бұрын, оның макетін нақты жағдайда сынап көрген жөн. Атаудың алыстан оқылуын, негізгі мәтіннің жеткілікті деңгейде көрінуін және маңызды элементтердің ғимарат фонында байқалмай қалмауын бағалау қажет.</w:t>
      </w:r>
    </w:p>
    <w:p w:rsidR="002E119D" w:rsidRPr="002E119D" w:rsidRDefault="002E119D" w:rsidP="002E119D">
      <w:pPr>
        <w:spacing w:after="0" w:line="240" w:lineRule="auto"/>
        <w:ind w:firstLine="708"/>
        <w:jc w:val="both"/>
        <w:rPr>
          <w:rFonts w:ascii="Times New Roman" w:eastAsia="Times New Roman" w:hAnsi="Times New Roman" w:cs="Times New Roman"/>
          <w:sz w:val="24"/>
          <w:szCs w:val="24"/>
          <w:lang w:val="kk-KZ"/>
        </w:rPr>
      </w:pPr>
      <w:r w:rsidRPr="002E119D">
        <w:rPr>
          <w:rFonts w:ascii="Times New Roman" w:eastAsia="Times New Roman" w:hAnsi="Times New Roman" w:cs="Times New Roman"/>
          <w:sz w:val="24"/>
          <w:szCs w:val="24"/>
          <w:lang w:val="kk-KZ"/>
        </w:rPr>
        <w:t>Жақсы маңдайша бірнеше қарапайым сұраққа жауап беруі тиіс: өнімді немесе қызметті кім ұсынып тұр, компания немен айналысады және адам қайда баруы керек. Келуші бұл жауаптарды неғұрлым тез алса, визуалды жарнама соғұрлым тиімді болады.</w:t>
      </w:r>
    </w:p>
    <w:p w:rsidR="005D7D11" w:rsidRPr="002E119D" w:rsidRDefault="002E119D" w:rsidP="005D7D11">
      <w:pPr>
        <w:spacing w:after="0" w:line="240" w:lineRule="auto"/>
        <w:jc w:val="both"/>
        <w:outlineLvl w:val="1"/>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Қорытынды</w:t>
      </w:r>
    </w:p>
    <w:p w:rsidR="002E119D" w:rsidRDefault="002E119D" w:rsidP="002E119D">
      <w:pPr>
        <w:spacing w:after="0" w:line="240" w:lineRule="auto"/>
        <w:ind w:firstLine="708"/>
        <w:jc w:val="both"/>
        <w:rPr>
          <w:rFonts w:ascii="Times New Roman" w:eastAsia="Times New Roman" w:hAnsi="Times New Roman" w:cs="Times New Roman"/>
          <w:sz w:val="24"/>
          <w:szCs w:val="24"/>
          <w:lang w:val="kk-KZ"/>
        </w:rPr>
      </w:pPr>
      <w:r w:rsidRPr="002E119D">
        <w:rPr>
          <w:rFonts w:ascii="Times New Roman" w:eastAsia="Times New Roman" w:hAnsi="Times New Roman" w:cs="Times New Roman"/>
          <w:sz w:val="24"/>
          <w:szCs w:val="24"/>
          <w:lang w:val="kk-KZ"/>
        </w:rPr>
        <w:t>Сапалы орындалған маңдайша дизайнды, функционалдылықты және ақпараттың айқындығын үйлестіреді. Ол назар аударатындай, оқуға жеңіл және компанияның имиджіне сай болуы тиіс.</w:t>
      </w:r>
    </w:p>
    <w:p w:rsidR="002E119D" w:rsidRPr="002E119D" w:rsidRDefault="002E119D" w:rsidP="002E119D">
      <w:pPr>
        <w:spacing w:after="0" w:line="240" w:lineRule="auto"/>
        <w:ind w:firstLine="708"/>
        <w:jc w:val="both"/>
        <w:rPr>
          <w:rFonts w:ascii="Times New Roman" w:eastAsia="Times New Roman" w:hAnsi="Times New Roman" w:cs="Times New Roman"/>
          <w:sz w:val="24"/>
          <w:szCs w:val="24"/>
          <w:lang w:val="kk-KZ"/>
        </w:rPr>
      </w:pPr>
      <w:r w:rsidRPr="002E119D">
        <w:rPr>
          <w:rFonts w:ascii="Times New Roman" w:eastAsia="Times New Roman" w:hAnsi="Times New Roman" w:cs="Times New Roman"/>
          <w:sz w:val="24"/>
          <w:szCs w:val="24"/>
          <w:lang w:val="kk-KZ"/>
        </w:rPr>
        <w:t>Тиімді маңдайшаның негізгі талаптарына артық ақпараттың аздығы, ірі әрі оқылымды мәтін, жақсы контраст, мұқият ойластырылған композиция, бірізді бренд стилі және тиісті жарықтандыру жатады. Дизайн кезеңінде осы қағидаларды ескеру арқылы маңдайша жай ғана қасбет әрлеуі емес, тұтынушыларды тартудың қуатты құралына айналады.</w:t>
      </w:r>
    </w:p>
    <w:p w:rsidR="00DB28D5" w:rsidRPr="002E119D" w:rsidRDefault="00DB28D5" w:rsidP="005D7D11">
      <w:pPr>
        <w:spacing w:after="0" w:line="240" w:lineRule="auto"/>
        <w:jc w:val="both"/>
        <w:rPr>
          <w:sz w:val="28"/>
          <w:szCs w:val="28"/>
          <w:lang w:val="kk-KZ"/>
        </w:rPr>
      </w:pPr>
    </w:p>
    <w:p w:rsidR="002E119D" w:rsidRDefault="002E119D" w:rsidP="005D7D11">
      <w:pPr>
        <w:spacing w:after="0" w:line="240" w:lineRule="auto"/>
        <w:ind w:left="6096"/>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СҚО Ақжар ауданының ішкі саясат, мәдениет және тілдерді дамыту бөлімі</w:t>
      </w:r>
    </w:p>
    <w:p w:rsidR="005D7D11" w:rsidRPr="005D7D11" w:rsidRDefault="005D7D11" w:rsidP="005D7D11">
      <w:pPr>
        <w:spacing w:after="0" w:line="240" w:lineRule="auto"/>
        <w:jc w:val="center"/>
        <w:rPr>
          <w:sz w:val="28"/>
          <w:szCs w:val="28"/>
        </w:rPr>
      </w:pPr>
      <w:bookmarkStart w:id="0" w:name="_GoBack"/>
      <w:bookmarkEnd w:id="0"/>
      <w:r>
        <w:rPr>
          <w:rFonts w:ascii="Times New Roman" w:eastAsia="Times New Roman" w:hAnsi="Times New Roman" w:cs="Times New Roman"/>
          <w:b/>
          <w:sz w:val="24"/>
          <w:szCs w:val="24"/>
          <w:lang w:val="kk-KZ"/>
        </w:rPr>
        <w:t xml:space="preserve">                                                                                                 </w:t>
      </w:r>
      <w:r w:rsidRPr="005D7D11">
        <w:rPr>
          <w:rFonts w:ascii="Times New Roman" w:eastAsia="Times New Roman" w:hAnsi="Times New Roman" w:cs="Times New Roman"/>
          <w:b/>
          <w:sz w:val="24"/>
          <w:szCs w:val="24"/>
          <w:lang w:val="kk-KZ"/>
        </w:rPr>
        <w:t>тел.87154621039</w:t>
      </w:r>
    </w:p>
    <w:sectPr w:rsidR="005D7D11" w:rsidRPr="005D7D11" w:rsidSect="002E119D">
      <w:pgSz w:w="11906" w:h="16838"/>
      <w:pgMar w:top="851"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2B4ABA"/>
    <w:multiLevelType w:val="hybridMultilevel"/>
    <w:tmpl w:val="D9C01C32"/>
    <w:lvl w:ilvl="0" w:tplc="7222DD4A">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4B3E51E0"/>
    <w:multiLevelType w:val="hybridMultilevel"/>
    <w:tmpl w:val="DE38A3C8"/>
    <w:lvl w:ilvl="0" w:tplc="7222DD4A">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6BCC4D8A"/>
    <w:multiLevelType w:val="hybridMultilevel"/>
    <w:tmpl w:val="D9C01C32"/>
    <w:lvl w:ilvl="0" w:tplc="7222DD4A">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characterSpacingControl w:val="doNotCompress"/>
  <w:compat>
    <w:useFELayout/>
    <w:compatSetting w:name="compatibilityMode" w:uri="http://schemas.microsoft.com/office/word" w:val="12"/>
  </w:compat>
  <w:rsids>
    <w:rsidRoot w:val="002708BD"/>
    <w:rsid w:val="000B1F03"/>
    <w:rsid w:val="00156CE6"/>
    <w:rsid w:val="002708BD"/>
    <w:rsid w:val="002E119D"/>
    <w:rsid w:val="00313854"/>
    <w:rsid w:val="00342446"/>
    <w:rsid w:val="003951A0"/>
    <w:rsid w:val="00411712"/>
    <w:rsid w:val="004121AB"/>
    <w:rsid w:val="004479CB"/>
    <w:rsid w:val="00481274"/>
    <w:rsid w:val="005D7D11"/>
    <w:rsid w:val="006A0968"/>
    <w:rsid w:val="006B69B0"/>
    <w:rsid w:val="00790504"/>
    <w:rsid w:val="00840AC9"/>
    <w:rsid w:val="00903A16"/>
    <w:rsid w:val="0090536D"/>
    <w:rsid w:val="0099242C"/>
    <w:rsid w:val="009B4D9F"/>
    <w:rsid w:val="00A77B17"/>
    <w:rsid w:val="00CB2A6B"/>
    <w:rsid w:val="00D96B7A"/>
    <w:rsid w:val="00DB28D5"/>
    <w:rsid w:val="00E0769A"/>
    <w:rsid w:val="00E23902"/>
    <w:rsid w:val="00E5205F"/>
    <w:rsid w:val="00E9311A"/>
    <w:rsid w:val="00EE5C05"/>
    <w:rsid w:val="00F964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0213D"/>
  <w15:docId w15:val="{867FE54F-11C2-4E63-A0DD-805F3DAC6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1F03"/>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708BD"/>
    <w:pPr>
      <w:spacing w:after="0" w:line="240" w:lineRule="auto"/>
    </w:pPr>
  </w:style>
  <w:style w:type="paragraph" w:styleId="a4">
    <w:name w:val="Balloon Text"/>
    <w:basedOn w:val="a"/>
    <w:link w:val="a5"/>
    <w:uiPriority w:val="99"/>
    <w:semiHidden/>
    <w:unhideWhenUsed/>
    <w:rsid w:val="006A096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A0968"/>
    <w:rPr>
      <w:rFonts w:ascii="Segoe UI" w:hAnsi="Segoe UI" w:cs="Segoe UI"/>
      <w:sz w:val="18"/>
      <w:szCs w:val="18"/>
    </w:rPr>
  </w:style>
  <w:style w:type="paragraph" w:styleId="a6">
    <w:name w:val="List Paragraph"/>
    <w:basedOn w:val="a"/>
    <w:uiPriority w:val="34"/>
    <w:qFormat/>
    <w:rsid w:val="00156CE6"/>
    <w:pPr>
      <w:ind w:left="720"/>
      <w:contextualSpacing/>
    </w:pPr>
  </w:style>
  <w:style w:type="paragraph" w:styleId="HTML">
    <w:name w:val="HTML Preformatted"/>
    <w:basedOn w:val="a"/>
    <w:link w:val="HTML0"/>
    <w:uiPriority w:val="99"/>
    <w:semiHidden/>
    <w:unhideWhenUsed/>
    <w:rsid w:val="00342446"/>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342446"/>
    <w:rPr>
      <w:rFonts w:ascii="Consolas" w:hAnsi="Consolas"/>
      <w:sz w:val="20"/>
      <w:szCs w:val="20"/>
    </w:rPr>
  </w:style>
  <w:style w:type="table" w:styleId="a7">
    <w:name w:val="Table Grid"/>
    <w:basedOn w:val="a1"/>
    <w:uiPriority w:val="59"/>
    <w:rsid w:val="00DB28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14757">
      <w:bodyDiv w:val="1"/>
      <w:marLeft w:val="0"/>
      <w:marRight w:val="0"/>
      <w:marTop w:val="0"/>
      <w:marBottom w:val="0"/>
      <w:divBdr>
        <w:top w:val="none" w:sz="0" w:space="0" w:color="auto"/>
        <w:left w:val="none" w:sz="0" w:space="0" w:color="auto"/>
        <w:bottom w:val="none" w:sz="0" w:space="0" w:color="auto"/>
        <w:right w:val="none" w:sz="0" w:space="0" w:color="auto"/>
      </w:divBdr>
    </w:div>
    <w:div w:id="234584904">
      <w:bodyDiv w:val="1"/>
      <w:marLeft w:val="0"/>
      <w:marRight w:val="0"/>
      <w:marTop w:val="0"/>
      <w:marBottom w:val="0"/>
      <w:divBdr>
        <w:top w:val="none" w:sz="0" w:space="0" w:color="auto"/>
        <w:left w:val="none" w:sz="0" w:space="0" w:color="auto"/>
        <w:bottom w:val="none" w:sz="0" w:space="0" w:color="auto"/>
        <w:right w:val="none" w:sz="0" w:space="0" w:color="auto"/>
      </w:divBdr>
    </w:div>
    <w:div w:id="321006610">
      <w:bodyDiv w:val="1"/>
      <w:marLeft w:val="0"/>
      <w:marRight w:val="0"/>
      <w:marTop w:val="0"/>
      <w:marBottom w:val="0"/>
      <w:divBdr>
        <w:top w:val="none" w:sz="0" w:space="0" w:color="auto"/>
        <w:left w:val="none" w:sz="0" w:space="0" w:color="auto"/>
        <w:bottom w:val="none" w:sz="0" w:space="0" w:color="auto"/>
        <w:right w:val="none" w:sz="0" w:space="0" w:color="auto"/>
      </w:divBdr>
    </w:div>
    <w:div w:id="341320731">
      <w:bodyDiv w:val="1"/>
      <w:marLeft w:val="0"/>
      <w:marRight w:val="0"/>
      <w:marTop w:val="0"/>
      <w:marBottom w:val="0"/>
      <w:divBdr>
        <w:top w:val="none" w:sz="0" w:space="0" w:color="auto"/>
        <w:left w:val="none" w:sz="0" w:space="0" w:color="auto"/>
        <w:bottom w:val="none" w:sz="0" w:space="0" w:color="auto"/>
        <w:right w:val="none" w:sz="0" w:space="0" w:color="auto"/>
      </w:divBdr>
    </w:div>
    <w:div w:id="392047246">
      <w:bodyDiv w:val="1"/>
      <w:marLeft w:val="0"/>
      <w:marRight w:val="0"/>
      <w:marTop w:val="0"/>
      <w:marBottom w:val="0"/>
      <w:divBdr>
        <w:top w:val="none" w:sz="0" w:space="0" w:color="auto"/>
        <w:left w:val="none" w:sz="0" w:space="0" w:color="auto"/>
        <w:bottom w:val="none" w:sz="0" w:space="0" w:color="auto"/>
        <w:right w:val="none" w:sz="0" w:space="0" w:color="auto"/>
      </w:divBdr>
    </w:div>
    <w:div w:id="393891000">
      <w:bodyDiv w:val="1"/>
      <w:marLeft w:val="0"/>
      <w:marRight w:val="0"/>
      <w:marTop w:val="0"/>
      <w:marBottom w:val="0"/>
      <w:divBdr>
        <w:top w:val="none" w:sz="0" w:space="0" w:color="auto"/>
        <w:left w:val="none" w:sz="0" w:space="0" w:color="auto"/>
        <w:bottom w:val="none" w:sz="0" w:space="0" w:color="auto"/>
        <w:right w:val="none" w:sz="0" w:space="0" w:color="auto"/>
      </w:divBdr>
    </w:div>
    <w:div w:id="526677379">
      <w:bodyDiv w:val="1"/>
      <w:marLeft w:val="0"/>
      <w:marRight w:val="0"/>
      <w:marTop w:val="0"/>
      <w:marBottom w:val="0"/>
      <w:divBdr>
        <w:top w:val="none" w:sz="0" w:space="0" w:color="auto"/>
        <w:left w:val="none" w:sz="0" w:space="0" w:color="auto"/>
        <w:bottom w:val="none" w:sz="0" w:space="0" w:color="auto"/>
        <w:right w:val="none" w:sz="0" w:space="0" w:color="auto"/>
      </w:divBdr>
    </w:div>
    <w:div w:id="553198934">
      <w:bodyDiv w:val="1"/>
      <w:marLeft w:val="0"/>
      <w:marRight w:val="0"/>
      <w:marTop w:val="0"/>
      <w:marBottom w:val="0"/>
      <w:divBdr>
        <w:top w:val="none" w:sz="0" w:space="0" w:color="auto"/>
        <w:left w:val="none" w:sz="0" w:space="0" w:color="auto"/>
        <w:bottom w:val="none" w:sz="0" w:space="0" w:color="auto"/>
        <w:right w:val="none" w:sz="0" w:space="0" w:color="auto"/>
      </w:divBdr>
    </w:div>
    <w:div w:id="755982996">
      <w:bodyDiv w:val="1"/>
      <w:marLeft w:val="0"/>
      <w:marRight w:val="0"/>
      <w:marTop w:val="0"/>
      <w:marBottom w:val="0"/>
      <w:divBdr>
        <w:top w:val="none" w:sz="0" w:space="0" w:color="auto"/>
        <w:left w:val="none" w:sz="0" w:space="0" w:color="auto"/>
        <w:bottom w:val="none" w:sz="0" w:space="0" w:color="auto"/>
        <w:right w:val="none" w:sz="0" w:space="0" w:color="auto"/>
      </w:divBdr>
    </w:div>
    <w:div w:id="828130276">
      <w:bodyDiv w:val="1"/>
      <w:marLeft w:val="0"/>
      <w:marRight w:val="0"/>
      <w:marTop w:val="0"/>
      <w:marBottom w:val="0"/>
      <w:divBdr>
        <w:top w:val="none" w:sz="0" w:space="0" w:color="auto"/>
        <w:left w:val="none" w:sz="0" w:space="0" w:color="auto"/>
        <w:bottom w:val="none" w:sz="0" w:space="0" w:color="auto"/>
        <w:right w:val="none" w:sz="0" w:space="0" w:color="auto"/>
      </w:divBdr>
    </w:div>
    <w:div w:id="892888570">
      <w:bodyDiv w:val="1"/>
      <w:marLeft w:val="0"/>
      <w:marRight w:val="0"/>
      <w:marTop w:val="0"/>
      <w:marBottom w:val="0"/>
      <w:divBdr>
        <w:top w:val="none" w:sz="0" w:space="0" w:color="auto"/>
        <w:left w:val="none" w:sz="0" w:space="0" w:color="auto"/>
        <w:bottom w:val="none" w:sz="0" w:space="0" w:color="auto"/>
        <w:right w:val="none" w:sz="0" w:space="0" w:color="auto"/>
      </w:divBdr>
    </w:div>
    <w:div w:id="1113592669">
      <w:bodyDiv w:val="1"/>
      <w:marLeft w:val="0"/>
      <w:marRight w:val="0"/>
      <w:marTop w:val="0"/>
      <w:marBottom w:val="0"/>
      <w:divBdr>
        <w:top w:val="none" w:sz="0" w:space="0" w:color="auto"/>
        <w:left w:val="none" w:sz="0" w:space="0" w:color="auto"/>
        <w:bottom w:val="none" w:sz="0" w:space="0" w:color="auto"/>
        <w:right w:val="none" w:sz="0" w:space="0" w:color="auto"/>
      </w:divBdr>
    </w:div>
    <w:div w:id="1166243739">
      <w:bodyDiv w:val="1"/>
      <w:marLeft w:val="0"/>
      <w:marRight w:val="0"/>
      <w:marTop w:val="0"/>
      <w:marBottom w:val="0"/>
      <w:divBdr>
        <w:top w:val="none" w:sz="0" w:space="0" w:color="auto"/>
        <w:left w:val="none" w:sz="0" w:space="0" w:color="auto"/>
        <w:bottom w:val="none" w:sz="0" w:space="0" w:color="auto"/>
        <w:right w:val="none" w:sz="0" w:space="0" w:color="auto"/>
      </w:divBdr>
    </w:div>
    <w:div w:id="1261794993">
      <w:bodyDiv w:val="1"/>
      <w:marLeft w:val="0"/>
      <w:marRight w:val="0"/>
      <w:marTop w:val="0"/>
      <w:marBottom w:val="0"/>
      <w:divBdr>
        <w:top w:val="none" w:sz="0" w:space="0" w:color="auto"/>
        <w:left w:val="none" w:sz="0" w:space="0" w:color="auto"/>
        <w:bottom w:val="none" w:sz="0" w:space="0" w:color="auto"/>
        <w:right w:val="none" w:sz="0" w:space="0" w:color="auto"/>
      </w:divBdr>
    </w:div>
    <w:div w:id="1294142636">
      <w:bodyDiv w:val="1"/>
      <w:marLeft w:val="0"/>
      <w:marRight w:val="0"/>
      <w:marTop w:val="0"/>
      <w:marBottom w:val="0"/>
      <w:divBdr>
        <w:top w:val="none" w:sz="0" w:space="0" w:color="auto"/>
        <w:left w:val="none" w:sz="0" w:space="0" w:color="auto"/>
        <w:bottom w:val="none" w:sz="0" w:space="0" w:color="auto"/>
        <w:right w:val="none" w:sz="0" w:space="0" w:color="auto"/>
      </w:divBdr>
    </w:div>
    <w:div w:id="1431002887">
      <w:bodyDiv w:val="1"/>
      <w:marLeft w:val="0"/>
      <w:marRight w:val="0"/>
      <w:marTop w:val="0"/>
      <w:marBottom w:val="0"/>
      <w:divBdr>
        <w:top w:val="none" w:sz="0" w:space="0" w:color="auto"/>
        <w:left w:val="none" w:sz="0" w:space="0" w:color="auto"/>
        <w:bottom w:val="none" w:sz="0" w:space="0" w:color="auto"/>
        <w:right w:val="none" w:sz="0" w:space="0" w:color="auto"/>
      </w:divBdr>
    </w:div>
    <w:div w:id="1512140150">
      <w:bodyDiv w:val="1"/>
      <w:marLeft w:val="0"/>
      <w:marRight w:val="0"/>
      <w:marTop w:val="0"/>
      <w:marBottom w:val="0"/>
      <w:divBdr>
        <w:top w:val="none" w:sz="0" w:space="0" w:color="auto"/>
        <w:left w:val="none" w:sz="0" w:space="0" w:color="auto"/>
        <w:bottom w:val="none" w:sz="0" w:space="0" w:color="auto"/>
        <w:right w:val="none" w:sz="0" w:space="0" w:color="auto"/>
      </w:divBdr>
    </w:div>
    <w:div w:id="1526863268">
      <w:bodyDiv w:val="1"/>
      <w:marLeft w:val="0"/>
      <w:marRight w:val="0"/>
      <w:marTop w:val="0"/>
      <w:marBottom w:val="0"/>
      <w:divBdr>
        <w:top w:val="none" w:sz="0" w:space="0" w:color="auto"/>
        <w:left w:val="none" w:sz="0" w:space="0" w:color="auto"/>
        <w:bottom w:val="none" w:sz="0" w:space="0" w:color="auto"/>
        <w:right w:val="none" w:sz="0" w:space="0" w:color="auto"/>
      </w:divBdr>
    </w:div>
    <w:div w:id="1830560125">
      <w:bodyDiv w:val="1"/>
      <w:marLeft w:val="0"/>
      <w:marRight w:val="0"/>
      <w:marTop w:val="0"/>
      <w:marBottom w:val="0"/>
      <w:divBdr>
        <w:top w:val="none" w:sz="0" w:space="0" w:color="auto"/>
        <w:left w:val="none" w:sz="0" w:space="0" w:color="auto"/>
        <w:bottom w:val="none" w:sz="0" w:space="0" w:color="auto"/>
        <w:right w:val="none" w:sz="0" w:space="0" w:color="auto"/>
      </w:divBdr>
    </w:div>
    <w:div w:id="1862548794">
      <w:bodyDiv w:val="1"/>
      <w:marLeft w:val="0"/>
      <w:marRight w:val="0"/>
      <w:marTop w:val="0"/>
      <w:marBottom w:val="0"/>
      <w:divBdr>
        <w:top w:val="none" w:sz="0" w:space="0" w:color="auto"/>
        <w:left w:val="none" w:sz="0" w:space="0" w:color="auto"/>
        <w:bottom w:val="none" w:sz="0" w:space="0" w:color="auto"/>
        <w:right w:val="none" w:sz="0" w:space="0" w:color="auto"/>
      </w:divBdr>
    </w:div>
    <w:div w:id="1912303897">
      <w:bodyDiv w:val="1"/>
      <w:marLeft w:val="0"/>
      <w:marRight w:val="0"/>
      <w:marTop w:val="0"/>
      <w:marBottom w:val="0"/>
      <w:divBdr>
        <w:top w:val="none" w:sz="0" w:space="0" w:color="auto"/>
        <w:left w:val="none" w:sz="0" w:space="0" w:color="auto"/>
        <w:bottom w:val="none" w:sz="0" w:space="0" w:color="auto"/>
        <w:right w:val="none" w:sz="0" w:space="0" w:color="auto"/>
      </w:divBdr>
    </w:div>
    <w:div w:id="2144232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476</TotalTime>
  <Pages>1</Pages>
  <Words>770</Words>
  <Characters>4395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cp:lastPrinted>2026-07-27T04:35:00Z</cp:lastPrinted>
  <dcterms:created xsi:type="dcterms:W3CDTF">2026-07-01T03:53:00Z</dcterms:created>
  <dcterms:modified xsi:type="dcterms:W3CDTF">2026-08-14T11:01:00Z</dcterms:modified>
</cp:coreProperties>
</file>