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C324A" w14:textId="77777777" w:rsidR="0026358F" w:rsidRDefault="00A3693B" w:rsidP="00237C43">
      <w:pPr>
        <w:spacing w:after="60"/>
        <w:jc w:val="both"/>
      </w:pPr>
      <w:r>
        <w:rPr>
          <w:b/>
          <w:bCs/>
          <w:color w:val="10365C"/>
          <w:sz w:val="36"/>
          <w:szCs w:val="36"/>
        </w:rPr>
        <w:t>Ұсыныстар</w:t>
      </w:r>
      <w:r>
        <w:rPr>
          <w:b/>
          <w:bCs/>
          <w:color w:val="10365C"/>
          <w:sz w:val="36"/>
          <w:szCs w:val="36"/>
        </w:rPr>
        <w:t xml:space="preserve"> беру жөніндегі нұсқаулық</w:t>
      </w:r>
    </w:p>
    <w:p w14:paraId="78C22582" w14:textId="77777777" w:rsidR="0026358F" w:rsidRDefault="00A3693B" w:rsidP="00237C43">
      <w:pPr>
        <w:spacing w:after="40"/>
        <w:jc w:val="both"/>
      </w:pPr>
      <w:r>
        <w:rPr>
          <w:b/>
          <w:bCs/>
          <w:color w:val="1F5C99"/>
          <w:sz w:val="22"/>
          <w:szCs w:val="22"/>
        </w:rPr>
        <w:t>COP31-дегі Қазақстанның ұлттық павильонының іс-шаралары</w:t>
      </w:r>
    </w:p>
    <w:p w14:paraId="4B25EA55" w14:textId="77777777" w:rsidR="0026358F" w:rsidRDefault="00A3693B" w:rsidP="00237C43">
      <w:pPr>
        <w:pBdr>
          <w:bottom w:val="single" w:sz="6" w:space="6" w:color="AEC3DA"/>
        </w:pBdr>
        <w:spacing w:after="220"/>
        <w:jc w:val="both"/>
      </w:pPr>
      <w:r>
        <w:rPr>
          <w:color w:val="55606B"/>
          <w:sz w:val="18"/>
          <w:szCs w:val="18"/>
        </w:rPr>
        <w:t>Анталья, Түркия · 2026 жылғы 9–20 қараша</w:t>
      </w:r>
    </w:p>
    <w:p w14:paraId="089B8D55" w14:textId="77777777" w:rsidR="0026358F" w:rsidRDefault="00A3693B" w:rsidP="00237C43">
      <w:pPr>
        <w:spacing w:after="110" w:line="278" w:lineRule="auto"/>
        <w:jc w:val="both"/>
      </w:pPr>
      <w:r>
        <w:t xml:space="preserve">COP31-де Қазақстанның ұлттық павильоны — елдің диалог жүргізуіне, шешімдерді, бастамалар мен әріптестіктерді таныстыруына арналған алаң ұйымдастырылады. Нұсқаулық павильонда кім және қалай іс-шара өткізе алатынын, қандай тақырыптардың басымдыққа ие екенін </w:t>
      </w:r>
      <w:r>
        <w:t>және іріктеу қалай өтетінін түсіндіреді.</w:t>
      </w:r>
    </w:p>
    <w:p w14:paraId="5289B02C" w14:textId="77777777" w:rsidR="0026358F" w:rsidRDefault="00A3693B" w:rsidP="00237C43">
      <w:pPr>
        <w:pStyle w:val="1"/>
        <w:spacing w:before="230" w:after="90"/>
        <w:jc w:val="both"/>
      </w:pPr>
      <w:r>
        <w:rPr>
          <w:b/>
          <w:bCs/>
          <w:color w:val="10365C"/>
          <w:sz w:val="26"/>
          <w:szCs w:val="26"/>
        </w:rPr>
        <w:t>1. Павильон және конференция туралы</w:t>
      </w:r>
    </w:p>
    <w:p w14:paraId="07386DF7" w14:textId="77777777" w:rsidR="0026358F" w:rsidRDefault="00A3693B" w:rsidP="00237C43">
      <w:pPr>
        <w:spacing w:after="110" w:line="278" w:lineRule="auto"/>
        <w:jc w:val="both"/>
      </w:pPr>
      <w:r>
        <w:t>Қазақстанның</w:t>
      </w:r>
      <w:r>
        <w:t xml:space="preserve"> БҰҰ-ның Климаттың өзгеруі туралы негіздемелік конвенциясы Тараптары конференциясының 31-сессиясындағы ұлттық павильоны (COP31, Анталья, Түркия, 2026 жылғы 9–20 қараша</w:t>
      </w:r>
      <w:r>
        <w:t>) БҰҰ КҮНК аккредитациясы бар қатысушылар үшін қолжетімді конференцияның «көк аймағында» жоспарлануда.</w:t>
      </w:r>
    </w:p>
    <w:p w14:paraId="1ADF5860" w14:textId="77777777" w:rsidR="0026358F" w:rsidRDefault="00A3693B" w:rsidP="00237C43">
      <w:pPr>
        <w:spacing w:after="110" w:line="278" w:lineRule="auto"/>
        <w:jc w:val="both"/>
      </w:pPr>
      <w:r>
        <w:t>Конференцияны Түркия қабылдайды және оған төрағалық етеді — COP31 төрағалығы мен басым тақырыптарды айқындайтын Іс-қимылдар күн тәртібі соған тиесілі. Ав</w:t>
      </w:r>
      <w:r>
        <w:t>стралия келіссөздер процесін жүргізеді және оған төрағалық етеді. Екі тараптың да басымдықтарын көрсететін іс-шаралар құпталады.</w:t>
      </w:r>
    </w:p>
    <w:p w14:paraId="054E24D5" w14:textId="77777777" w:rsidR="0026358F" w:rsidRDefault="00A3693B" w:rsidP="00237C43">
      <w:pPr>
        <w:spacing w:after="110" w:line="278" w:lineRule="auto"/>
        <w:jc w:val="both"/>
      </w:pPr>
      <w:r>
        <w:t>Төрағалық іске асыруға және практикалық шешімдерге — жұмыс істеп тұрған жобаларға, деректерге, қаржылық тетіктерге, әріптестікт</w:t>
      </w:r>
      <w:r>
        <w:t>ерге және жол карталарына баса назар аударады. Өңірлік экологиялық саммиттің тақырыптары мен бастамаларын жалғастыруға және Орталық Азияның өңірлік күн тәртібін COP31-дің жаһандық алаңына шығаруға ерекше мән беріледі.</w:t>
      </w:r>
    </w:p>
    <w:p w14:paraId="21E7BD92" w14:textId="77777777" w:rsidR="0026358F" w:rsidRDefault="00A3693B" w:rsidP="00237C43">
      <w:pPr>
        <w:pStyle w:val="1"/>
        <w:spacing w:before="230" w:after="90"/>
        <w:jc w:val="both"/>
      </w:pPr>
      <w:r>
        <w:rPr>
          <w:b/>
          <w:bCs/>
          <w:color w:val="10365C"/>
          <w:sz w:val="26"/>
          <w:szCs w:val="26"/>
        </w:rPr>
        <w:t>2. Кім өтінім бере алады</w:t>
      </w:r>
    </w:p>
    <w:p w14:paraId="52605ABC" w14:textId="77777777" w:rsidR="0026358F" w:rsidRDefault="00A3693B" w:rsidP="00237C43">
      <w:pPr>
        <w:spacing w:after="50" w:line="272" w:lineRule="auto"/>
        <w:ind w:left="360" w:hanging="230"/>
        <w:jc w:val="both"/>
      </w:pPr>
      <w:r>
        <w:rPr>
          <w:b/>
          <w:bCs/>
          <w:color w:val="1F5C99"/>
        </w:rPr>
        <w:t xml:space="preserve">•  </w:t>
      </w:r>
      <w:r>
        <w:t>Қазақстан</w:t>
      </w:r>
      <w:r>
        <w:t xml:space="preserve"> </w:t>
      </w:r>
      <w:r>
        <w:t>Республикасының мемлекеттік органдары мен даму институттары</w:t>
      </w:r>
    </w:p>
    <w:p w14:paraId="5585D030" w14:textId="77777777" w:rsidR="0026358F" w:rsidRDefault="00A3693B" w:rsidP="00237C43">
      <w:pPr>
        <w:spacing w:after="50" w:line="272" w:lineRule="auto"/>
        <w:ind w:left="360" w:hanging="230"/>
        <w:jc w:val="both"/>
      </w:pPr>
      <w:r>
        <w:rPr>
          <w:b/>
          <w:bCs/>
          <w:color w:val="1F5C99"/>
        </w:rPr>
        <w:t xml:space="preserve">•  </w:t>
      </w:r>
      <w:r>
        <w:t>Ұлттық</w:t>
      </w:r>
      <w:r>
        <w:t xml:space="preserve"> компаниялар, бизнес және салалық қауымдастықтар</w:t>
      </w:r>
    </w:p>
    <w:p w14:paraId="09909EE0" w14:textId="77777777" w:rsidR="0026358F" w:rsidRDefault="00A3693B" w:rsidP="00237C43">
      <w:pPr>
        <w:spacing w:after="50" w:line="272" w:lineRule="auto"/>
        <w:ind w:left="360" w:hanging="230"/>
        <w:jc w:val="both"/>
      </w:pPr>
      <w:r>
        <w:rPr>
          <w:b/>
          <w:bCs/>
          <w:color w:val="1F5C99"/>
        </w:rPr>
        <w:t xml:space="preserve">•  </w:t>
      </w:r>
      <w:r>
        <w:t>Ғылыми</w:t>
      </w:r>
      <w:r>
        <w:t xml:space="preserve"> және білім беру ұйымдары, талдау орталықтары</w:t>
      </w:r>
    </w:p>
    <w:p w14:paraId="0C2BBE43" w14:textId="77777777" w:rsidR="0026358F" w:rsidRDefault="00A3693B" w:rsidP="00237C43">
      <w:pPr>
        <w:spacing w:after="50" w:line="272" w:lineRule="auto"/>
        <w:ind w:left="360" w:hanging="230"/>
        <w:jc w:val="both"/>
      </w:pPr>
      <w:r>
        <w:rPr>
          <w:b/>
          <w:bCs/>
          <w:color w:val="1F5C99"/>
        </w:rPr>
        <w:t xml:space="preserve">•  </w:t>
      </w:r>
      <w:r>
        <w:t>Үкіметтік</w:t>
      </w:r>
      <w:r>
        <w:t xml:space="preserve"> емес және қоғамдық ұйымдар</w:t>
      </w:r>
    </w:p>
    <w:p w14:paraId="052EBD60" w14:textId="77777777" w:rsidR="0026358F" w:rsidRDefault="00A3693B" w:rsidP="00237C43">
      <w:pPr>
        <w:spacing w:after="50" w:line="272" w:lineRule="auto"/>
        <w:ind w:left="360" w:hanging="230"/>
        <w:jc w:val="both"/>
      </w:pPr>
      <w:r>
        <w:rPr>
          <w:b/>
          <w:bCs/>
          <w:color w:val="1F5C99"/>
        </w:rPr>
        <w:t xml:space="preserve">•  </w:t>
      </w:r>
      <w:r>
        <w:t>Халықаралық ұйымдар және шетелдік әріптестер</w:t>
      </w:r>
    </w:p>
    <w:p w14:paraId="6D23C5B8" w14:textId="77777777" w:rsidR="0026358F" w:rsidRDefault="00A3693B" w:rsidP="00237C43">
      <w:pPr>
        <w:spacing w:after="50" w:line="272" w:lineRule="auto"/>
        <w:ind w:left="360" w:hanging="230"/>
        <w:jc w:val="both"/>
      </w:pPr>
      <w:r>
        <w:rPr>
          <w:b/>
          <w:bCs/>
          <w:color w:val="1F5C99"/>
        </w:rPr>
        <w:t xml:space="preserve">•  </w:t>
      </w:r>
      <w:r>
        <w:t>Жастар бірлестіктері мен бастамалары</w:t>
      </w:r>
    </w:p>
    <w:p w14:paraId="10650661" w14:textId="77777777" w:rsidR="0026358F" w:rsidRDefault="00A3693B" w:rsidP="00237C43">
      <w:pPr>
        <w:spacing w:after="110" w:line="278" w:lineRule="auto"/>
        <w:jc w:val="both"/>
      </w:pPr>
      <w:r>
        <w:t>Бірнеше ұйымның қатысуымен әріптестік, сектораралық және өңірлік өтінімдерге басымдық беріледі.</w:t>
      </w:r>
    </w:p>
    <w:p w14:paraId="0EB26553" w14:textId="77777777" w:rsidR="0026358F" w:rsidRDefault="00A3693B" w:rsidP="00237C43">
      <w:pPr>
        <w:pStyle w:val="1"/>
        <w:spacing w:before="230" w:after="90"/>
        <w:jc w:val="both"/>
      </w:pPr>
      <w:r>
        <w:rPr>
          <w:b/>
          <w:bCs/>
          <w:color w:val="10365C"/>
          <w:sz w:val="26"/>
          <w:szCs w:val="26"/>
        </w:rPr>
        <w:t>3. Іс-шара нәтижесіне бағдар</w:t>
      </w:r>
    </w:p>
    <w:p w14:paraId="6CE5C976" w14:textId="77777777" w:rsidR="0026358F" w:rsidRDefault="00A3693B" w:rsidP="00237C43">
      <w:pPr>
        <w:spacing w:after="110" w:line="278" w:lineRule="auto"/>
        <w:jc w:val="both"/>
      </w:pPr>
      <w:r>
        <w:t>Павильонның әрбір іс-шарасы пікірталаспен шект</w:t>
      </w:r>
      <w:r>
        <w:t>елмей, нақты, көзге көрінетін нәтижеге бағытталуы тиіс. Дайындық кезінде әрбір іс-шара үшін күтілетін қорытынды алдын ала айқындалады, мысалы:</w:t>
      </w:r>
    </w:p>
    <w:p w14:paraId="466EA96E" w14:textId="77777777" w:rsidR="0026358F" w:rsidRDefault="00A3693B" w:rsidP="00237C43">
      <w:pPr>
        <w:spacing w:after="50" w:line="272" w:lineRule="auto"/>
        <w:ind w:left="360" w:hanging="230"/>
        <w:jc w:val="both"/>
      </w:pPr>
      <w:r>
        <w:rPr>
          <w:b/>
          <w:bCs/>
          <w:color w:val="1F5C99"/>
        </w:rPr>
        <w:t xml:space="preserve">•  </w:t>
      </w:r>
      <w:r>
        <w:t>Жобаны, зерттеуді, есепті немесе деректерді таныстыру</w:t>
      </w:r>
    </w:p>
    <w:p w14:paraId="1E66BAA7" w14:textId="77777777" w:rsidR="0026358F" w:rsidRDefault="00A3693B" w:rsidP="00237C43">
      <w:pPr>
        <w:spacing w:after="50" w:line="272" w:lineRule="auto"/>
        <w:ind w:left="360" w:hanging="230"/>
        <w:jc w:val="both"/>
      </w:pPr>
      <w:r>
        <w:rPr>
          <w:b/>
          <w:bCs/>
          <w:color w:val="1F5C99"/>
        </w:rPr>
        <w:t xml:space="preserve">•  </w:t>
      </w:r>
      <w:r>
        <w:t xml:space="preserve">Бастаманы, коалицияны, бағдарламаны іске қосу немесе </w:t>
      </w:r>
      <w:r>
        <w:t>бастау</w:t>
      </w:r>
    </w:p>
    <w:p w14:paraId="66135C67" w14:textId="77777777" w:rsidR="0026358F" w:rsidRDefault="00A3693B" w:rsidP="00237C43">
      <w:pPr>
        <w:spacing w:after="50" w:line="272" w:lineRule="auto"/>
        <w:ind w:left="360" w:hanging="230"/>
        <w:jc w:val="both"/>
      </w:pPr>
      <w:r>
        <w:rPr>
          <w:b/>
          <w:bCs/>
          <w:color w:val="1F5C99"/>
        </w:rPr>
        <w:t xml:space="preserve">•  </w:t>
      </w:r>
      <w:r>
        <w:t>Жоба немесе инвестициялық шешім туралы хабарлау</w:t>
      </w:r>
    </w:p>
    <w:p w14:paraId="0FCCBD0E" w14:textId="77777777" w:rsidR="0026358F" w:rsidRDefault="00A3693B" w:rsidP="00237C43">
      <w:pPr>
        <w:spacing w:after="50" w:line="272" w:lineRule="auto"/>
        <w:ind w:left="360" w:hanging="230"/>
        <w:jc w:val="both"/>
      </w:pPr>
      <w:r>
        <w:rPr>
          <w:b/>
          <w:bCs/>
          <w:color w:val="1F5C99"/>
        </w:rPr>
        <w:t xml:space="preserve">•  </w:t>
      </w:r>
      <w:r>
        <w:t>Өзара</w:t>
      </w:r>
      <w:r>
        <w:t xml:space="preserve"> түсіністік туралы меморандумға қол қою</w:t>
      </w:r>
    </w:p>
    <w:p w14:paraId="3C7D6933" w14:textId="77777777" w:rsidR="0026358F" w:rsidRDefault="00A3693B" w:rsidP="00237C43">
      <w:pPr>
        <w:spacing w:after="50" w:line="272" w:lineRule="auto"/>
        <w:ind w:left="360" w:hanging="230"/>
        <w:jc w:val="both"/>
      </w:pPr>
      <w:r>
        <w:rPr>
          <w:b/>
          <w:bCs/>
          <w:color w:val="1F5C99"/>
        </w:rPr>
        <w:t xml:space="preserve">•  </w:t>
      </w:r>
      <w:r>
        <w:t>Келісім немесе әріптестік жасасу</w:t>
      </w:r>
    </w:p>
    <w:p w14:paraId="32399C53" w14:textId="77777777" w:rsidR="0026358F" w:rsidRDefault="00A3693B" w:rsidP="00237C43">
      <w:pPr>
        <w:spacing w:after="50" w:line="272" w:lineRule="auto"/>
        <w:ind w:left="360" w:hanging="230"/>
        <w:jc w:val="both"/>
      </w:pPr>
      <w:r>
        <w:rPr>
          <w:b/>
          <w:bCs/>
          <w:color w:val="1F5C99"/>
        </w:rPr>
        <w:t xml:space="preserve">•  </w:t>
      </w:r>
      <w:r>
        <w:t>Жол картасы, бірлескен мәлімдеме немесе декларация</w:t>
      </w:r>
    </w:p>
    <w:p w14:paraId="672EEAFA" w14:textId="77777777" w:rsidR="0026358F" w:rsidRDefault="00A3693B" w:rsidP="00237C43">
      <w:pPr>
        <w:spacing w:after="50" w:line="272" w:lineRule="auto"/>
        <w:ind w:left="360" w:hanging="230"/>
        <w:jc w:val="both"/>
      </w:pPr>
      <w:r>
        <w:rPr>
          <w:b/>
          <w:bCs/>
          <w:color w:val="1F5C99"/>
        </w:rPr>
        <w:lastRenderedPageBreak/>
        <w:t xml:space="preserve">•  </w:t>
      </w:r>
      <w:r>
        <w:t>Қаржыландыруды</w:t>
      </w:r>
      <w:r>
        <w:t xml:space="preserve"> тарту немесе қолдау туралы жариялау</w:t>
      </w:r>
    </w:p>
    <w:p w14:paraId="0DF955F6" w14:textId="77777777" w:rsidR="0026358F" w:rsidRDefault="00A3693B" w:rsidP="00237C43">
      <w:pPr>
        <w:spacing w:after="60" w:line="278" w:lineRule="auto"/>
        <w:jc w:val="both"/>
      </w:pPr>
      <w:r>
        <w:t>Күтіле</w:t>
      </w:r>
      <w:r>
        <w:t>тін нәтиже өтінімде көрсетіледі — бұл COP31-дің «міндеттемелерден іске асыруға дейін» логикасымен байланысты күшейтеді және іс-шараның құндылығын арттырады.</w:t>
      </w:r>
    </w:p>
    <w:p w14:paraId="31636961" w14:textId="77777777" w:rsidR="0026358F" w:rsidRDefault="00A3693B" w:rsidP="00237C43">
      <w:pPr>
        <w:pStyle w:val="1"/>
        <w:spacing w:before="230" w:after="90"/>
        <w:jc w:val="both"/>
      </w:pPr>
      <w:r>
        <w:rPr>
          <w:b/>
          <w:bCs/>
          <w:color w:val="10365C"/>
          <w:sz w:val="26"/>
          <w:szCs w:val="26"/>
        </w:rPr>
        <w:t>4. Форматтар мен шарттар</w:t>
      </w:r>
    </w:p>
    <w:p w14:paraId="4DCE6BC1" w14:textId="77777777" w:rsidR="0026358F" w:rsidRDefault="00A3693B" w:rsidP="00237C43">
      <w:pPr>
        <w:pStyle w:val="2"/>
        <w:spacing w:before="150" w:after="50"/>
        <w:jc w:val="both"/>
      </w:pPr>
      <w:r>
        <w:rPr>
          <w:b/>
          <w:bCs/>
          <w:color w:val="1F5C99"/>
          <w:sz w:val="22"/>
          <w:szCs w:val="22"/>
        </w:rPr>
        <w:t>Іс-шаралар форматтары</w:t>
      </w:r>
    </w:p>
    <w:p w14:paraId="0308A9D4" w14:textId="77777777" w:rsidR="0026358F" w:rsidRDefault="00A3693B" w:rsidP="00237C43">
      <w:pPr>
        <w:spacing w:after="50" w:line="272" w:lineRule="auto"/>
        <w:ind w:left="360" w:hanging="230"/>
        <w:jc w:val="both"/>
      </w:pPr>
      <w:r>
        <w:rPr>
          <w:b/>
          <w:bCs/>
          <w:color w:val="1F5C99"/>
        </w:rPr>
        <w:t xml:space="preserve">•  </w:t>
      </w:r>
      <w:r>
        <w:t>Панельдік пікірталас</w:t>
      </w:r>
    </w:p>
    <w:p w14:paraId="7E67CDE7" w14:textId="77777777" w:rsidR="0026358F" w:rsidRDefault="00A3693B" w:rsidP="00237C43">
      <w:pPr>
        <w:spacing w:after="50" w:line="272" w:lineRule="auto"/>
        <w:ind w:left="360" w:hanging="230"/>
        <w:jc w:val="both"/>
      </w:pPr>
      <w:r>
        <w:rPr>
          <w:b/>
          <w:bCs/>
          <w:color w:val="1F5C99"/>
        </w:rPr>
        <w:t xml:space="preserve">•  </w:t>
      </w:r>
      <w:r>
        <w:t>Сараптамалық әңгіме</w:t>
      </w:r>
    </w:p>
    <w:p w14:paraId="6F531758" w14:textId="77777777" w:rsidR="0026358F" w:rsidRDefault="00A3693B" w:rsidP="00237C43">
      <w:pPr>
        <w:spacing w:after="50" w:line="272" w:lineRule="auto"/>
        <w:ind w:left="360" w:hanging="230"/>
        <w:jc w:val="both"/>
      </w:pPr>
      <w:r>
        <w:rPr>
          <w:b/>
          <w:bCs/>
          <w:color w:val="1F5C99"/>
        </w:rPr>
        <w:t xml:space="preserve">•  </w:t>
      </w:r>
      <w:r>
        <w:t>Бастамалар мен жобаларды таныстыру</w:t>
      </w:r>
    </w:p>
    <w:p w14:paraId="61B3889F" w14:textId="77777777" w:rsidR="0026358F" w:rsidRDefault="00A3693B" w:rsidP="00237C43">
      <w:pPr>
        <w:spacing w:after="60" w:line="278" w:lineRule="auto"/>
        <w:jc w:val="both"/>
      </w:pPr>
      <w:r>
        <w:t>Бір іс-шараның ұсынылатын ұзақтығы — сұрақтар мен жауаптарды қоса алғанда, 60–90 минут.</w:t>
      </w:r>
    </w:p>
    <w:p w14:paraId="3F8D2D21" w14:textId="77777777" w:rsidR="0026358F" w:rsidRDefault="00A3693B" w:rsidP="00237C43">
      <w:pPr>
        <w:pStyle w:val="2"/>
        <w:spacing w:before="150" w:after="50"/>
        <w:jc w:val="both"/>
      </w:pPr>
      <w:r>
        <w:rPr>
          <w:b/>
          <w:bCs/>
          <w:color w:val="1F5C99"/>
          <w:sz w:val="22"/>
          <w:szCs w:val="22"/>
        </w:rPr>
        <w:t>Павильон не ұсынады</w:t>
      </w:r>
    </w:p>
    <w:p w14:paraId="26091E03" w14:textId="77777777" w:rsidR="0026358F" w:rsidRDefault="00A3693B" w:rsidP="00237C43">
      <w:pPr>
        <w:spacing w:after="50" w:line="272" w:lineRule="auto"/>
        <w:ind w:left="360" w:hanging="230"/>
        <w:jc w:val="both"/>
      </w:pPr>
      <w:r>
        <w:rPr>
          <w:b/>
          <w:bCs/>
          <w:color w:val="1F5C99"/>
        </w:rPr>
        <w:t xml:space="preserve">•  </w:t>
      </w:r>
      <w:r>
        <w:t>50 орынға арналған сахна/павильон аймағы, экран, дыбыс, микрофондар</w:t>
      </w:r>
    </w:p>
    <w:p w14:paraId="46D11675" w14:textId="77777777" w:rsidR="0026358F" w:rsidRDefault="00A3693B" w:rsidP="00237C43">
      <w:pPr>
        <w:spacing w:after="50" w:line="272" w:lineRule="auto"/>
        <w:ind w:left="360" w:hanging="230"/>
        <w:jc w:val="both"/>
      </w:pPr>
      <w:r>
        <w:rPr>
          <w:b/>
          <w:bCs/>
          <w:color w:val="1F5C99"/>
        </w:rPr>
        <w:t xml:space="preserve">•  </w:t>
      </w:r>
      <w:r>
        <w:t>Уақыт регламенті</w:t>
      </w:r>
      <w:r>
        <w:t>н модерациялау және базалық техникалық сүйемелдеу</w:t>
      </w:r>
    </w:p>
    <w:p w14:paraId="5E575746" w14:textId="77777777" w:rsidR="0026358F" w:rsidRDefault="00A3693B" w:rsidP="00237C43">
      <w:pPr>
        <w:spacing w:after="50" w:line="272" w:lineRule="auto"/>
        <w:ind w:left="360" w:hanging="230"/>
        <w:jc w:val="both"/>
      </w:pPr>
      <w:r>
        <w:rPr>
          <w:b/>
          <w:bCs/>
          <w:color w:val="1F5C99"/>
        </w:rPr>
        <w:t xml:space="preserve">•  </w:t>
      </w:r>
      <w:r>
        <w:t>Бар болған жағдайда немесе келісім бойынша синхронды аударма</w:t>
      </w:r>
    </w:p>
    <w:p w14:paraId="57BC114A" w14:textId="77777777" w:rsidR="0026358F" w:rsidRDefault="00A3693B" w:rsidP="00237C43">
      <w:pPr>
        <w:spacing w:after="50" w:line="272" w:lineRule="auto"/>
        <w:ind w:left="360" w:hanging="230"/>
        <w:jc w:val="both"/>
      </w:pPr>
      <w:r>
        <w:rPr>
          <w:b/>
          <w:bCs/>
          <w:color w:val="1F5C99"/>
        </w:rPr>
        <w:t xml:space="preserve">•  </w:t>
      </w:r>
      <w:r>
        <w:t>Ақпараттық қолдау және іс-шараны хабарландыру</w:t>
      </w:r>
    </w:p>
    <w:p w14:paraId="64F01D32" w14:textId="77777777" w:rsidR="0026358F" w:rsidRDefault="00A3693B" w:rsidP="00237C43">
      <w:pPr>
        <w:pStyle w:val="2"/>
        <w:spacing w:before="150" w:after="50"/>
        <w:jc w:val="both"/>
      </w:pPr>
      <w:r>
        <w:rPr>
          <w:b/>
          <w:bCs/>
          <w:color w:val="1F5C99"/>
          <w:sz w:val="22"/>
          <w:szCs w:val="22"/>
        </w:rPr>
        <w:t>Өтінім</w:t>
      </w:r>
      <w:r>
        <w:rPr>
          <w:b/>
          <w:bCs/>
          <w:color w:val="1F5C99"/>
          <w:sz w:val="22"/>
          <w:szCs w:val="22"/>
        </w:rPr>
        <w:t xml:space="preserve"> берушінің міндеттемелері мен шектеулері</w:t>
      </w:r>
    </w:p>
    <w:p w14:paraId="6A9CF4C8" w14:textId="77777777" w:rsidR="0026358F" w:rsidRDefault="00A3693B" w:rsidP="00237C43">
      <w:pPr>
        <w:spacing w:after="50" w:line="272" w:lineRule="auto"/>
        <w:ind w:left="360" w:hanging="230"/>
        <w:jc w:val="both"/>
      </w:pPr>
      <w:r>
        <w:rPr>
          <w:b/>
          <w:bCs/>
          <w:color w:val="1F5C99"/>
        </w:rPr>
        <w:t xml:space="preserve">•  </w:t>
      </w:r>
      <w:r>
        <w:t>Әрбір</w:t>
      </w:r>
      <w:r>
        <w:t xml:space="preserve"> іс-шара нақты, көзге көрінетін нәтижеге әкелуі тиіс</w:t>
      </w:r>
    </w:p>
    <w:p w14:paraId="226792E5" w14:textId="77777777" w:rsidR="0026358F" w:rsidRDefault="00A3693B" w:rsidP="00237C43">
      <w:pPr>
        <w:spacing w:after="50" w:line="272" w:lineRule="auto"/>
        <w:ind w:left="360" w:hanging="230"/>
        <w:jc w:val="both"/>
      </w:pPr>
      <w:r>
        <w:rPr>
          <w:b/>
          <w:bCs/>
          <w:color w:val="1F5C99"/>
        </w:rPr>
        <w:t xml:space="preserve">•  </w:t>
      </w:r>
      <w:r>
        <w:t>Қатысуды</w:t>
      </w:r>
      <w:r>
        <w:t xml:space="preserve"> қаржыландыру — жол жүру, тұру, спикерлерді аккредиттеу — және іс-шараны ұйымдастыру өтінім берушінің міндеті болып табылады</w:t>
      </w:r>
    </w:p>
    <w:p w14:paraId="7A7B26CA" w14:textId="77777777" w:rsidR="0026358F" w:rsidRDefault="00A3693B" w:rsidP="00237C43">
      <w:pPr>
        <w:spacing w:after="50" w:line="272" w:lineRule="auto"/>
        <w:ind w:left="360" w:hanging="230"/>
        <w:jc w:val="both"/>
      </w:pPr>
      <w:r>
        <w:rPr>
          <w:b/>
          <w:bCs/>
          <w:color w:val="1F5C99"/>
        </w:rPr>
        <w:t xml:space="preserve">•  </w:t>
      </w:r>
      <w:r>
        <w:t>Өтінім</w:t>
      </w:r>
      <w:r>
        <w:t xml:space="preserve"> беруші іс-шараның сапасын және кемінде 20 адамның қа</w:t>
      </w:r>
      <w:r>
        <w:t>тысуын қамтамасыз етеді</w:t>
      </w:r>
    </w:p>
    <w:p w14:paraId="618C1E26" w14:textId="77777777" w:rsidR="0026358F" w:rsidRDefault="00A3693B" w:rsidP="00237C43">
      <w:pPr>
        <w:spacing w:after="50" w:line="272" w:lineRule="auto"/>
        <w:ind w:left="360" w:hanging="230"/>
        <w:jc w:val="both"/>
      </w:pPr>
      <w:r>
        <w:rPr>
          <w:b/>
          <w:bCs/>
          <w:color w:val="1F5C99"/>
        </w:rPr>
        <w:t xml:space="preserve">•  </w:t>
      </w:r>
      <w:r>
        <w:t>Іс-шара таза коммерциялық немесе жарнамалық сипатта болмауы тиіс</w:t>
      </w:r>
    </w:p>
    <w:p w14:paraId="576D80EE" w14:textId="77777777" w:rsidR="0026358F" w:rsidRDefault="00A3693B" w:rsidP="00237C43">
      <w:pPr>
        <w:spacing w:after="50" w:line="272" w:lineRule="auto"/>
        <w:ind w:left="360" w:hanging="230"/>
        <w:jc w:val="both"/>
      </w:pPr>
      <w:r>
        <w:rPr>
          <w:b/>
          <w:bCs/>
          <w:color w:val="1F5C99"/>
        </w:rPr>
        <w:t xml:space="preserve">•  </w:t>
      </w:r>
      <w:r>
        <w:t>БҰҰ КҮНК Мінез-құлық кодексін, павильонның регламенті мен уақыт тәртібін сақтау</w:t>
      </w:r>
    </w:p>
    <w:p w14:paraId="1EF7FE3C" w14:textId="77777777" w:rsidR="0026358F" w:rsidRDefault="00A3693B" w:rsidP="00237C43">
      <w:pPr>
        <w:spacing w:after="50" w:line="272" w:lineRule="auto"/>
        <w:ind w:left="360" w:hanging="230"/>
        <w:jc w:val="both"/>
      </w:pPr>
      <w:r>
        <w:rPr>
          <w:b/>
          <w:bCs/>
          <w:color w:val="1F5C99"/>
        </w:rPr>
        <w:t xml:space="preserve">•  </w:t>
      </w:r>
      <w:r>
        <w:t>Өткізу</w:t>
      </w:r>
      <w:r>
        <w:t xml:space="preserve"> тілі — қазақ, орыс немесе ағылшын тілі</w:t>
      </w:r>
    </w:p>
    <w:p w14:paraId="2AE0FA1F" w14:textId="77777777" w:rsidR="0026358F" w:rsidRDefault="00A3693B" w:rsidP="00237C43">
      <w:pPr>
        <w:spacing w:after="50" w:line="272" w:lineRule="auto"/>
        <w:ind w:left="360" w:hanging="230"/>
        <w:jc w:val="both"/>
      </w:pPr>
      <w:r>
        <w:rPr>
          <w:b/>
          <w:bCs/>
          <w:color w:val="1F5C99"/>
        </w:rPr>
        <w:t xml:space="preserve">•  </w:t>
      </w:r>
      <w:r>
        <w:t>Павильон ұйымдастырушылары іс</w:t>
      </w:r>
      <w:r>
        <w:t>-шара мазмұнын жақсарту бойынша ұсыныстар енгізуге құқылы</w:t>
      </w:r>
    </w:p>
    <w:p w14:paraId="13E84531" w14:textId="77777777" w:rsidR="0026358F" w:rsidRDefault="00A3693B" w:rsidP="00237C43">
      <w:pPr>
        <w:pStyle w:val="1"/>
        <w:spacing w:before="230" w:after="90"/>
        <w:jc w:val="both"/>
      </w:pPr>
      <w:r>
        <w:rPr>
          <w:b/>
          <w:bCs/>
          <w:color w:val="10365C"/>
          <w:sz w:val="26"/>
          <w:szCs w:val="26"/>
        </w:rPr>
        <w:t>5. Төрағалықтың басымдықтары және Қазақстан үшін тақырыптар</w:t>
      </w:r>
    </w:p>
    <w:p w14:paraId="50B318AE" w14:textId="77777777" w:rsidR="0026358F" w:rsidRDefault="00A3693B" w:rsidP="00237C43">
      <w:pPr>
        <w:spacing w:after="110" w:line="278" w:lineRule="auto"/>
        <w:jc w:val="both"/>
      </w:pPr>
      <w:r>
        <w:t>Түркия төрағалығының Іс-қимылдар күн тәртібі айқындаған 10 басым тақырып, қосалқы басымдықтарымен және Қазақстан бағдарламасы үшін әлеуетт</w:t>
      </w:r>
      <w:r>
        <w:t>і тақырыптарымен бірге. Әлеуетті тақырыптар бағдар ретінде мысалдар түрінде келтірілген — өтінім беруші бағыт шеңберінде өзінің жеке тақырыбын да ұсына алады.</w:t>
      </w:r>
    </w:p>
    <w:tbl>
      <w:tblPr>
        <w:tblW w:w="9000" w:type="dxa"/>
        <w:tblBorders>
          <w:top w:val="single" w:sz="4" w:space="0" w:color="AEC3DA"/>
          <w:left w:val="single" w:sz="4" w:space="0" w:color="AEC3DA"/>
          <w:bottom w:val="single" w:sz="4" w:space="0" w:color="AEC3DA"/>
          <w:right w:val="single" w:sz="4" w:space="0" w:color="AEC3DA"/>
          <w:insideH w:val="single" w:sz="4" w:space="0" w:color="AEC3DA"/>
          <w:insideV w:val="single" w:sz="4" w:space="0" w:color="AEC3DA"/>
        </w:tblBorders>
        <w:tblCellMar>
          <w:left w:w="10" w:type="dxa"/>
          <w:right w:w="10" w:type="dxa"/>
        </w:tblCellMar>
        <w:tblLook w:val="04A0" w:firstRow="1" w:lastRow="0" w:firstColumn="1" w:lastColumn="0" w:noHBand="0" w:noVBand="1"/>
      </w:tblPr>
      <w:tblGrid>
        <w:gridCol w:w="3600"/>
        <w:gridCol w:w="5400"/>
      </w:tblGrid>
      <w:tr w:rsidR="0026358F" w14:paraId="5BFA3741" w14:textId="77777777">
        <w:trPr>
          <w:tblHeader/>
        </w:trPr>
        <w:tc>
          <w:tcPr>
            <w:tcW w:w="3600" w:type="dxa"/>
            <w:shd w:val="clear" w:color="auto" w:fill="1F5C99"/>
            <w:tcMar>
              <w:top w:w="70" w:type="dxa"/>
              <w:left w:w="110" w:type="dxa"/>
              <w:bottom w:w="70" w:type="dxa"/>
              <w:right w:w="110" w:type="dxa"/>
            </w:tcMar>
          </w:tcPr>
          <w:p w14:paraId="01C6A7AD" w14:textId="77777777" w:rsidR="0026358F" w:rsidRDefault="00A3693B" w:rsidP="00237C43">
            <w:pPr>
              <w:spacing w:after="20"/>
              <w:jc w:val="both"/>
            </w:pPr>
            <w:r>
              <w:rPr>
                <w:b/>
                <w:bCs/>
                <w:color w:val="FFFFFF"/>
                <w:sz w:val="19"/>
                <w:szCs w:val="19"/>
              </w:rPr>
              <w:t>Тақырып және қосалқы басымдықтар</w:t>
            </w:r>
          </w:p>
        </w:tc>
        <w:tc>
          <w:tcPr>
            <w:tcW w:w="5400" w:type="dxa"/>
            <w:shd w:val="clear" w:color="auto" w:fill="1F5C99"/>
            <w:tcMar>
              <w:top w:w="70" w:type="dxa"/>
              <w:left w:w="110" w:type="dxa"/>
              <w:bottom w:w="70" w:type="dxa"/>
              <w:right w:w="110" w:type="dxa"/>
            </w:tcMar>
          </w:tcPr>
          <w:p w14:paraId="3D1B50DE" w14:textId="77777777" w:rsidR="0026358F" w:rsidRDefault="00A3693B" w:rsidP="00237C43">
            <w:pPr>
              <w:spacing w:after="20"/>
              <w:jc w:val="both"/>
            </w:pPr>
            <w:r>
              <w:rPr>
                <w:b/>
                <w:bCs/>
                <w:color w:val="FFFFFF"/>
                <w:sz w:val="19"/>
                <w:szCs w:val="19"/>
              </w:rPr>
              <w:t>Қазақстан</w:t>
            </w:r>
            <w:r>
              <w:rPr>
                <w:b/>
                <w:bCs/>
                <w:color w:val="FFFFFF"/>
                <w:sz w:val="19"/>
                <w:szCs w:val="19"/>
              </w:rPr>
              <w:t xml:space="preserve"> үшін әлеуетті тақырыптар</w:t>
            </w:r>
          </w:p>
        </w:tc>
      </w:tr>
      <w:tr w:rsidR="0026358F" w14:paraId="70A6E6C6" w14:textId="77777777">
        <w:tc>
          <w:tcPr>
            <w:tcW w:w="3600" w:type="dxa"/>
            <w:tcMar>
              <w:top w:w="70" w:type="dxa"/>
              <w:left w:w="110" w:type="dxa"/>
              <w:bottom w:w="70" w:type="dxa"/>
              <w:right w:w="110" w:type="dxa"/>
            </w:tcMar>
          </w:tcPr>
          <w:p w14:paraId="2926AAF5" w14:textId="77777777" w:rsidR="0026358F" w:rsidRDefault="00A3693B" w:rsidP="00237C43">
            <w:pPr>
              <w:spacing w:after="50"/>
              <w:jc w:val="both"/>
            </w:pPr>
            <w:r>
              <w:rPr>
                <w:b/>
                <w:bCs/>
                <w:color w:val="10365C"/>
                <w:sz w:val="19"/>
                <w:szCs w:val="19"/>
              </w:rPr>
              <w:t>1. Қалдықтарды нөлге жеткізу</w:t>
            </w:r>
          </w:p>
          <w:p w14:paraId="4B793386" w14:textId="77777777" w:rsidR="0026358F" w:rsidRDefault="00A3693B" w:rsidP="00237C43">
            <w:pPr>
              <w:spacing w:after="22" w:line="250" w:lineRule="auto"/>
              <w:ind w:left="150" w:hanging="150"/>
              <w:jc w:val="both"/>
            </w:pPr>
            <w:r>
              <w:rPr>
                <w:sz w:val="18"/>
                <w:szCs w:val="18"/>
              </w:rPr>
              <w:t>– Қалдықтардан шығатын метан шығарындыларын қысқарту</w:t>
            </w:r>
          </w:p>
          <w:p w14:paraId="03BA7034" w14:textId="77777777" w:rsidR="0026358F" w:rsidRDefault="00A3693B" w:rsidP="00237C43">
            <w:pPr>
              <w:spacing w:after="22" w:line="250" w:lineRule="auto"/>
              <w:ind w:left="150" w:hanging="150"/>
              <w:jc w:val="both"/>
            </w:pPr>
            <w:r>
              <w:rPr>
                <w:sz w:val="18"/>
                <w:szCs w:val="18"/>
              </w:rPr>
              <w:t>– Циркулярлық экономика: өндірушінің кеңейтілген жауапкершілігі, эко-дизайн, MRV</w:t>
            </w:r>
          </w:p>
          <w:p w14:paraId="226F2A2C" w14:textId="77777777" w:rsidR="0026358F" w:rsidRDefault="00A3693B" w:rsidP="00237C43">
            <w:pPr>
              <w:spacing w:after="22" w:line="250" w:lineRule="auto"/>
              <w:ind w:left="150" w:hanging="150"/>
              <w:jc w:val="both"/>
            </w:pPr>
            <w:r>
              <w:rPr>
                <w:sz w:val="18"/>
                <w:szCs w:val="18"/>
              </w:rPr>
              <w:t>– Азық-түлік ысырабы мен қалдықтары</w:t>
            </w:r>
          </w:p>
        </w:tc>
        <w:tc>
          <w:tcPr>
            <w:tcW w:w="5400" w:type="dxa"/>
            <w:tcMar>
              <w:top w:w="70" w:type="dxa"/>
              <w:left w:w="110" w:type="dxa"/>
              <w:bottom w:w="70" w:type="dxa"/>
              <w:right w:w="110" w:type="dxa"/>
            </w:tcMar>
          </w:tcPr>
          <w:p w14:paraId="1DB1A511" w14:textId="77777777" w:rsidR="0026358F" w:rsidRDefault="00A3693B" w:rsidP="00237C43">
            <w:pPr>
              <w:spacing w:after="22" w:line="250" w:lineRule="auto"/>
              <w:ind w:left="150" w:hanging="150"/>
              <w:jc w:val="both"/>
            </w:pPr>
            <w:r>
              <w:rPr>
                <w:sz w:val="18"/>
                <w:szCs w:val="18"/>
              </w:rPr>
              <w:t>– Қатты қалдықтармен жұмыс істеу реформасы және полигонда</w:t>
            </w:r>
            <w:r>
              <w:rPr>
                <w:sz w:val="18"/>
                <w:szCs w:val="18"/>
              </w:rPr>
              <w:t>рдан метанды ұстау</w:t>
            </w:r>
          </w:p>
          <w:p w14:paraId="431630CD" w14:textId="77777777" w:rsidR="0026358F" w:rsidRDefault="00A3693B" w:rsidP="00237C43">
            <w:pPr>
              <w:spacing w:after="22" w:line="250" w:lineRule="auto"/>
              <w:ind w:left="150" w:hanging="150"/>
              <w:jc w:val="both"/>
            </w:pPr>
            <w:r>
              <w:rPr>
                <w:sz w:val="18"/>
                <w:szCs w:val="18"/>
              </w:rPr>
              <w:t>– Қайта өңдеу индустриясы және өндірушінің кеңейтілген жауапкершілігі тетігі</w:t>
            </w:r>
          </w:p>
          <w:p w14:paraId="455B0815" w14:textId="77777777" w:rsidR="0026358F" w:rsidRDefault="00A3693B" w:rsidP="00237C43">
            <w:pPr>
              <w:spacing w:after="22" w:line="250" w:lineRule="auto"/>
              <w:ind w:left="150" w:hanging="150"/>
              <w:jc w:val="both"/>
            </w:pPr>
            <w:r>
              <w:rPr>
                <w:sz w:val="18"/>
                <w:szCs w:val="18"/>
              </w:rPr>
              <w:t>– Қаптама, құрылыс және өнеркәсіптегі циркулярлық модельдер</w:t>
            </w:r>
          </w:p>
          <w:p w14:paraId="5051DEC7" w14:textId="77777777" w:rsidR="0026358F" w:rsidRDefault="00A3693B" w:rsidP="00237C43">
            <w:pPr>
              <w:spacing w:after="22" w:line="250" w:lineRule="auto"/>
              <w:ind w:left="150" w:hanging="150"/>
              <w:jc w:val="both"/>
            </w:pPr>
            <w:r>
              <w:rPr>
                <w:sz w:val="18"/>
                <w:szCs w:val="18"/>
              </w:rPr>
              <w:t>– Жеткізу тізбектеріндегі астық пен азық-түлік ысырабын қысқарту</w:t>
            </w:r>
          </w:p>
          <w:p w14:paraId="6FDC4744" w14:textId="77777777" w:rsidR="0026358F" w:rsidRDefault="00A3693B" w:rsidP="00237C43">
            <w:pPr>
              <w:spacing w:after="22" w:line="250" w:lineRule="auto"/>
              <w:ind w:left="150" w:hanging="150"/>
              <w:jc w:val="both"/>
            </w:pPr>
            <w:r>
              <w:rPr>
                <w:sz w:val="18"/>
                <w:szCs w:val="18"/>
              </w:rPr>
              <w:t>– Органикалық қалдықтарды компостта</w:t>
            </w:r>
            <w:r>
              <w:rPr>
                <w:sz w:val="18"/>
                <w:szCs w:val="18"/>
              </w:rPr>
              <w:t>у және биогаз өндіру</w:t>
            </w:r>
          </w:p>
        </w:tc>
      </w:tr>
      <w:tr w:rsidR="0026358F" w14:paraId="217E699D" w14:textId="77777777">
        <w:tc>
          <w:tcPr>
            <w:tcW w:w="3600" w:type="dxa"/>
            <w:tcMar>
              <w:top w:w="70" w:type="dxa"/>
              <w:left w:w="110" w:type="dxa"/>
              <w:bottom w:w="70" w:type="dxa"/>
              <w:right w:w="110" w:type="dxa"/>
            </w:tcMar>
          </w:tcPr>
          <w:p w14:paraId="4DF0297F" w14:textId="77777777" w:rsidR="0026358F" w:rsidRDefault="00A3693B" w:rsidP="00237C43">
            <w:pPr>
              <w:spacing w:after="50"/>
              <w:jc w:val="both"/>
            </w:pPr>
            <w:r>
              <w:rPr>
                <w:b/>
                <w:bCs/>
                <w:color w:val="10365C"/>
                <w:sz w:val="19"/>
                <w:szCs w:val="19"/>
              </w:rPr>
              <w:lastRenderedPageBreak/>
              <w:t>2. Мұхиттар мен теңіздер</w:t>
            </w:r>
          </w:p>
          <w:p w14:paraId="1174D8D0" w14:textId="77777777" w:rsidR="0026358F" w:rsidRDefault="00A3693B" w:rsidP="00237C43">
            <w:pPr>
              <w:spacing w:after="22" w:line="250" w:lineRule="auto"/>
              <w:ind w:left="150" w:hanging="150"/>
              <w:jc w:val="both"/>
            </w:pPr>
            <w:r>
              <w:rPr>
                <w:sz w:val="18"/>
                <w:szCs w:val="18"/>
              </w:rPr>
              <w:t>– Жағалау және теңіз экожүйелерінің тұрақтылығы</w:t>
            </w:r>
          </w:p>
          <w:p w14:paraId="4AAE57B6" w14:textId="77777777" w:rsidR="0026358F" w:rsidRDefault="00A3693B" w:rsidP="00237C43">
            <w:pPr>
              <w:spacing w:after="22" w:line="250" w:lineRule="auto"/>
              <w:ind w:left="150" w:hanging="150"/>
              <w:jc w:val="both"/>
            </w:pPr>
            <w:r>
              <w:rPr>
                <w:sz w:val="18"/>
                <w:szCs w:val="18"/>
              </w:rPr>
              <w:t>– «Көк көміртек»</w:t>
            </w:r>
          </w:p>
          <w:p w14:paraId="1D67CB25" w14:textId="77777777" w:rsidR="0026358F" w:rsidRDefault="00A3693B" w:rsidP="00237C43">
            <w:pPr>
              <w:spacing w:after="22" w:line="250" w:lineRule="auto"/>
              <w:ind w:left="150" w:hanging="150"/>
              <w:jc w:val="both"/>
            </w:pPr>
            <w:r>
              <w:rPr>
                <w:sz w:val="18"/>
                <w:szCs w:val="18"/>
              </w:rPr>
              <w:t>– Бақылау, деректер алмасу, ынтымақтастық</w:t>
            </w:r>
          </w:p>
        </w:tc>
        <w:tc>
          <w:tcPr>
            <w:tcW w:w="5400" w:type="dxa"/>
            <w:tcMar>
              <w:top w:w="70" w:type="dxa"/>
              <w:left w:w="110" w:type="dxa"/>
              <w:bottom w:w="70" w:type="dxa"/>
              <w:right w:w="110" w:type="dxa"/>
            </w:tcMar>
          </w:tcPr>
          <w:p w14:paraId="31E8FEBE" w14:textId="77777777" w:rsidR="0026358F" w:rsidRDefault="00A3693B" w:rsidP="00237C43">
            <w:pPr>
              <w:spacing w:after="22" w:line="250" w:lineRule="auto"/>
              <w:ind w:left="150" w:hanging="150"/>
              <w:jc w:val="both"/>
            </w:pPr>
            <w:r>
              <w:rPr>
                <w:sz w:val="18"/>
                <w:szCs w:val="18"/>
              </w:rPr>
              <w:t>– Каспий: деңгейдің төмендеуі, тайыздану, экожүйелер және биоалуантүрлілік</w:t>
            </w:r>
          </w:p>
          <w:p w14:paraId="5281909F" w14:textId="77777777" w:rsidR="0026358F" w:rsidRDefault="00A3693B" w:rsidP="00237C43">
            <w:pPr>
              <w:spacing w:after="22" w:line="250" w:lineRule="auto"/>
              <w:ind w:left="150" w:hanging="150"/>
              <w:jc w:val="both"/>
            </w:pPr>
            <w:r>
              <w:rPr>
                <w:sz w:val="18"/>
                <w:szCs w:val="18"/>
              </w:rPr>
              <w:t>– Каспий итбалығын және балық қорларын сақтау</w:t>
            </w:r>
          </w:p>
          <w:p w14:paraId="4F95F62F" w14:textId="77777777" w:rsidR="0026358F" w:rsidRDefault="00A3693B" w:rsidP="00237C43">
            <w:pPr>
              <w:spacing w:after="22" w:line="250" w:lineRule="auto"/>
              <w:ind w:left="150" w:hanging="150"/>
              <w:jc w:val="both"/>
            </w:pPr>
            <w:r>
              <w:rPr>
                <w:sz w:val="18"/>
                <w:szCs w:val="18"/>
              </w:rPr>
              <w:t>– Каспий жағалау елдерінің трансшекаралық ынтымақтастығының кейсі ретінде</w:t>
            </w:r>
          </w:p>
          <w:p w14:paraId="47123B6C" w14:textId="77777777" w:rsidR="0026358F" w:rsidRDefault="00A3693B" w:rsidP="00237C43">
            <w:pPr>
              <w:spacing w:after="22" w:line="250" w:lineRule="auto"/>
              <w:ind w:left="150" w:hanging="150"/>
              <w:jc w:val="both"/>
            </w:pPr>
            <w:r>
              <w:rPr>
                <w:sz w:val="18"/>
                <w:szCs w:val="18"/>
              </w:rPr>
              <w:t>– Каспий бойынша спутниктік мониторинг және деректер алмасу</w:t>
            </w:r>
          </w:p>
        </w:tc>
      </w:tr>
      <w:tr w:rsidR="0026358F" w14:paraId="0988F613" w14:textId="77777777">
        <w:tc>
          <w:tcPr>
            <w:tcW w:w="3600" w:type="dxa"/>
            <w:tcMar>
              <w:top w:w="70" w:type="dxa"/>
              <w:left w:w="110" w:type="dxa"/>
              <w:bottom w:w="70" w:type="dxa"/>
              <w:right w:w="110" w:type="dxa"/>
            </w:tcMar>
          </w:tcPr>
          <w:p w14:paraId="09A67B8A" w14:textId="77777777" w:rsidR="0026358F" w:rsidRDefault="00A3693B" w:rsidP="00237C43">
            <w:pPr>
              <w:spacing w:after="50"/>
              <w:jc w:val="both"/>
            </w:pPr>
            <w:r>
              <w:rPr>
                <w:b/>
                <w:bCs/>
                <w:color w:val="10365C"/>
                <w:sz w:val="19"/>
                <w:szCs w:val="19"/>
              </w:rPr>
              <w:t>3. Азық-түлік қауіпсіздігі</w:t>
            </w:r>
          </w:p>
          <w:p w14:paraId="52DE05E5" w14:textId="77777777" w:rsidR="0026358F" w:rsidRDefault="00A3693B" w:rsidP="00237C43">
            <w:pPr>
              <w:spacing w:after="22" w:line="250" w:lineRule="auto"/>
              <w:ind w:left="150" w:hanging="150"/>
              <w:jc w:val="both"/>
            </w:pPr>
            <w:r>
              <w:rPr>
                <w:sz w:val="18"/>
                <w:szCs w:val="18"/>
              </w:rPr>
              <w:t>– Ауыл шаруашылығы мен азық-түлік секторын трансформациялау</w:t>
            </w:r>
          </w:p>
          <w:p w14:paraId="2A94F4D7" w14:textId="77777777" w:rsidR="0026358F" w:rsidRDefault="00A3693B" w:rsidP="00237C43">
            <w:pPr>
              <w:spacing w:after="22" w:line="250" w:lineRule="auto"/>
              <w:ind w:left="150" w:hanging="150"/>
              <w:jc w:val="both"/>
            </w:pPr>
            <w:r>
              <w:rPr>
                <w:sz w:val="18"/>
                <w:szCs w:val="18"/>
              </w:rPr>
              <w:t>– Су ресурстары мен құрғақшылықты басқару</w:t>
            </w:r>
          </w:p>
        </w:tc>
        <w:tc>
          <w:tcPr>
            <w:tcW w:w="5400" w:type="dxa"/>
            <w:tcMar>
              <w:top w:w="70" w:type="dxa"/>
              <w:left w:w="110" w:type="dxa"/>
              <w:bottom w:w="70" w:type="dxa"/>
              <w:right w:w="110" w:type="dxa"/>
            </w:tcMar>
          </w:tcPr>
          <w:p w14:paraId="2F819CFF" w14:textId="77777777" w:rsidR="0026358F" w:rsidRDefault="00A3693B" w:rsidP="00237C43">
            <w:pPr>
              <w:spacing w:after="22" w:line="250" w:lineRule="auto"/>
              <w:ind w:left="150" w:hanging="150"/>
              <w:jc w:val="both"/>
            </w:pPr>
            <w:r>
              <w:rPr>
                <w:sz w:val="18"/>
                <w:szCs w:val="18"/>
              </w:rPr>
              <w:t>– Климатқа төзімді және дәлме-дәл егіншілік, құрғақшылыққа төзімді сорттар</w:t>
            </w:r>
          </w:p>
          <w:p w14:paraId="1A70A1A7" w14:textId="77777777" w:rsidR="0026358F" w:rsidRDefault="00A3693B" w:rsidP="00237C43">
            <w:pPr>
              <w:spacing w:after="22" w:line="250" w:lineRule="auto"/>
              <w:ind w:left="150" w:hanging="150"/>
              <w:jc w:val="both"/>
            </w:pPr>
            <w:r>
              <w:rPr>
                <w:sz w:val="18"/>
                <w:szCs w:val="18"/>
              </w:rPr>
              <w:t>– Су үнемдеу, тамшылатып суару, ирригацияны жаңғырту</w:t>
            </w:r>
          </w:p>
          <w:p w14:paraId="6DF6544A" w14:textId="77777777" w:rsidR="0026358F" w:rsidRDefault="00A3693B" w:rsidP="00237C43">
            <w:pPr>
              <w:spacing w:after="22" w:line="250" w:lineRule="auto"/>
              <w:ind w:left="150" w:hanging="150"/>
              <w:jc w:val="both"/>
            </w:pPr>
            <w:r>
              <w:rPr>
                <w:sz w:val="18"/>
                <w:szCs w:val="18"/>
              </w:rPr>
              <w:t>– Тұрақты жайылымдық мал шаруашылығы және жайылымдарды қалпына келтіру</w:t>
            </w:r>
          </w:p>
          <w:p w14:paraId="1E0C85CF" w14:textId="77777777" w:rsidR="0026358F" w:rsidRDefault="00A3693B" w:rsidP="00237C43">
            <w:pPr>
              <w:spacing w:after="22" w:line="250" w:lineRule="auto"/>
              <w:ind w:left="150" w:hanging="150"/>
              <w:jc w:val="both"/>
            </w:pPr>
            <w:r>
              <w:rPr>
                <w:sz w:val="18"/>
                <w:szCs w:val="18"/>
              </w:rPr>
              <w:t>– Қазақстан астық экспорттаушысы ретінде және өңірдің азық-түлік қауіпсіздігі</w:t>
            </w:r>
          </w:p>
          <w:p w14:paraId="61761177" w14:textId="77777777" w:rsidR="0026358F" w:rsidRDefault="00A3693B" w:rsidP="00237C43">
            <w:pPr>
              <w:spacing w:after="22" w:line="250" w:lineRule="auto"/>
              <w:ind w:left="150" w:hanging="150"/>
              <w:jc w:val="both"/>
            </w:pPr>
            <w:r>
              <w:rPr>
                <w:sz w:val="18"/>
                <w:szCs w:val="18"/>
              </w:rPr>
              <w:t>– Топырақ көміртегі және көміртекті егіншілік</w:t>
            </w:r>
          </w:p>
        </w:tc>
      </w:tr>
      <w:tr w:rsidR="0026358F" w14:paraId="7FA737EE" w14:textId="77777777">
        <w:tc>
          <w:tcPr>
            <w:tcW w:w="3600" w:type="dxa"/>
            <w:tcMar>
              <w:top w:w="70" w:type="dxa"/>
              <w:left w:w="110" w:type="dxa"/>
              <w:bottom w:w="70" w:type="dxa"/>
              <w:right w:w="110" w:type="dxa"/>
            </w:tcMar>
          </w:tcPr>
          <w:p w14:paraId="6654E355" w14:textId="77777777" w:rsidR="0026358F" w:rsidRDefault="00A3693B" w:rsidP="00237C43">
            <w:pPr>
              <w:spacing w:after="50"/>
              <w:jc w:val="both"/>
            </w:pPr>
            <w:r>
              <w:rPr>
                <w:b/>
                <w:bCs/>
                <w:color w:val="10365C"/>
                <w:sz w:val="19"/>
                <w:szCs w:val="19"/>
              </w:rPr>
              <w:t>4. Климатқа төзімді қалалар</w:t>
            </w:r>
          </w:p>
          <w:p w14:paraId="61A22911" w14:textId="77777777" w:rsidR="0026358F" w:rsidRDefault="00A3693B" w:rsidP="00237C43">
            <w:pPr>
              <w:spacing w:after="22" w:line="250" w:lineRule="auto"/>
              <w:ind w:left="150" w:hanging="150"/>
              <w:jc w:val="both"/>
            </w:pPr>
            <w:r>
              <w:rPr>
                <w:sz w:val="18"/>
                <w:szCs w:val="18"/>
              </w:rPr>
              <w:t>– Климаттық тәуекелдерді қаржыландыру және сақтандыру</w:t>
            </w:r>
          </w:p>
          <w:p w14:paraId="250E4E50" w14:textId="77777777" w:rsidR="0026358F" w:rsidRDefault="00A3693B" w:rsidP="00237C43">
            <w:pPr>
              <w:spacing w:after="22" w:line="250" w:lineRule="auto"/>
              <w:ind w:left="150" w:hanging="150"/>
              <w:jc w:val="both"/>
            </w:pPr>
            <w:r>
              <w:rPr>
                <w:sz w:val="18"/>
                <w:szCs w:val="18"/>
              </w:rPr>
              <w:t>– Тұрақты инфрақұрылым мен ғимараттар стандарттары</w:t>
            </w:r>
          </w:p>
          <w:p w14:paraId="30DF2470" w14:textId="77777777" w:rsidR="0026358F" w:rsidRDefault="00A3693B" w:rsidP="00237C43">
            <w:pPr>
              <w:spacing w:after="22" w:line="250" w:lineRule="auto"/>
              <w:ind w:left="150" w:hanging="150"/>
              <w:jc w:val="both"/>
            </w:pPr>
            <w:r>
              <w:rPr>
                <w:sz w:val="18"/>
                <w:szCs w:val="18"/>
              </w:rPr>
              <w:t>– Ғимараттардың өмірлік циклі бойынша шығарындыларды азайту</w:t>
            </w:r>
          </w:p>
          <w:p w14:paraId="7B859A33" w14:textId="77777777" w:rsidR="0026358F" w:rsidRDefault="00A3693B" w:rsidP="00237C43">
            <w:pPr>
              <w:spacing w:after="22" w:line="250" w:lineRule="auto"/>
              <w:ind w:left="150" w:hanging="150"/>
              <w:jc w:val="both"/>
            </w:pPr>
            <w:r>
              <w:rPr>
                <w:sz w:val="18"/>
                <w:szCs w:val="18"/>
              </w:rPr>
              <w:t>– «Жасыл» сертификаттау</w:t>
            </w:r>
          </w:p>
          <w:p w14:paraId="4F799B99" w14:textId="77777777" w:rsidR="0026358F" w:rsidRDefault="00A3693B" w:rsidP="00237C43">
            <w:pPr>
              <w:spacing w:after="22" w:line="250" w:lineRule="auto"/>
              <w:ind w:left="150" w:hanging="150"/>
              <w:jc w:val="both"/>
            </w:pPr>
            <w:r>
              <w:rPr>
                <w:sz w:val="18"/>
                <w:szCs w:val="18"/>
              </w:rPr>
              <w:t>– Климат және мәдени мұра: тарихи құрылыстарды қорғау</w:t>
            </w:r>
          </w:p>
        </w:tc>
        <w:tc>
          <w:tcPr>
            <w:tcW w:w="5400" w:type="dxa"/>
            <w:tcMar>
              <w:top w:w="70" w:type="dxa"/>
              <w:left w:w="110" w:type="dxa"/>
              <w:bottom w:w="70" w:type="dxa"/>
              <w:right w:w="110" w:type="dxa"/>
            </w:tcMar>
          </w:tcPr>
          <w:p w14:paraId="07532D34" w14:textId="77777777" w:rsidR="0026358F" w:rsidRDefault="00A3693B" w:rsidP="00237C43">
            <w:pPr>
              <w:spacing w:after="22" w:line="250" w:lineRule="auto"/>
              <w:ind w:left="150" w:hanging="150"/>
              <w:jc w:val="both"/>
            </w:pPr>
            <w:r>
              <w:rPr>
                <w:sz w:val="18"/>
                <w:szCs w:val="18"/>
              </w:rPr>
              <w:t>– Ғимараттард</w:t>
            </w:r>
            <w:r>
              <w:rPr>
                <w:sz w:val="18"/>
                <w:szCs w:val="18"/>
              </w:rPr>
              <w:t>ың энергия тиімділігі және жылумен жабдықтауды жаңғырту</w:t>
            </w:r>
          </w:p>
          <w:p w14:paraId="1CF9D798" w14:textId="77777777" w:rsidR="0026358F" w:rsidRDefault="00A3693B" w:rsidP="00237C43">
            <w:pPr>
              <w:spacing w:after="22" w:line="250" w:lineRule="auto"/>
              <w:ind w:left="150" w:hanging="150"/>
              <w:jc w:val="both"/>
            </w:pPr>
            <w:r>
              <w:rPr>
                <w:sz w:val="18"/>
                <w:szCs w:val="18"/>
              </w:rPr>
              <w:t>– Астана мен Алматының тұрақты дамуы, ыстыққа бейімделу</w:t>
            </w:r>
          </w:p>
          <w:p w14:paraId="37D0A26F" w14:textId="77777777" w:rsidR="0026358F" w:rsidRDefault="00A3693B" w:rsidP="00237C43">
            <w:pPr>
              <w:spacing w:after="22" w:line="250" w:lineRule="auto"/>
              <w:ind w:left="150" w:hanging="150"/>
              <w:jc w:val="both"/>
            </w:pPr>
            <w:r>
              <w:rPr>
                <w:sz w:val="18"/>
                <w:szCs w:val="18"/>
              </w:rPr>
              <w:t>– Алатау жаңа қаласы «ақылды» төмен көміртекті қала ретінде</w:t>
            </w:r>
          </w:p>
          <w:p w14:paraId="59F44959" w14:textId="77777777" w:rsidR="0026358F" w:rsidRDefault="00A3693B" w:rsidP="00237C43">
            <w:pPr>
              <w:spacing w:after="22" w:line="250" w:lineRule="auto"/>
              <w:ind w:left="150" w:hanging="150"/>
              <w:jc w:val="both"/>
            </w:pPr>
            <w:r>
              <w:rPr>
                <w:sz w:val="18"/>
                <w:szCs w:val="18"/>
              </w:rPr>
              <w:t>– Түркістан: тұрақты өсу және климаттық бейімделу</w:t>
            </w:r>
          </w:p>
          <w:p w14:paraId="0BAED10C" w14:textId="77777777" w:rsidR="0026358F" w:rsidRDefault="00A3693B" w:rsidP="00237C43">
            <w:pPr>
              <w:spacing w:after="22" w:line="250" w:lineRule="auto"/>
              <w:ind w:left="150" w:hanging="150"/>
              <w:jc w:val="both"/>
            </w:pPr>
            <w:r>
              <w:rPr>
                <w:sz w:val="18"/>
                <w:szCs w:val="18"/>
              </w:rPr>
              <w:t>– Климат және мәдени мұра: ескертк</w:t>
            </w:r>
            <w:r>
              <w:rPr>
                <w:sz w:val="18"/>
                <w:szCs w:val="18"/>
              </w:rPr>
              <w:t>іштерді қорғау және тұрақты мәдени туризм</w:t>
            </w:r>
          </w:p>
          <w:p w14:paraId="4C967A8C" w14:textId="77777777" w:rsidR="0026358F" w:rsidRDefault="00A3693B" w:rsidP="00237C43">
            <w:pPr>
              <w:spacing w:after="22" w:line="250" w:lineRule="auto"/>
              <w:ind w:left="150" w:hanging="150"/>
              <w:jc w:val="both"/>
            </w:pPr>
            <w:r>
              <w:rPr>
                <w:sz w:val="18"/>
                <w:szCs w:val="18"/>
              </w:rPr>
              <w:t>– Қалалық жылу аралдары және қалалардың қызып кетуін азайту</w:t>
            </w:r>
          </w:p>
          <w:p w14:paraId="43E827BF" w14:textId="77777777" w:rsidR="0026358F" w:rsidRDefault="00A3693B" w:rsidP="00237C43">
            <w:pPr>
              <w:spacing w:after="22" w:line="250" w:lineRule="auto"/>
              <w:ind w:left="150" w:hanging="150"/>
              <w:jc w:val="both"/>
            </w:pPr>
            <w:r>
              <w:rPr>
                <w:sz w:val="18"/>
                <w:szCs w:val="18"/>
              </w:rPr>
              <w:t>– «Жасыл» құрылыс және ұлттық сертификаттау</w:t>
            </w:r>
          </w:p>
          <w:p w14:paraId="3C49B0E4" w14:textId="77777777" w:rsidR="0026358F" w:rsidRDefault="00A3693B" w:rsidP="00237C43">
            <w:pPr>
              <w:spacing w:after="22" w:line="250" w:lineRule="auto"/>
              <w:ind w:left="150" w:hanging="150"/>
              <w:jc w:val="both"/>
            </w:pPr>
            <w:r>
              <w:rPr>
                <w:sz w:val="18"/>
                <w:szCs w:val="18"/>
              </w:rPr>
              <w:t>– Тұрақты қалалық көлік және электробустар</w:t>
            </w:r>
          </w:p>
          <w:p w14:paraId="7213E0E2" w14:textId="77777777" w:rsidR="0026358F" w:rsidRDefault="00A3693B" w:rsidP="00237C43">
            <w:pPr>
              <w:spacing w:after="22" w:line="250" w:lineRule="auto"/>
              <w:ind w:left="150" w:hanging="150"/>
              <w:jc w:val="both"/>
            </w:pPr>
            <w:r>
              <w:rPr>
                <w:sz w:val="18"/>
                <w:szCs w:val="18"/>
              </w:rPr>
              <w:t>– Су тасқыны тәуекелдерін басқару және қалалық климаттық инфрақұрылым</w:t>
            </w:r>
          </w:p>
        </w:tc>
      </w:tr>
      <w:tr w:rsidR="0026358F" w14:paraId="3A3B2AC2" w14:textId="77777777">
        <w:tc>
          <w:tcPr>
            <w:tcW w:w="3600" w:type="dxa"/>
            <w:tcMar>
              <w:top w:w="70" w:type="dxa"/>
              <w:left w:w="110" w:type="dxa"/>
              <w:bottom w:w="70" w:type="dxa"/>
              <w:right w:w="110" w:type="dxa"/>
            </w:tcMar>
          </w:tcPr>
          <w:p w14:paraId="4D19B326" w14:textId="77777777" w:rsidR="0026358F" w:rsidRDefault="00A3693B" w:rsidP="00237C43">
            <w:pPr>
              <w:spacing w:after="50"/>
              <w:jc w:val="both"/>
            </w:pPr>
            <w:r>
              <w:rPr>
                <w:b/>
                <w:bCs/>
                <w:color w:val="10365C"/>
                <w:sz w:val="19"/>
                <w:szCs w:val="19"/>
              </w:rPr>
              <w:t>5. Климаттық іс-қимылдарды іске асыру тетігі</w:t>
            </w:r>
          </w:p>
          <w:p w14:paraId="6DFAA539" w14:textId="77777777" w:rsidR="0026358F" w:rsidRDefault="00A3693B" w:rsidP="00237C43">
            <w:pPr>
              <w:spacing w:after="22" w:line="250" w:lineRule="auto"/>
              <w:ind w:left="150" w:hanging="150"/>
              <w:jc w:val="both"/>
            </w:pPr>
            <w:r>
              <w:rPr>
                <w:sz w:val="18"/>
                <w:szCs w:val="18"/>
              </w:rPr>
              <w:t>– Мықты ұлттық архитектура</w:t>
            </w:r>
          </w:p>
          <w:p w14:paraId="43A1758A" w14:textId="77777777" w:rsidR="0026358F" w:rsidRDefault="00A3693B" w:rsidP="00237C43">
            <w:pPr>
              <w:spacing w:after="22" w:line="250" w:lineRule="auto"/>
              <w:ind w:left="150" w:hanging="150"/>
              <w:jc w:val="both"/>
            </w:pPr>
            <w:r>
              <w:rPr>
                <w:sz w:val="18"/>
                <w:szCs w:val="18"/>
              </w:rPr>
              <w:t>– «Банкке жарамды» және инвестицияға дайын жобалар</w:t>
            </w:r>
          </w:p>
          <w:p w14:paraId="24271676" w14:textId="77777777" w:rsidR="0026358F" w:rsidRDefault="00A3693B" w:rsidP="00237C43">
            <w:pPr>
              <w:spacing w:after="22" w:line="250" w:lineRule="auto"/>
              <w:ind w:left="150" w:hanging="150"/>
              <w:jc w:val="both"/>
            </w:pPr>
            <w:r>
              <w:rPr>
                <w:sz w:val="18"/>
                <w:szCs w:val="18"/>
              </w:rPr>
              <w:t>– Қаржыландыру құрылымы</w:t>
            </w:r>
          </w:p>
        </w:tc>
        <w:tc>
          <w:tcPr>
            <w:tcW w:w="5400" w:type="dxa"/>
            <w:tcMar>
              <w:top w:w="70" w:type="dxa"/>
              <w:left w:w="110" w:type="dxa"/>
              <w:bottom w:w="70" w:type="dxa"/>
              <w:right w:w="110" w:type="dxa"/>
            </w:tcMar>
          </w:tcPr>
          <w:p w14:paraId="0A9572DB" w14:textId="77777777" w:rsidR="0026358F" w:rsidRDefault="00A3693B" w:rsidP="00237C43">
            <w:pPr>
              <w:spacing w:after="22" w:line="250" w:lineRule="auto"/>
              <w:ind w:left="150" w:hanging="150"/>
              <w:jc w:val="both"/>
            </w:pPr>
            <w:r>
              <w:rPr>
                <w:sz w:val="18"/>
                <w:szCs w:val="18"/>
              </w:rPr>
              <w:t>– Қазақстанның жаңартылған ОНУВ-ын оры</w:t>
            </w:r>
            <w:r>
              <w:rPr>
                <w:sz w:val="18"/>
                <w:szCs w:val="18"/>
              </w:rPr>
              <w:t>ндаудың институционалдық жүйесі</w:t>
            </w:r>
          </w:p>
          <w:p w14:paraId="2263E1B3" w14:textId="77777777" w:rsidR="0026358F" w:rsidRDefault="00A3693B" w:rsidP="00237C43">
            <w:pPr>
              <w:spacing w:after="22" w:line="250" w:lineRule="auto"/>
              <w:ind w:left="150" w:hanging="150"/>
              <w:jc w:val="both"/>
            </w:pPr>
            <w:r>
              <w:rPr>
                <w:sz w:val="18"/>
                <w:szCs w:val="18"/>
              </w:rPr>
              <w:t>– Банкке жарамды климаттық жобалар портфелін қалыптастыру</w:t>
            </w:r>
          </w:p>
          <w:p w14:paraId="6CD654F5" w14:textId="77777777" w:rsidR="0026358F" w:rsidRDefault="00A3693B" w:rsidP="00237C43">
            <w:pPr>
              <w:spacing w:after="22" w:line="250" w:lineRule="auto"/>
              <w:ind w:left="150" w:hanging="150"/>
              <w:jc w:val="both"/>
            </w:pPr>
            <w:r>
              <w:rPr>
                <w:sz w:val="18"/>
                <w:szCs w:val="18"/>
              </w:rPr>
              <w:t>– Жасыл және тұрақты облигациялар, климаттық таксономия</w:t>
            </w:r>
          </w:p>
          <w:p w14:paraId="75863F66" w14:textId="77777777" w:rsidR="0026358F" w:rsidRDefault="00A3693B" w:rsidP="00237C43">
            <w:pPr>
              <w:spacing w:after="22" w:line="250" w:lineRule="auto"/>
              <w:ind w:left="150" w:hanging="150"/>
              <w:jc w:val="both"/>
            </w:pPr>
            <w:r>
              <w:rPr>
                <w:sz w:val="18"/>
                <w:szCs w:val="18"/>
              </w:rPr>
              <w:t>– Климаттық қорлар мен декарбонизация бойынша әріптестіктерді тарту</w:t>
            </w:r>
          </w:p>
        </w:tc>
      </w:tr>
      <w:tr w:rsidR="0026358F" w14:paraId="59796AA0" w14:textId="77777777">
        <w:tc>
          <w:tcPr>
            <w:tcW w:w="3600" w:type="dxa"/>
            <w:tcMar>
              <w:top w:w="70" w:type="dxa"/>
              <w:left w:w="110" w:type="dxa"/>
              <w:bottom w:w="70" w:type="dxa"/>
              <w:right w:w="110" w:type="dxa"/>
            </w:tcMar>
          </w:tcPr>
          <w:p w14:paraId="0AE43450" w14:textId="77777777" w:rsidR="0026358F" w:rsidRDefault="00A3693B" w:rsidP="00237C43">
            <w:pPr>
              <w:spacing w:after="50"/>
              <w:jc w:val="both"/>
            </w:pPr>
            <w:r>
              <w:rPr>
                <w:b/>
                <w:bCs/>
                <w:color w:val="10365C"/>
                <w:sz w:val="19"/>
                <w:szCs w:val="19"/>
              </w:rPr>
              <w:t>6. Жастар және білім беру</w:t>
            </w:r>
          </w:p>
          <w:p w14:paraId="6FB7A0C0" w14:textId="77777777" w:rsidR="0026358F" w:rsidRDefault="00A3693B" w:rsidP="00237C43">
            <w:pPr>
              <w:spacing w:after="22" w:line="250" w:lineRule="auto"/>
              <w:ind w:left="150" w:hanging="150"/>
              <w:jc w:val="both"/>
            </w:pPr>
            <w:r>
              <w:rPr>
                <w:sz w:val="18"/>
                <w:szCs w:val="18"/>
              </w:rPr>
              <w:t>– Климаттық сау</w:t>
            </w:r>
            <w:r>
              <w:rPr>
                <w:sz w:val="18"/>
                <w:szCs w:val="18"/>
              </w:rPr>
              <w:t>аттылық</w:t>
            </w:r>
          </w:p>
          <w:p w14:paraId="729ECEB9" w14:textId="77777777" w:rsidR="0026358F" w:rsidRDefault="00A3693B" w:rsidP="00237C43">
            <w:pPr>
              <w:spacing w:after="22" w:line="250" w:lineRule="auto"/>
              <w:ind w:left="150" w:hanging="150"/>
              <w:jc w:val="both"/>
            </w:pPr>
            <w:r>
              <w:rPr>
                <w:sz w:val="18"/>
                <w:szCs w:val="18"/>
              </w:rPr>
              <w:t>– Жастарды жұмылдыру</w:t>
            </w:r>
          </w:p>
          <w:p w14:paraId="516D7B7A" w14:textId="77777777" w:rsidR="0026358F" w:rsidRDefault="00A3693B" w:rsidP="00237C43">
            <w:pPr>
              <w:spacing w:after="22" w:line="250" w:lineRule="auto"/>
              <w:ind w:left="150" w:hanging="150"/>
              <w:jc w:val="both"/>
            </w:pPr>
            <w:r>
              <w:rPr>
                <w:sz w:val="18"/>
                <w:szCs w:val="18"/>
              </w:rPr>
              <w:t>– «Жасыл» жұмыс орындары</w:t>
            </w:r>
          </w:p>
        </w:tc>
        <w:tc>
          <w:tcPr>
            <w:tcW w:w="5400" w:type="dxa"/>
            <w:tcMar>
              <w:top w:w="70" w:type="dxa"/>
              <w:left w:w="110" w:type="dxa"/>
              <w:bottom w:w="70" w:type="dxa"/>
              <w:right w:w="110" w:type="dxa"/>
            </w:tcMar>
          </w:tcPr>
          <w:p w14:paraId="7026E34A" w14:textId="77777777" w:rsidR="0026358F" w:rsidRDefault="00A3693B" w:rsidP="00237C43">
            <w:pPr>
              <w:spacing w:after="22" w:line="250" w:lineRule="auto"/>
              <w:ind w:left="150" w:hanging="150"/>
              <w:jc w:val="both"/>
            </w:pPr>
            <w:r>
              <w:rPr>
                <w:sz w:val="18"/>
                <w:szCs w:val="18"/>
              </w:rPr>
              <w:t>– Мектептер мен жоғары оқу орындарындағы климаттық білім беру</w:t>
            </w:r>
          </w:p>
          <w:p w14:paraId="1EEA8446" w14:textId="77777777" w:rsidR="0026358F" w:rsidRDefault="00A3693B" w:rsidP="00237C43">
            <w:pPr>
              <w:spacing w:after="22" w:line="250" w:lineRule="auto"/>
              <w:ind w:left="150" w:hanging="150"/>
              <w:jc w:val="both"/>
            </w:pPr>
            <w:r>
              <w:rPr>
                <w:sz w:val="18"/>
                <w:szCs w:val="18"/>
              </w:rPr>
              <w:t>– Энергетикалық көшуге арналған жасыл дағдылар және кадрларды қайта даярлау</w:t>
            </w:r>
          </w:p>
          <w:p w14:paraId="25E1249C" w14:textId="77777777" w:rsidR="0026358F" w:rsidRDefault="00A3693B" w:rsidP="00237C43">
            <w:pPr>
              <w:spacing w:after="22" w:line="250" w:lineRule="auto"/>
              <w:ind w:left="150" w:hanging="150"/>
              <w:jc w:val="both"/>
            </w:pPr>
            <w:r>
              <w:rPr>
                <w:sz w:val="18"/>
                <w:szCs w:val="18"/>
              </w:rPr>
              <w:t>– Жастардың климаттық бастамалары мен стартаптары</w:t>
            </w:r>
          </w:p>
          <w:p w14:paraId="49462A78" w14:textId="77777777" w:rsidR="0026358F" w:rsidRDefault="00A3693B" w:rsidP="00237C43">
            <w:pPr>
              <w:spacing w:after="22" w:line="250" w:lineRule="auto"/>
              <w:ind w:left="150" w:hanging="150"/>
              <w:jc w:val="both"/>
            </w:pPr>
            <w:r>
              <w:rPr>
                <w:sz w:val="18"/>
                <w:szCs w:val="18"/>
              </w:rPr>
              <w:t>– Ғылым, инновациялар және климаттық деректер</w:t>
            </w:r>
          </w:p>
          <w:p w14:paraId="23D82778" w14:textId="77777777" w:rsidR="0026358F" w:rsidRDefault="00A3693B" w:rsidP="00237C43">
            <w:pPr>
              <w:spacing w:after="22" w:line="250" w:lineRule="auto"/>
              <w:ind w:left="150" w:hanging="150"/>
              <w:jc w:val="both"/>
            </w:pPr>
            <w:r>
              <w:rPr>
                <w:sz w:val="18"/>
                <w:szCs w:val="18"/>
              </w:rPr>
              <w:t>– Климат және мәдени мұра: дәстүрлі білім және мәдени бірегейлік</w:t>
            </w:r>
          </w:p>
          <w:p w14:paraId="366EF352" w14:textId="77777777" w:rsidR="0026358F" w:rsidRDefault="00A3693B" w:rsidP="00237C43">
            <w:pPr>
              <w:spacing w:after="22" w:line="250" w:lineRule="auto"/>
              <w:ind w:left="150" w:hanging="150"/>
              <w:jc w:val="both"/>
            </w:pPr>
            <w:r>
              <w:rPr>
                <w:sz w:val="18"/>
                <w:szCs w:val="18"/>
              </w:rPr>
              <w:t>– Климаттық күн тәртібіндегі гендерлік теңдік және инклюзия</w:t>
            </w:r>
          </w:p>
        </w:tc>
      </w:tr>
      <w:tr w:rsidR="0026358F" w14:paraId="363ED9DF" w14:textId="77777777">
        <w:tc>
          <w:tcPr>
            <w:tcW w:w="3600" w:type="dxa"/>
            <w:tcMar>
              <w:top w:w="70" w:type="dxa"/>
              <w:left w:w="110" w:type="dxa"/>
              <w:bottom w:w="70" w:type="dxa"/>
              <w:right w:w="110" w:type="dxa"/>
            </w:tcMar>
          </w:tcPr>
          <w:p w14:paraId="21FC742A" w14:textId="77777777" w:rsidR="0026358F" w:rsidRDefault="00A3693B" w:rsidP="00237C43">
            <w:pPr>
              <w:spacing w:after="50"/>
              <w:jc w:val="both"/>
            </w:pPr>
            <w:r>
              <w:rPr>
                <w:b/>
                <w:bCs/>
                <w:color w:val="10365C"/>
                <w:sz w:val="19"/>
                <w:szCs w:val="19"/>
              </w:rPr>
              <w:t>7. «Жасыл» индустрияландыру</w:t>
            </w:r>
          </w:p>
          <w:p w14:paraId="6D012248" w14:textId="77777777" w:rsidR="0026358F" w:rsidRDefault="00A3693B" w:rsidP="00237C43">
            <w:pPr>
              <w:spacing w:after="22" w:line="250" w:lineRule="auto"/>
              <w:ind w:left="150" w:hanging="150"/>
              <w:jc w:val="both"/>
            </w:pPr>
            <w:r>
              <w:rPr>
                <w:sz w:val="18"/>
                <w:szCs w:val="18"/>
              </w:rPr>
              <w:t>– Халықаралық үйлестіру</w:t>
            </w:r>
          </w:p>
          <w:p w14:paraId="5F8D18BE" w14:textId="77777777" w:rsidR="0026358F" w:rsidRDefault="00A3693B" w:rsidP="00237C43">
            <w:pPr>
              <w:spacing w:after="22" w:line="250" w:lineRule="auto"/>
              <w:ind w:left="150" w:hanging="150"/>
              <w:jc w:val="both"/>
            </w:pPr>
            <w:r>
              <w:rPr>
                <w:sz w:val="18"/>
                <w:szCs w:val="18"/>
              </w:rPr>
              <w:t>– Трансформацияның ашықтығы және мониторингі</w:t>
            </w:r>
          </w:p>
          <w:p w14:paraId="42FB2324" w14:textId="77777777" w:rsidR="0026358F" w:rsidRDefault="00A3693B" w:rsidP="00237C43">
            <w:pPr>
              <w:spacing w:after="22" w:line="250" w:lineRule="auto"/>
              <w:ind w:left="150" w:hanging="150"/>
              <w:jc w:val="both"/>
            </w:pPr>
            <w:r>
              <w:rPr>
                <w:sz w:val="18"/>
                <w:szCs w:val="18"/>
              </w:rPr>
              <w:t>– Азайтылуы қиын секторларды қолд</w:t>
            </w:r>
            <w:r>
              <w:rPr>
                <w:sz w:val="18"/>
                <w:szCs w:val="18"/>
              </w:rPr>
              <w:t>ау</w:t>
            </w:r>
          </w:p>
        </w:tc>
        <w:tc>
          <w:tcPr>
            <w:tcW w:w="5400" w:type="dxa"/>
            <w:tcMar>
              <w:top w:w="70" w:type="dxa"/>
              <w:left w:w="110" w:type="dxa"/>
              <w:bottom w:w="70" w:type="dxa"/>
              <w:right w:w="110" w:type="dxa"/>
            </w:tcMar>
          </w:tcPr>
          <w:p w14:paraId="377FE80E" w14:textId="77777777" w:rsidR="0026358F" w:rsidRDefault="00A3693B" w:rsidP="00237C43">
            <w:pPr>
              <w:spacing w:after="22" w:line="250" w:lineRule="auto"/>
              <w:ind w:left="150" w:hanging="150"/>
              <w:jc w:val="both"/>
            </w:pPr>
            <w:r>
              <w:rPr>
                <w:sz w:val="18"/>
                <w:szCs w:val="18"/>
              </w:rPr>
              <w:t>– Металлургия, цемент және химия өндірісін декарбонизациялау</w:t>
            </w:r>
          </w:p>
          <w:p w14:paraId="40F641F8" w14:textId="77777777" w:rsidR="0026358F" w:rsidRDefault="00A3693B" w:rsidP="00237C43">
            <w:pPr>
              <w:spacing w:after="22" w:line="250" w:lineRule="auto"/>
              <w:ind w:left="150" w:hanging="150"/>
              <w:jc w:val="both"/>
            </w:pPr>
            <w:r>
              <w:rPr>
                <w:sz w:val="18"/>
                <w:szCs w:val="18"/>
              </w:rPr>
              <w:t>– Экспорттаушылардың трансшекаралық көміртекті реттеуге CBAM дайындығы</w:t>
            </w:r>
          </w:p>
          <w:p w14:paraId="424D9B9D" w14:textId="77777777" w:rsidR="0026358F" w:rsidRDefault="00A3693B" w:rsidP="00237C43">
            <w:pPr>
              <w:spacing w:after="22" w:line="250" w:lineRule="auto"/>
              <w:ind w:left="150" w:hanging="150"/>
              <w:jc w:val="both"/>
            </w:pPr>
            <w:r>
              <w:rPr>
                <w:sz w:val="18"/>
                <w:szCs w:val="18"/>
              </w:rPr>
              <w:t>– ЖЭК негізіндегі жасыл сутек пен аммиак, экспорттық әлеует</w:t>
            </w:r>
          </w:p>
          <w:p w14:paraId="3657ABAE" w14:textId="77777777" w:rsidR="0026358F" w:rsidRDefault="00A3693B" w:rsidP="00237C43">
            <w:pPr>
              <w:spacing w:after="22" w:line="250" w:lineRule="auto"/>
              <w:ind w:left="150" w:hanging="150"/>
              <w:jc w:val="both"/>
            </w:pPr>
            <w:r>
              <w:rPr>
                <w:sz w:val="18"/>
                <w:szCs w:val="18"/>
              </w:rPr>
              <w:lastRenderedPageBreak/>
              <w:t>– Энергетикалық көшуге қажетті маңызды минералдар мен материа</w:t>
            </w:r>
            <w:r>
              <w:rPr>
                <w:sz w:val="18"/>
                <w:szCs w:val="18"/>
              </w:rPr>
              <w:t>лдар</w:t>
            </w:r>
          </w:p>
          <w:p w14:paraId="5C61FD4A" w14:textId="77777777" w:rsidR="0026358F" w:rsidRDefault="00A3693B" w:rsidP="00237C43">
            <w:pPr>
              <w:spacing w:after="22" w:line="250" w:lineRule="auto"/>
              <w:ind w:left="150" w:hanging="150"/>
              <w:jc w:val="both"/>
            </w:pPr>
            <w:r>
              <w:rPr>
                <w:sz w:val="18"/>
                <w:szCs w:val="18"/>
              </w:rPr>
              <w:t>– Көміртекті ұстау, пайдалану және сақтау CCUS</w:t>
            </w:r>
          </w:p>
        </w:tc>
      </w:tr>
      <w:tr w:rsidR="0026358F" w14:paraId="2B41D34A" w14:textId="77777777">
        <w:tc>
          <w:tcPr>
            <w:tcW w:w="3600" w:type="dxa"/>
            <w:tcMar>
              <w:top w:w="70" w:type="dxa"/>
              <w:left w:w="110" w:type="dxa"/>
              <w:bottom w:w="70" w:type="dxa"/>
              <w:right w:w="110" w:type="dxa"/>
            </w:tcMar>
          </w:tcPr>
          <w:p w14:paraId="24391F9F" w14:textId="77777777" w:rsidR="0026358F" w:rsidRDefault="00A3693B" w:rsidP="00237C43">
            <w:pPr>
              <w:spacing w:after="50"/>
              <w:jc w:val="both"/>
            </w:pPr>
            <w:r>
              <w:rPr>
                <w:b/>
                <w:bCs/>
                <w:color w:val="10365C"/>
                <w:sz w:val="19"/>
                <w:szCs w:val="19"/>
              </w:rPr>
              <w:lastRenderedPageBreak/>
              <w:t>8. Таза энергияға көшу</w:t>
            </w:r>
          </w:p>
          <w:p w14:paraId="3E7EE7E9" w14:textId="77777777" w:rsidR="0026358F" w:rsidRDefault="00A3693B" w:rsidP="00237C43">
            <w:pPr>
              <w:spacing w:after="22" w:line="250" w:lineRule="auto"/>
              <w:ind w:left="150" w:hanging="150"/>
              <w:jc w:val="both"/>
            </w:pPr>
            <w:r>
              <w:rPr>
                <w:sz w:val="18"/>
                <w:szCs w:val="18"/>
              </w:rPr>
              <w:t>– Электрлендіру және желілерді оңтайландыру</w:t>
            </w:r>
          </w:p>
          <w:p w14:paraId="2593A49F" w14:textId="77777777" w:rsidR="0026358F" w:rsidRDefault="00A3693B" w:rsidP="00237C43">
            <w:pPr>
              <w:spacing w:after="22" w:line="250" w:lineRule="auto"/>
              <w:ind w:left="150" w:hanging="150"/>
              <w:jc w:val="both"/>
            </w:pPr>
            <w:r>
              <w:rPr>
                <w:sz w:val="18"/>
                <w:szCs w:val="18"/>
              </w:rPr>
              <w:t>– Тұрақты салқындату</w:t>
            </w:r>
          </w:p>
          <w:p w14:paraId="2C1F2C79" w14:textId="77777777" w:rsidR="0026358F" w:rsidRDefault="00A3693B" w:rsidP="00237C43">
            <w:pPr>
              <w:spacing w:after="22" w:line="250" w:lineRule="auto"/>
              <w:ind w:left="150" w:hanging="150"/>
              <w:jc w:val="both"/>
            </w:pPr>
            <w:r>
              <w:rPr>
                <w:sz w:val="18"/>
                <w:szCs w:val="18"/>
              </w:rPr>
              <w:t>– Таза тамақ дайындау</w:t>
            </w:r>
          </w:p>
          <w:p w14:paraId="42F9E716" w14:textId="77777777" w:rsidR="0026358F" w:rsidRDefault="00A3693B" w:rsidP="00237C43">
            <w:pPr>
              <w:spacing w:after="22" w:line="250" w:lineRule="auto"/>
              <w:ind w:left="150" w:hanging="150"/>
              <w:jc w:val="both"/>
            </w:pPr>
            <w:r>
              <w:rPr>
                <w:sz w:val="18"/>
                <w:szCs w:val="18"/>
              </w:rPr>
              <w:t>– Ақылды жүйелер және цифрландыру</w:t>
            </w:r>
          </w:p>
        </w:tc>
        <w:tc>
          <w:tcPr>
            <w:tcW w:w="5400" w:type="dxa"/>
            <w:tcMar>
              <w:top w:w="70" w:type="dxa"/>
              <w:left w:w="110" w:type="dxa"/>
              <w:bottom w:w="70" w:type="dxa"/>
              <w:right w:w="110" w:type="dxa"/>
            </w:tcMar>
          </w:tcPr>
          <w:p w14:paraId="08231BA0" w14:textId="77777777" w:rsidR="0026358F" w:rsidRDefault="00A3693B" w:rsidP="00237C43">
            <w:pPr>
              <w:spacing w:after="22" w:line="250" w:lineRule="auto"/>
              <w:ind w:left="150" w:hanging="150"/>
              <w:jc w:val="both"/>
            </w:pPr>
            <w:r>
              <w:rPr>
                <w:sz w:val="18"/>
                <w:szCs w:val="18"/>
              </w:rPr>
              <w:t>– ЖЭК ауқымын кеңейту және энергетикалық жүйені жаңғырту</w:t>
            </w:r>
          </w:p>
          <w:p w14:paraId="45E77A6E" w14:textId="77777777" w:rsidR="0026358F" w:rsidRDefault="00A3693B" w:rsidP="00237C43">
            <w:pPr>
              <w:spacing w:after="22" w:line="250" w:lineRule="auto"/>
              <w:ind w:left="150" w:hanging="150"/>
              <w:jc w:val="both"/>
            </w:pPr>
            <w:r>
              <w:rPr>
                <w:sz w:val="18"/>
                <w:szCs w:val="18"/>
              </w:rPr>
              <w:t>– Желілер, энергия сақтау жүйелері және ауыспалы генерацияны теңгерімдеу</w:t>
            </w:r>
          </w:p>
          <w:p w14:paraId="5C50955E" w14:textId="77777777" w:rsidR="0026358F" w:rsidRDefault="00A3693B" w:rsidP="00237C43">
            <w:pPr>
              <w:spacing w:after="22" w:line="250" w:lineRule="auto"/>
              <w:ind w:left="150" w:hanging="150"/>
              <w:jc w:val="both"/>
            </w:pPr>
            <w:r>
              <w:rPr>
                <w:sz w:val="18"/>
                <w:szCs w:val="18"/>
              </w:rPr>
              <w:t>– Көмір генерациясынан басқарылатын түрде бас тарту</w:t>
            </w:r>
          </w:p>
          <w:p w14:paraId="1A7F14F6" w14:textId="77777777" w:rsidR="0026358F" w:rsidRDefault="00A3693B" w:rsidP="00237C43">
            <w:pPr>
              <w:spacing w:after="22" w:line="250" w:lineRule="auto"/>
              <w:ind w:left="150" w:hanging="150"/>
              <w:jc w:val="both"/>
            </w:pPr>
            <w:r>
              <w:rPr>
                <w:sz w:val="18"/>
                <w:szCs w:val="18"/>
              </w:rPr>
              <w:t>– Атом энергетикасы төмен көміртекті базалық қуат ретінде</w:t>
            </w:r>
          </w:p>
          <w:p w14:paraId="1853E4BB" w14:textId="77777777" w:rsidR="0026358F" w:rsidRDefault="00A3693B" w:rsidP="00237C43">
            <w:pPr>
              <w:spacing w:after="22" w:line="250" w:lineRule="auto"/>
              <w:ind w:left="150" w:hanging="150"/>
              <w:jc w:val="both"/>
            </w:pPr>
            <w:r>
              <w:rPr>
                <w:sz w:val="18"/>
                <w:szCs w:val="18"/>
              </w:rPr>
              <w:t>– Мұнай-газ сект</w:t>
            </w:r>
            <w:r>
              <w:rPr>
                <w:sz w:val="18"/>
                <w:szCs w:val="18"/>
              </w:rPr>
              <w:t>орында метан мен ілеспе газды жағуды қысқарту</w:t>
            </w:r>
          </w:p>
          <w:p w14:paraId="657A98B9" w14:textId="77777777" w:rsidR="0026358F" w:rsidRDefault="00A3693B" w:rsidP="00237C43">
            <w:pPr>
              <w:spacing w:after="22" w:line="250" w:lineRule="auto"/>
              <w:ind w:left="150" w:hanging="150"/>
              <w:jc w:val="both"/>
            </w:pPr>
            <w:r>
              <w:rPr>
                <w:sz w:val="18"/>
                <w:szCs w:val="18"/>
              </w:rPr>
              <w:t>– Өнеркәсіп пен ТКШ-дағы энергия тиімділігі</w:t>
            </w:r>
          </w:p>
        </w:tc>
      </w:tr>
      <w:tr w:rsidR="0026358F" w14:paraId="741EDAFB" w14:textId="77777777">
        <w:tc>
          <w:tcPr>
            <w:tcW w:w="3600" w:type="dxa"/>
            <w:tcMar>
              <w:top w:w="70" w:type="dxa"/>
              <w:left w:w="110" w:type="dxa"/>
              <w:bottom w:w="70" w:type="dxa"/>
              <w:right w:w="110" w:type="dxa"/>
            </w:tcMar>
          </w:tcPr>
          <w:p w14:paraId="17538ECF" w14:textId="77777777" w:rsidR="0026358F" w:rsidRDefault="00A3693B" w:rsidP="00237C43">
            <w:pPr>
              <w:spacing w:after="50"/>
              <w:jc w:val="both"/>
            </w:pPr>
            <w:r>
              <w:rPr>
                <w:b/>
                <w:bCs/>
                <w:color w:val="10365C"/>
                <w:sz w:val="19"/>
                <w:szCs w:val="19"/>
              </w:rPr>
              <w:t>9. Рио синергиясы</w:t>
            </w:r>
          </w:p>
          <w:p w14:paraId="7B9A5544" w14:textId="77777777" w:rsidR="0026358F" w:rsidRDefault="00A3693B" w:rsidP="00237C43">
            <w:pPr>
              <w:spacing w:after="22" w:line="250" w:lineRule="auto"/>
              <w:ind w:left="150" w:hanging="150"/>
              <w:jc w:val="both"/>
            </w:pPr>
            <w:r>
              <w:rPr>
                <w:sz w:val="18"/>
                <w:szCs w:val="18"/>
              </w:rPr>
              <w:t>– Көміртекті сіңіргіштер</w:t>
            </w:r>
          </w:p>
          <w:p w14:paraId="6AC60923" w14:textId="77777777" w:rsidR="0026358F" w:rsidRDefault="00A3693B" w:rsidP="00237C43">
            <w:pPr>
              <w:spacing w:after="22" w:line="250" w:lineRule="auto"/>
              <w:ind w:left="150" w:hanging="150"/>
              <w:jc w:val="both"/>
            </w:pPr>
            <w:r>
              <w:rPr>
                <w:sz w:val="18"/>
                <w:szCs w:val="18"/>
              </w:rPr>
              <w:t>– Биоалуантүрлілікті сақтау</w:t>
            </w:r>
          </w:p>
          <w:p w14:paraId="4A59723C" w14:textId="77777777" w:rsidR="0026358F" w:rsidRDefault="00A3693B" w:rsidP="00237C43">
            <w:pPr>
              <w:spacing w:after="22" w:line="250" w:lineRule="auto"/>
              <w:ind w:left="150" w:hanging="150"/>
              <w:jc w:val="both"/>
            </w:pPr>
            <w:r>
              <w:rPr>
                <w:sz w:val="18"/>
                <w:szCs w:val="18"/>
              </w:rPr>
              <w:t>– Жердің деградациясы және жерлерді басқару</w:t>
            </w:r>
          </w:p>
        </w:tc>
        <w:tc>
          <w:tcPr>
            <w:tcW w:w="5400" w:type="dxa"/>
            <w:tcMar>
              <w:top w:w="70" w:type="dxa"/>
              <w:left w:w="110" w:type="dxa"/>
              <w:bottom w:w="70" w:type="dxa"/>
              <w:right w:w="110" w:type="dxa"/>
            </w:tcMar>
          </w:tcPr>
          <w:p w14:paraId="64803EA3" w14:textId="77777777" w:rsidR="0026358F" w:rsidRDefault="00A3693B" w:rsidP="00237C43">
            <w:pPr>
              <w:spacing w:after="22" w:line="250" w:lineRule="auto"/>
              <w:ind w:left="150" w:hanging="150"/>
              <w:jc w:val="both"/>
            </w:pPr>
            <w:r>
              <w:rPr>
                <w:sz w:val="18"/>
                <w:szCs w:val="18"/>
              </w:rPr>
              <w:t>– Арал өңірін қалпына келтіру және шаңды дауылдармен күрес</w:t>
            </w:r>
          </w:p>
          <w:p w14:paraId="26EFE110" w14:textId="77777777" w:rsidR="0026358F" w:rsidRDefault="00A3693B" w:rsidP="00237C43">
            <w:pPr>
              <w:spacing w:after="22" w:line="250" w:lineRule="auto"/>
              <w:ind w:left="150" w:hanging="150"/>
              <w:jc w:val="both"/>
            </w:pPr>
            <w:r>
              <w:rPr>
                <w:sz w:val="18"/>
                <w:szCs w:val="18"/>
              </w:rPr>
              <w:t>– Ұлттық орман отырғызу бағдарламасы және орман-климаттық жобалар</w:t>
            </w:r>
          </w:p>
          <w:p w14:paraId="5B99E13A" w14:textId="77777777" w:rsidR="0026358F" w:rsidRDefault="00A3693B" w:rsidP="00237C43">
            <w:pPr>
              <w:spacing w:after="22" w:line="250" w:lineRule="auto"/>
              <w:ind w:left="150" w:hanging="150"/>
              <w:jc w:val="both"/>
            </w:pPr>
            <w:r>
              <w:rPr>
                <w:sz w:val="18"/>
                <w:szCs w:val="18"/>
              </w:rPr>
              <w:t>– Шөлейттенумен күрес және дала экожүйелерін сақтау</w:t>
            </w:r>
          </w:p>
          <w:p w14:paraId="396253AC" w14:textId="77777777" w:rsidR="0026358F" w:rsidRDefault="00A3693B" w:rsidP="00237C43">
            <w:pPr>
              <w:spacing w:after="22" w:line="250" w:lineRule="auto"/>
              <w:ind w:left="150" w:hanging="150"/>
              <w:jc w:val="both"/>
            </w:pPr>
            <w:r>
              <w:rPr>
                <w:sz w:val="18"/>
                <w:szCs w:val="18"/>
              </w:rPr>
              <w:t>– Биоалуантүрлілікті және ерекше қорғалатын аумақтарды сақтау</w:t>
            </w:r>
          </w:p>
          <w:p w14:paraId="0C30D304" w14:textId="77777777" w:rsidR="0026358F" w:rsidRDefault="00A3693B" w:rsidP="00237C43">
            <w:pPr>
              <w:spacing w:after="22" w:line="250" w:lineRule="auto"/>
              <w:ind w:left="150" w:hanging="150"/>
              <w:jc w:val="both"/>
            </w:pPr>
            <w:r>
              <w:rPr>
                <w:sz w:val="18"/>
                <w:szCs w:val="18"/>
              </w:rPr>
              <w:t>– Табиғи мұра жән</w:t>
            </w:r>
            <w:r>
              <w:rPr>
                <w:sz w:val="18"/>
                <w:szCs w:val="18"/>
              </w:rPr>
              <w:t>е мәдени ландшафттар</w:t>
            </w:r>
          </w:p>
          <w:p w14:paraId="481BF8A6" w14:textId="77777777" w:rsidR="0026358F" w:rsidRDefault="00A3693B" w:rsidP="00237C43">
            <w:pPr>
              <w:spacing w:after="22" w:line="250" w:lineRule="auto"/>
              <w:ind w:left="150" w:hanging="150"/>
              <w:jc w:val="both"/>
            </w:pPr>
            <w:r>
              <w:rPr>
                <w:sz w:val="18"/>
                <w:szCs w:val="18"/>
              </w:rPr>
              <w:t>– Тянь-Шань мұздықтарының еруі және көміртектің топырақпен сіңірілуі</w:t>
            </w:r>
          </w:p>
        </w:tc>
      </w:tr>
      <w:tr w:rsidR="0026358F" w14:paraId="431FA76F" w14:textId="77777777">
        <w:tc>
          <w:tcPr>
            <w:tcW w:w="3600" w:type="dxa"/>
            <w:tcMar>
              <w:top w:w="70" w:type="dxa"/>
              <w:left w:w="110" w:type="dxa"/>
              <w:bottom w:w="70" w:type="dxa"/>
              <w:right w:w="110" w:type="dxa"/>
            </w:tcMar>
          </w:tcPr>
          <w:p w14:paraId="5EC3D7DA" w14:textId="77777777" w:rsidR="0026358F" w:rsidRDefault="00A3693B" w:rsidP="00237C43">
            <w:pPr>
              <w:spacing w:after="50"/>
              <w:jc w:val="both"/>
            </w:pPr>
            <w:r>
              <w:rPr>
                <w:b/>
                <w:bCs/>
                <w:color w:val="10365C"/>
                <w:sz w:val="19"/>
                <w:szCs w:val="19"/>
              </w:rPr>
              <w:t>10. Тұрақты денсаулық сақтау жүйелері</w:t>
            </w:r>
          </w:p>
          <w:p w14:paraId="1A3CAC07" w14:textId="77777777" w:rsidR="0026358F" w:rsidRDefault="00A3693B" w:rsidP="00237C43">
            <w:pPr>
              <w:spacing w:after="22" w:line="250" w:lineRule="auto"/>
              <w:ind w:left="150" w:hanging="150"/>
              <w:jc w:val="both"/>
            </w:pPr>
            <w:r>
              <w:rPr>
                <w:sz w:val="18"/>
                <w:szCs w:val="18"/>
              </w:rPr>
              <w:t>– Денсаулық сақтау инфрақұрылымының тұрақтылығы</w:t>
            </w:r>
          </w:p>
          <w:p w14:paraId="24A03640" w14:textId="77777777" w:rsidR="0026358F" w:rsidRDefault="00A3693B" w:rsidP="00237C43">
            <w:pPr>
              <w:spacing w:after="22" w:line="250" w:lineRule="auto"/>
              <w:ind w:left="150" w:hanging="150"/>
              <w:jc w:val="both"/>
            </w:pPr>
            <w:r>
              <w:rPr>
                <w:sz w:val="18"/>
                <w:szCs w:val="18"/>
              </w:rPr>
              <w:t>– Өршу жағдайларын ерте ескерту және мониторинг</w:t>
            </w:r>
          </w:p>
          <w:p w14:paraId="314E0773" w14:textId="77777777" w:rsidR="0026358F" w:rsidRDefault="00A3693B" w:rsidP="00237C43">
            <w:pPr>
              <w:spacing w:after="22" w:line="250" w:lineRule="auto"/>
              <w:ind w:left="150" w:hanging="150"/>
              <w:jc w:val="both"/>
            </w:pPr>
            <w:r>
              <w:rPr>
                <w:sz w:val="18"/>
                <w:szCs w:val="18"/>
              </w:rPr>
              <w:t>– Таза ауа және денсаулық</w:t>
            </w:r>
          </w:p>
          <w:p w14:paraId="19808439" w14:textId="77777777" w:rsidR="0026358F" w:rsidRDefault="00A3693B" w:rsidP="00237C43">
            <w:pPr>
              <w:spacing w:after="22" w:line="250" w:lineRule="auto"/>
              <w:ind w:left="150" w:hanging="150"/>
              <w:jc w:val="both"/>
            </w:pPr>
            <w:r>
              <w:rPr>
                <w:sz w:val="18"/>
                <w:szCs w:val="18"/>
              </w:rPr>
              <w:t>– Оса</w:t>
            </w:r>
            <w:r>
              <w:rPr>
                <w:sz w:val="18"/>
                <w:szCs w:val="18"/>
              </w:rPr>
              <w:t>л топтарды қорғау</w:t>
            </w:r>
          </w:p>
        </w:tc>
        <w:tc>
          <w:tcPr>
            <w:tcW w:w="5400" w:type="dxa"/>
            <w:tcMar>
              <w:top w:w="70" w:type="dxa"/>
              <w:left w:w="110" w:type="dxa"/>
              <w:bottom w:w="70" w:type="dxa"/>
              <w:right w:w="110" w:type="dxa"/>
            </w:tcMar>
          </w:tcPr>
          <w:p w14:paraId="725D3015" w14:textId="77777777" w:rsidR="0026358F" w:rsidRDefault="00A3693B" w:rsidP="00237C43">
            <w:pPr>
              <w:spacing w:after="22" w:line="250" w:lineRule="auto"/>
              <w:ind w:left="150" w:hanging="150"/>
              <w:jc w:val="both"/>
            </w:pPr>
            <w:r>
              <w:rPr>
                <w:sz w:val="18"/>
                <w:szCs w:val="18"/>
              </w:rPr>
              <w:t>– Қалалардағы ауа сапасы және көмірмен жылытуды азайту</w:t>
            </w:r>
          </w:p>
          <w:p w14:paraId="7C0A8A5D" w14:textId="77777777" w:rsidR="0026358F" w:rsidRDefault="00A3693B" w:rsidP="00237C43">
            <w:pPr>
              <w:spacing w:after="22" w:line="250" w:lineRule="auto"/>
              <w:ind w:left="150" w:hanging="150"/>
              <w:jc w:val="both"/>
            </w:pPr>
            <w:r>
              <w:rPr>
                <w:sz w:val="18"/>
                <w:szCs w:val="18"/>
              </w:rPr>
              <w:t>– Денсаулық сақтауды ыстыққа және экстремалды құбылыстарға бейімдеу</w:t>
            </w:r>
          </w:p>
          <w:p w14:paraId="3B6B11FD" w14:textId="77777777" w:rsidR="0026358F" w:rsidRDefault="00A3693B" w:rsidP="00237C43">
            <w:pPr>
              <w:spacing w:after="22" w:line="250" w:lineRule="auto"/>
              <w:ind w:left="150" w:hanging="150"/>
              <w:jc w:val="both"/>
            </w:pPr>
            <w:r>
              <w:rPr>
                <w:sz w:val="18"/>
                <w:szCs w:val="18"/>
              </w:rPr>
              <w:t>– Ерте ескерту және климатқа тәуелді аурулар</w:t>
            </w:r>
          </w:p>
          <w:p w14:paraId="159DE8A9" w14:textId="77777777" w:rsidR="0026358F" w:rsidRDefault="00A3693B" w:rsidP="00237C43">
            <w:pPr>
              <w:spacing w:after="22" w:line="250" w:lineRule="auto"/>
              <w:ind w:left="150" w:hanging="150"/>
              <w:jc w:val="both"/>
            </w:pPr>
            <w:r>
              <w:rPr>
                <w:sz w:val="18"/>
                <w:szCs w:val="18"/>
              </w:rPr>
              <w:t>– Осал топтар мен ашық ауада жұмыс істейтін қызметкерлерді қорғау</w:t>
            </w:r>
          </w:p>
          <w:p w14:paraId="65F35563" w14:textId="77777777" w:rsidR="0026358F" w:rsidRDefault="00A3693B" w:rsidP="00237C43">
            <w:pPr>
              <w:spacing w:after="22" w:line="250" w:lineRule="auto"/>
              <w:ind w:left="150" w:hanging="150"/>
              <w:jc w:val="both"/>
            </w:pPr>
            <w:r>
              <w:rPr>
                <w:sz w:val="18"/>
                <w:szCs w:val="18"/>
              </w:rPr>
              <w:t>– Қуаң өңірлердегі су, санитария және денсаулық</w:t>
            </w:r>
          </w:p>
        </w:tc>
      </w:tr>
    </w:tbl>
    <w:p w14:paraId="30671974" w14:textId="77777777" w:rsidR="0026358F" w:rsidRDefault="0026358F" w:rsidP="00237C43">
      <w:pPr>
        <w:spacing w:after="40"/>
        <w:jc w:val="both"/>
      </w:pPr>
    </w:p>
    <w:p w14:paraId="7E483F98" w14:textId="77777777" w:rsidR="0026358F" w:rsidRDefault="00A3693B" w:rsidP="00237C43">
      <w:pPr>
        <w:spacing w:after="110" w:line="278" w:lineRule="auto"/>
        <w:jc w:val="both"/>
      </w:pPr>
      <w:r>
        <w:t>Қаржыландыру</w:t>
      </w:r>
      <w:r>
        <w:t>, технологиялар және әлеуетті арттыру — барлық тақырыптарды қамтитын және басымдықтарды инвестицияға дайын шешімдерге айналдырат</w:t>
      </w:r>
      <w:r>
        <w:t>ын көлденең тетіктер, сондықтан оларды павильонның әрбір іс-шарасына енгізу пайдалы.</w:t>
      </w:r>
    </w:p>
    <w:p w14:paraId="34BC9CDC" w14:textId="77777777" w:rsidR="0026358F" w:rsidRDefault="00A3693B" w:rsidP="00237C43">
      <w:pPr>
        <w:pStyle w:val="1"/>
        <w:spacing w:before="230" w:after="90"/>
        <w:jc w:val="both"/>
      </w:pPr>
      <w:r>
        <w:rPr>
          <w:b/>
          <w:bCs/>
          <w:color w:val="10365C"/>
          <w:sz w:val="26"/>
          <w:szCs w:val="26"/>
        </w:rPr>
        <w:t>6. COP31 келіссөздер тақырыптары және сараптамаға қажеттілік</w:t>
      </w:r>
    </w:p>
    <w:p w14:paraId="42DA7A77" w14:textId="77777777" w:rsidR="0026358F" w:rsidRDefault="00A3693B" w:rsidP="00237C43">
      <w:pPr>
        <w:spacing w:after="110" w:line="278" w:lineRule="auto"/>
        <w:jc w:val="both"/>
      </w:pPr>
      <w:r>
        <w:t>Іс-қимылдар күн тәртібінен бөлек, COP31-де ресми келіссөздер жүріп жатыр. Кестеде әрбір тректің мәні және Қазақстанға қандай ақпарат пен сараптаманың қажет болуы мүмкін екені көрсетілген — бұл сарапшылар мен материалдар авторларына арналған бағдар.</w:t>
      </w:r>
    </w:p>
    <w:tbl>
      <w:tblPr>
        <w:tblW w:w="9000" w:type="dxa"/>
        <w:tblBorders>
          <w:top w:val="single" w:sz="4" w:space="0" w:color="AEC3DA"/>
          <w:left w:val="single" w:sz="4" w:space="0" w:color="AEC3DA"/>
          <w:bottom w:val="single" w:sz="4" w:space="0" w:color="AEC3DA"/>
          <w:right w:val="single" w:sz="4" w:space="0" w:color="AEC3DA"/>
          <w:insideH w:val="single" w:sz="4" w:space="0" w:color="AEC3DA"/>
          <w:insideV w:val="single" w:sz="4" w:space="0" w:color="AEC3DA"/>
        </w:tblBorders>
        <w:tblCellMar>
          <w:left w:w="10" w:type="dxa"/>
          <w:right w:w="10" w:type="dxa"/>
        </w:tblCellMar>
        <w:tblLook w:val="04A0" w:firstRow="1" w:lastRow="0" w:firstColumn="1" w:lastColumn="0" w:noHBand="0" w:noVBand="1"/>
      </w:tblPr>
      <w:tblGrid>
        <w:gridCol w:w="2050"/>
        <w:gridCol w:w="3550"/>
        <w:gridCol w:w="3400"/>
      </w:tblGrid>
      <w:tr w:rsidR="0026358F" w14:paraId="5B896BA9" w14:textId="77777777">
        <w:trPr>
          <w:tblHeader/>
        </w:trPr>
        <w:tc>
          <w:tcPr>
            <w:tcW w:w="2050" w:type="dxa"/>
            <w:shd w:val="clear" w:color="auto" w:fill="1F5C99"/>
            <w:tcMar>
              <w:top w:w="70" w:type="dxa"/>
              <w:left w:w="110" w:type="dxa"/>
              <w:bottom w:w="70" w:type="dxa"/>
              <w:right w:w="110" w:type="dxa"/>
            </w:tcMar>
          </w:tcPr>
          <w:p w14:paraId="5298F934" w14:textId="77777777" w:rsidR="0026358F" w:rsidRDefault="00A3693B" w:rsidP="00237C43">
            <w:pPr>
              <w:spacing w:after="20"/>
              <w:jc w:val="both"/>
            </w:pPr>
            <w:r>
              <w:rPr>
                <w:b/>
                <w:bCs/>
                <w:color w:val="FFFFFF"/>
                <w:sz w:val="19"/>
                <w:szCs w:val="19"/>
              </w:rPr>
              <w:t>Келіссө</w:t>
            </w:r>
            <w:r>
              <w:rPr>
                <w:b/>
                <w:bCs/>
                <w:color w:val="FFFFFF"/>
                <w:sz w:val="19"/>
                <w:szCs w:val="19"/>
              </w:rPr>
              <w:t>здер трегі</w:t>
            </w:r>
          </w:p>
        </w:tc>
        <w:tc>
          <w:tcPr>
            <w:tcW w:w="3550" w:type="dxa"/>
            <w:shd w:val="clear" w:color="auto" w:fill="1F5C99"/>
            <w:tcMar>
              <w:top w:w="70" w:type="dxa"/>
              <w:left w:w="110" w:type="dxa"/>
              <w:bottom w:w="70" w:type="dxa"/>
              <w:right w:w="110" w:type="dxa"/>
            </w:tcMar>
          </w:tcPr>
          <w:p w14:paraId="519D0ECA" w14:textId="77777777" w:rsidR="0026358F" w:rsidRDefault="00A3693B" w:rsidP="00237C43">
            <w:pPr>
              <w:spacing w:after="20"/>
              <w:jc w:val="both"/>
            </w:pPr>
            <w:r>
              <w:rPr>
                <w:b/>
                <w:bCs/>
                <w:color w:val="FFFFFF"/>
                <w:sz w:val="19"/>
                <w:szCs w:val="19"/>
              </w:rPr>
              <w:t>Мәселенің мәні</w:t>
            </w:r>
          </w:p>
        </w:tc>
        <w:tc>
          <w:tcPr>
            <w:tcW w:w="3400" w:type="dxa"/>
            <w:shd w:val="clear" w:color="auto" w:fill="1F5C99"/>
            <w:tcMar>
              <w:top w:w="70" w:type="dxa"/>
              <w:left w:w="110" w:type="dxa"/>
              <w:bottom w:w="70" w:type="dxa"/>
              <w:right w:w="110" w:type="dxa"/>
            </w:tcMar>
          </w:tcPr>
          <w:p w14:paraId="114D3F7D" w14:textId="77777777" w:rsidR="0026358F" w:rsidRDefault="00A3693B" w:rsidP="00237C43">
            <w:pPr>
              <w:spacing w:after="20"/>
              <w:jc w:val="both"/>
            </w:pPr>
            <w:r>
              <w:rPr>
                <w:b/>
                <w:bCs/>
                <w:color w:val="FFFFFF"/>
                <w:sz w:val="19"/>
                <w:szCs w:val="19"/>
              </w:rPr>
              <w:t>Сарапшылардан не қажет болуы мүмкін</w:t>
            </w:r>
          </w:p>
        </w:tc>
      </w:tr>
      <w:tr w:rsidR="0026358F" w14:paraId="01988C7F" w14:textId="77777777">
        <w:tc>
          <w:tcPr>
            <w:tcW w:w="2050" w:type="dxa"/>
            <w:tcMar>
              <w:top w:w="70" w:type="dxa"/>
              <w:left w:w="110" w:type="dxa"/>
              <w:bottom w:w="70" w:type="dxa"/>
              <w:right w:w="110" w:type="dxa"/>
            </w:tcMar>
          </w:tcPr>
          <w:p w14:paraId="41F416A6" w14:textId="77777777" w:rsidR="0026358F" w:rsidRDefault="00A3693B" w:rsidP="00237C43">
            <w:pPr>
              <w:spacing w:after="20"/>
              <w:jc w:val="both"/>
            </w:pPr>
            <w:r>
              <w:rPr>
                <w:b/>
                <w:bCs/>
                <w:sz w:val="19"/>
                <w:szCs w:val="19"/>
              </w:rPr>
              <w:t>Климаттық қаржыландыру (NCQG, Париж келісімінің 9-бабы, Баку–Белен жол картасы)</w:t>
            </w:r>
          </w:p>
        </w:tc>
        <w:tc>
          <w:tcPr>
            <w:tcW w:w="3550" w:type="dxa"/>
            <w:tcMar>
              <w:top w:w="70" w:type="dxa"/>
              <w:left w:w="110" w:type="dxa"/>
              <w:bottom w:w="70" w:type="dxa"/>
              <w:right w:w="110" w:type="dxa"/>
            </w:tcMar>
          </w:tcPr>
          <w:p w14:paraId="4C15B97E" w14:textId="77777777" w:rsidR="0026358F" w:rsidRDefault="00A3693B" w:rsidP="00237C43">
            <w:pPr>
              <w:spacing w:after="26" w:line="252" w:lineRule="auto"/>
              <w:jc w:val="both"/>
            </w:pPr>
            <w:r>
              <w:rPr>
                <w:sz w:val="18"/>
                <w:szCs w:val="18"/>
              </w:rPr>
              <w:t>Дамушы елдер үшін 2035 жылға қарай жылына кемінде 300 млрд АҚШ доллары және барлық көздерден жылына 1,3 трлн долларға дейінгі жол. Қаражат беру мен жұмылдырудың аражігін ажырату, қаржыландырудың сапасы, қолжетімділігі және ашықтығы талқыланады.</w:t>
            </w:r>
          </w:p>
        </w:tc>
        <w:tc>
          <w:tcPr>
            <w:tcW w:w="3400" w:type="dxa"/>
            <w:tcMar>
              <w:top w:w="70" w:type="dxa"/>
              <w:left w:w="110" w:type="dxa"/>
              <w:bottom w:w="70" w:type="dxa"/>
              <w:right w:w="110" w:type="dxa"/>
            </w:tcMar>
          </w:tcPr>
          <w:p w14:paraId="7879F2C8" w14:textId="77777777" w:rsidR="0026358F" w:rsidRDefault="00A3693B" w:rsidP="00237C43">
            <w:pPr>
              <w:spacing w:after="22" w:line="250" w:lineRule="auto"/>
              <w:ind w:left="150" w:hanging="150"/>
              <w:jc w:val="both"/>
            </w:pPr>
            <w:r>
              <w:rPr>
                <w:sz w:val="18"/>
                <w:szCs w:val="18"/>
              </w:rPr>
              <w:t>– Қазақстан</w:t>
            </w:r>
            <w:r>
              <w:rPr>
                <w:sz w:val="18"/>
                <w:szCs w:val="18"/>
              </w:rPr>
              <w:t>ның климаттық қаржыландыруға қажеттіліктерін негіздеу</w:t>
            </w:r>
          </w:p>
          <w:p w14:paraId="7963E4F4" w14:textId="77777777" w:rsidR="0026358F" w:rsidRDefault="00A3693B" w:rsidP="00237C43">
            <w:pPr>
              <w:spacing w:after="22" w:line="250" w:lineRule="auto"/>
              <w:ind w:left="150" w:hanging="150"/>
              <w:jc w:val="both"/>
            </w:pPr>
            <w:r>
              <w:rPr>
                <w:sz w:val="18"/>
                <w:szCs w:val="18"/>
              </w:rPr>
              <w:t>– Халықаралық климаттық қорларға қол жеткізу тәжірибесі</w:t>
            </w:r>
          </w:p>
          <w:p w14:paraId="0853600D" w14:textId="77777777" w:rsidR="0026358F" w:rsidRDefault="00A3693B" w:rsidP="00237C43">
            <w:pPr>
              <w:spacing w:after="22" w:line="250" w:lineRule="auto"/>
              <w:ind w:left="150" w:hanging="150"/>
              <w:jc w:val="both"/>
            </w:pPr>
            <w:r>
              <w:rPr>
                <w:sz w:val="18"/>
                <w:szCs w:val="18"/>
              </w:rPr>
              <w:t>– Жасыл инвестицияларды тартудың табысты мысалдары</w:t>
            </w:r>
          </w:p>
        </w:tc>
      </w:tr>
      <w:tr w:rsidR="0026358F" w14:paraId="66F1F91D" w14:textId="77777777">
        <w:tc>
          <w:tcPr>
            <w:tcW w:w="2050" w:type="dxa"/>
            <w:tcMar>
              <w:top w:w="70" w:type="dxa"/>
              <w:left w:w="110" w:type="dxa"/>
              <w:bottom w:w="70" w:type="dxa"/>
              <w:right w:w="110" w:type="dxa"/>
            </w:tcMar>
          </w:tcPr>
          <w:p w14:paraId="54529956" w14:textId="77777777" w:rsidR="0026358F" w:rsidRDefault="00A3693B" w:rsidP="00237C43">
            <w:pPr>
              <w:spacing w:after="20"/>
              <w:jc w:val="both"/>
            </w:pPr>
            <w:r>
              <w:rPr>
                <w:b/>
                <w:bCs/>
                <w:sz w:val="19"/>
                <w:szCs w:val="19"/>
              </w:rPr>
              <w:lastRenderedPageBreak/>
              <w:t>Жұмсарту жөніндегі жұмыс бағдарламасы (MWP)</w:t>
            </w:r>
          </w:p>
        </w:tc>
        <w:tc>
          <w:tcPr>
            <w:tcW w:w="3550" w:type="dxa"/>
            <w:tcMar>
              <w:top w:w="70" w:type="dxa"/>
              <w:left w:w="110" w:type="dxa"/>
              <w:bottom w:w="70" w:type="dxa"/>
              <w:right w:w="110" w:type="dxa"/>
            </w:tcMar>
          </w:tcPr>
          <w:p w14:paraId="7FD150BB" w14:textId="77777777" w:rsidR="0026358F" w:rsidRDefault="00A3693B" w:rsidP="00237C43">
            <w:pPr>
              <w:spacing w:after="26" w:line="252" w:lineRule="auto"/>
              <w:jc w:val="both"/>
            </w:pPr>
            <w:r>
              <w:rPr>
                <w:sz w:val="18"/>
                <w:szCs w:val="18"/>
              </w:rPr>
              <w:t>Ағымдағы онжылдықта шығарындыларды қысқартуды жеделдету, азайтылуы қиын секторларға арналған салалық шешімдер және ОНУВ-пен байланыстыру.</w:t>
            </w:r>
          </w:p>
        </w:tc>
        <w:tc>
          <w:tcPr>
            <w:tcW w:w="3400" w:type="dxa"/>
            <w:tcMar>
              <w:top w:w="70" w:type="dxa"/>
              <w:left w:w="110" w:type="dxa"/>
              <w:bottom w:w="70" w:type="dxa"/>
              <w:right w:w="110" w:type="dxa"/>
            </w:tcMar>
          </w:tcPr>
          <w:p w14:paraId="1C130F18" w14:textId="77777777" w:rsidR="0026358F" w:rsidRDefault="00A3693B" w:rsidP="00237C43">
            <w:pPr>
              <w:spacing w:after="22" w:line="250" w:lineRule="auto"/>
              <w:ind w:left="150" w:hanging="150"/>
              <w:jc w:val="both"/>
            </w:pPr>
            <w:r>
              <w:rPr>
                <w:sz w:val="18"/>
                <w:szCs w:val="18"/>
              </w:rPr>
              <w:t>– Металлургия, цемент, химия, энергетика салаларындағы декарбонизация тәжірибесі</w:t>
            </w:r>
          </w:p>
          <w:p w14:paraId="2236DA9F" w14:textId="77777777" w:rsidR="0026358F" w:rsidRDefault="00A3693B" w:rsidP="00237C43">
            <w:pPr>
              <w:spacing w:after="22" w:line="250" w:lineRule="auto"/>
              <w:ind w:left="150" w:hanging="150"/>
              <w:jc w:val="both"/>
            </w:pPr>
            <w:r>
              <w:rPr>
                <w:sz w:val="18"/>
                <w:szCs w:val="18"/>
              </w:rPr>
              <w:t>– Шығарындыларды азайтуға арналған са</w:t>
            </w:r>
            <w:r>
              <w:rPr>
                <w:sz w:val="18"/>
                <w:szCs w:val="18"/>
              </w:rPr>
              <w:t>лалық тәсілдер</w:t>
            </w:r>
          </w:p>
          <w:p w14:paraId="2D6DC381" w14:textId="77777777" w:rsidR="0026358F" w:rsidRDefault="00A3693B" w:rsidP="00237C43">
            <w:pPr>
              <w:spacing w:after="22" w:line="250" w:lineRule="auto"/>
              <w:ind w:left="150" w:hanging="150"/>
              <w:jc w:val="both"/>
            </w:pPr>
            <w:r>
              <w:rPr>
                <w:sz w:val="18"/>
                <w:szCs w:val="18"/>
              </w:rPr>
              <w:t>– Өнеркәсіпті «жасыл» жаңғыртудың шетелдік тәжірибесі</w:t>
            </w:r>
          </w:p>
        </w:tc>
      </w:tr>
      <w:tr w:rsidR="0026358F" w14:paraId="024A0D15" w14:textId="77777777">
        <w:tc>
          <w:tcPr>
            <w:tcW w:w="2050" w:type="dxa"/>
            <w:tcMar>
              <w:top w:w="70" w:type="dxa"/>
              <w:left w:w="110" w:type="dxa"/>
              <w:bottom w:w="70" w:type="dxa"/>
              <w:right w:w="110" w:type="dxa"/>
            </w:tcMar>
          </w:tcPr>
          <w:p w14:paraId="6BEEB1C9" w14:textId="77777777" w:rsidR="0026358F" w:rsidRDefault="00A3693B" w:rsidP="00237C43">
            <w:pPr>
              <w:spacing w:after="20"/>
              <w:jc w:val="both"/>
            </w:pPr>
            <w:r>
              <w:rPr>
                <w:b/>
                <w:bCs/>
                <w:sz w:val="19"/>
                <w:szCs w:val="19"/>
              </w:rPr>
              <w:t>Жаһандық бейімделу мақсаты (GGA)</w:t>
            </w:r>
          </w:p>
        </w:tc>
        <w:tc>
          <w:tcPr>
            <w:tcW w:w="3550" w:type="dxa"/>
            <w:tcMar>
              <w:top w:w="70" w:type="dxa"/>
              <w:left w:w="110" w:type="dxa"/>
              <w:bottom w:w="70" w:type="dxa"/>
              <w:right w:w="110" w:type="dxa"/>
            </w:tcMar>
          </w:tcPr>
          <w:p w14:paraId="3F276D92" w14:textId="77777777" w:rsidR="0026358F" w:rsidRDefault="00A3693B" w:rsidP="00237C43">
            <w:pPr>
              <w:spacing w:after="26" w:line="252" w:lineRule="auto"/>
              <w:jc w:val="both"/>
            </w:pPr>
            <w:r>
              <w:rPr>
                <w:sz w:val="18"/>
                <w:szCs w:val="18"/>
              </w:rPr>
              <w:t>Бейімделу индикаторларын операцияландыру, өлшеу әдістемелері және ұлттық жоспарларға интеграциялау.</w:t>
            </w:r>
          </w:p>
        </w:tc>
        <w:tc>
          <w:tcPr>
            <w:tcW w:w="3400" w:type="dxa"/>
            <w:tcMar>
              <w:top w:w="70" w:type="dxa"/>
              <w:left w:w="110" w:type="dxa"/>
              <w:bottom w:w="70" w:type="dxa"/>
              <w:right w:w="110" w:type="dxa"/>
            </w:tcMar>
          </w:tcPr>
          <w:p w14:paraId="66A35620" w14:textId="77777777" w:rsidR="0026358F" w:rsidRDefault="00A3693B" w:rsidP="00237C43">
            <w:pPr>
              <w:spacing w:after="22" w:line="250" w:lineRule="auto"/>
              <w:ind w:left="150" w:hanging="150"/>
              <w:jc w:val="both"/>
            </w:pPr>
            <w:r>
              <w:rPr>
                <w:sz w:val="18"/>
                <w:szCs w:val="18"/>
              </w:rPr>
              <w:t>– Бейімделудің практикалық шаралары (су, ауыл шаруашы</w:t>
            </w:r>
            <w:r>
              <w:rPr>
                <w:sz w:val="18"/>
                <w:szCs w:val="18"/>
              </w:rPr>
              <w:t>лығы, ыстық, денсаулық)</w:t>
            </w:r>
          </w:p>
          <w:p w14:paraId="232BEC88" w14:textId="77777777" w:rsidR="0026358F" w:rsidRDefault="00A3693B" w:rsidP="00237C43">
            <w:pPr>
              <w:spacing w:after="22" w:line="250" w:lineRule="auto"/>
              <w:ind w:left="150" w:hanging="150"/>
              <w:jc w:val="both"/>
            </w:pPr>
            <w:r>
              <w:rPr>
                <w:sz w:val="18"/>
                <w:szCs w:val="18"/>
              </w:rPr>
              <w:t>– Бейімделуді жоспарлау тәжірибесі</w:t>
            </w:r>
          </w:p>
          <w:p w14:paraId="671DEE40" w14:textId="77777777" w:rsidR="0026358F" w:rsidRDefault="00A3693B" w:rsidP="00237C43">
            <w:pPr>
              <w:spacing w:after="22" w:line="250" w:lineRule="auto"/>
              <w:ind w:left="150" w:hanging="150"/>
              <w:jc w:val="both"/>
            </w:pPr>
            <w:r>
              <w:rPr>
                <w:sz w:val="18"/>
                <w:szCs w:val="18"/>
              </w:rPr>
              <w:t>– Осал секторларды қорғаудың табысты тәсілдері</w:t>
            </w:r>
          </w:p>
        </w:tc>
      </w:tr>
      <w:tr w:rsidR="0026358F" w14:paraId="7BEFC04A" w14:textId="77777777">
        <w:tc>
          <w:tcPr>
            <w:tcW w:w="2050" w:type="dxa"/>
            <w:tcMar>
              <w:top w:w="70" w:type="dxa"/>
              <w:left w:w="110" w:type="dxa"/>
              <w:bottom w:w="70" w:type="dxa"/>
              <w:right w:w="110" w:type="dxa"/>
            </w:tcMar>
          </w:tcPr>
          <w:p w14:paraId="6DE48D75" w14:textId="77777777" w:rsidR="0026358F" w:rsidRDefault="00A3693B" w:rsidP="00237C43">
            <w:pPr>
              <w:spacing w:after="20"/>
              <w:jc w:val="both"/>
            </w:pPr>
            <w:r>
              <w:rPr>
                <w:b/>
                <w:bCs/>
                <w:sz w:val="19"/>
                <w:szCs w:val="19"/>
              </w:rPr>
              <w:t>Бейімделуді қаржыландыру</w:t>
            </w:r>
          </w:p>
        </w:tc>
        <w:tc>
          <w:tcPr>
            <w:tcW w:w="3550" w:type="dxa"/>
            <w:tcMar>
              <w:top w:w="70" w:type="dxa"/>
              <w:left w:w="110" w:type="dxa"/>
              <w:bottom w:w="70" w:type="dxa"/>
              <w:right w:w="110" w:type="dxa"/>
            </w:tcMar>
          </w:tcPr>
          <w:p w14:paraId="7413AF80" w14:textId="77777777" w:rsidR="0026358F" w:rsidRDefault="00A3693B" w:rsidP="00237C43">
            <w:pPr>
              <w:spacing w:after="26" w:line="252" w:lineRule="auto"/>
              <w:jc w:val="both"/>
            </w:pPr>
            <w:r>
              <w:rPr>
                <w:sz w:val="18"/>
                <w:szCs w:val="18"/>
              </w:rPr>
              <w:t>2035 жылға қарай бейімделуді қаржыландыруды үш есеге арттыру траекториясы және 2030 жылға дейінгі аралық мақсаттар.</w:t>
            </w:r>
          </w:p>
        </w:tc>
        <w:tc>
          <w:tcPr>
            <w:tcW w:w="3400" w:type="dxa"/>
            <w:tcMar>
              <w:top w:w="70" w:type="dxa"/>
              <w:left w:w="110" w:type="dxa"/>
              <w:bottom w:w="70" w:type="dxa"/>
              <w:right w:w="110" w:type="dxa"/>
            </w:tcMar>
          </w:tcPr>
          <w:p w14:paraId="3240A4EE" w14:textId="77777777" w:rsidR="0026358F" w:rsidRDefault="00A3693B" w:rsidP="00237C43">
            <w:pPr>
              <w:spacing w:after="22" w:line="250" w:lineRule="auto"/>
              <w:ind w:left="150" w:hanging="150"/>
              <w:jc w:val="both"/>
            </w:pPr>
            <w:r>
              <w:rPr>
                <w:sz w:val="18"/>
                <w:szCs w:val="18"/>
              </w:rPr>
              <w:t>– Бейімделу қажеттіліктерін негіздеу</w:t>
            </w:r>
          </w:p>
          <w:p w14:paraId="750419CC" w14:textId="77777777" w:rsidR="0026358F" w:rsidRDefault="00A3693B" w:rsidP="00237C43">
            <w:pPr>
              <w:spacing w:after="22" w:line="250" w:lineRule="auto"/>
              <w:ind w:left="150" w:hanging="150"/>
              <w:jc w:val="both"/>
            </w:pPr>
            <w:r>
              <w:rPr>
                <w:sz w:val="18"/>
                <w:szCs w:val="18"/>
              </w:rPr>
              <w:t>– Су және ауыл шаруашылығын бейімдеу бойынша табысты жобалар</w:t>
            </w:r>
          </w:p>
          <w:p w14:paraId="395E910F" w14:textId="77777777" w:rsidR="0026358F" w:rsidRDefault="00A3693B" w:rsidP="00237C43">
            <w:pPr>
              <w:spacing w:after="22" w:line="250" w:lineRule="auto"/>
              <w:ind w:left="150" w:hanging="150"/>
              <w:jc w:val="both"/>
            </w:pPr>
            <w:r>
              <w:rPr>
                <w:sz w:val="18"/>
                <w:szCs w:val="18"/>
              </w:rPr>
              <w:t>– АӨК-те климаттық тәуекелдерді сақтандыру</w:t>
            </w:r>
            <w:r>
              <w:rPr>
                <w:sz w:val="18"/>
                <w:szCs w:val="18"/>
              </w:rPr>
              <w:t xml:space="preserve"> тәжірибесі</w:t>
            </w:r>
          </w:p>
        </w:tc>
      </w:tr>
      <w:tr w:rsidR="0026358F" w14:paraId="2A9407CD" w14:textId="77777777">
        <w:tc>
          <w:tcPr>
            <w:tcW w:w="2050" w:type="dxa"/>
            <w:tcMar>
              <w:top w:w="70" w:type="dxa"/>
              <w:left w:w="110" w:type="dxa"/>
              <w:bottom w:w="70" w:type="dxa"/>
              <w:right w:w="110" w:type="dxa"/>
            </w:tcMar>
          </w:tcPr>
          <w:p w14:paraId="37B0E0E7" w14:textId="77777777" w:rsidR="0026358F" w:rsidRDefault="00A3693B" w:rsidP="00237C43">
            <w:pPr>
              <w:spacing w:after="20"/>
              <w:jc w:val="both"/>
            </w:pPr>
            <w:r>
              <w:rPr>
                <w:b/>
                <w:bCs/>
                <w:sz w:val="19"/>
                <w:szCs w:val="19"/>
              </w:rPr>
              <w:t>Шығындар мен залал</w:t>
            </w:r>
          </w:p>
        </w:tc>
        <w:tc>
          <w:tcPr>
            <w:tcW w:w="3550" w:type="dxa"/>
            <w:tcMar>
              <w:top w:w="70" w:type="dxa"/>
              <w:left w:w="110" w:type="dxa"/>
              <w:bottom w:w="70" w:type="dxa"/>
              <w:right w:w="110" w:type="dxa"/>
            </w:tcMar>
          </w:tcPr>
          <w:p w14:paraId="17B0C7E0" w14:textId="77777777" w:rsidR="0026358F" w:rsidRDefault="00A3693B" w:rsidP="00237C43">
            <w:pPr>
              <w:spacing w:after="26" w:line="252" w:lineRule="auto"/>
              <w:jc w:val="both"/>
            </w:pPr>
            <w:r>
              <w:rPr>
                <w:sz w:val="18"/>
                <w:szCs w:val="18"/>
              </w:rPr>
              <w:t>Шығындар мен залалға ден қою қорының мазмұны мен жұмысы, қаражатқа қол жеткізу ережелері.</w:t>
            </w:r>
          </w:p>
        </w:tc>
        <w:tc>
          <w:tcPr>
            <w:tcW w:w="3400" w:type="dxa"/>
            <w:tcMar>
              <w:top w:w="70" w:type="dxa"/>
              <w:left w:w="110" w:type="dxa"/>
              <w:bottom w:w="70" w:type="dxa"/>
              <w:right w:w="110" w:type="dxa"/>
            </w:tcMar>
          </w:tcPr>
          <w:p w14:paraId="73F09A90" w14:textId="77777777" w:rsidR="0026358F" w:rsidRDefault="00A3693B" w:rsidP="00237C43">
            <w:pPr>
              <w:spacing w:after="22" w:line="250" w:lineRule="auto"/>
              <w:ind w:left="150" w:hanging="150"/>
              <w:jc w:val="both"/>
            </w:pPr>
            <w:r>
              <w:rPr>
                <w:sz w:val="18"/>
                <w:szCs w:val="18"/>
              </w:rPr>
              <w:t>– Құрғақшылыққа, су тасқынына, шаңды дауылдарға ден қою тәжірибесі</w:t>
            </w:r>
          </w:p>
          <w:p w14:paraId="70667D5F" w14:textId="77777777" w:rsidR="0026358F" w:rsidRDefault="00A3693B" w:rsidP="00237C43">
            <w:pPr>
              <w:spacing w:after="22" w:line="250" w:lineRule="auto"/>
              <w:ind w:left="150" w:hanging="150"/>
              <w:jc w:val="both"/>
            </w:pPr>
            <w:r>
              <w:rPr>
                <w:sz w:val="18"/>
                <w:szCs w:val="18"/>
              </w:rPr>
              <w:t>– Климаттық шығындарды есепке алу тәсілдері</w:t>
            </w:r>
          </w:p>
          <w:p w14:paraId="26E4977B" w14:textId="77777777" w:rsidR="0026358F" w:rsidRDefault="00A3693B" w:rsidP="00237C43">
            <w:pPr>
              <w:spacing w:after="22" w:line="250" w:lineRule="auto"/>
              <w:ind w:left="150" w:hanging="150"/>
              <w:jc w:val="both"/>
            </w:pPr>
            <w:r>
              <w:rPr>
                <w:sz w:val="18"/>
                <w:szCs w:val="18"/>
              </w:rPr>
              <w:t>– Ерте ескерту тәжірибе</w:t>
            </w:r>
            <w:r>
              <w:rPr>
                <w:sz w:val="18"/>
                <w:szCs w:val="18"/>
              </w:rPr>
              <w:t>сі</w:t>
            </w:r>
          </w:p>
        </w:tc>
      </w:tr>
      <w:tr w:rsidR="0026358F" w14:paraId="09C7A730" w14:textId="77777777">
        <w:tc>
          <w:tcPr>
            <w:tcW w:w="2050" w:type="dxa"/>
            <w:tcMar>
              <w:top w:w="70" w:type="dxa"/>
              <w:left w:w="110" w:type="dxa"/>
              <w:bottom w:w="70" w:type="dxa"/>
              <w:right w:w="110" w:type="dxa"/>
            </w:tcMar>
          </w:tcPr>
          <w:p w14:paraId="0BFC0D35" w14:textId="77777777" w:rsidR="0026358F" w:rsidRDefault="00A3693B" w:rsidP="00237C43">
            <w:pPr>
              <w:spacing w:after="20"/>
              <w:jc w:val="both"/>
            </w:pPr>
            <w:r>
              <w:rPr>
                <w:b/>
                <w:bCs/>
                <w:sz w:val="19"/>
                <w:szCs w:val="19"/>
              </w:rPr>
              <w:t>Әділетті</w:t>
            </w:r>
            <w:r>
              <w:rPr>
                <w:b/>
                <w:bCs/>
                <w:sz w:val="19"/>
                <w:szCs w:val="19"/>
              </w:rPr>
              <w:t xml:space="preserve"> көшу тетігі (JTWP)</w:t>
            </w:r>
          </w:p>
        </w:tc>
        <w:tc>
          <w:tcPr>
            <w:tcW w:w="3550" w:type="dxa"/>
            <w:tcMar>
              <w:top w:w="70" w:type="dxa"/>
              <w:left w:w="110" w:type="dxa"/>
              <w:bottom w:w="70" w:type="dxa"/>
              <w:right w:w="110" w:type="dxa"/>
            </w:tcMar>
          </w:tcPr>
          <w:p w14:paraId="5F93538A" w14:textId="77777777" w:rsidR="0026358F" w:rsidRDefault="00A3693B" w:rsidP="00237C43">
            <w:pPr>
              <w:spacing w:after="26" w:line="252" w:lineRule="auto"/>
              <w:jc w:val="both"/>
            </w:pPr>
            <w:r>
              <w:rPr>
                <w:sz w:val="18"/>
                <w:szCs w:val="18"/>
              </w:rPr>
              <w:t>Тетіктің құрылымы мен функциялары: қаржыландыру, технологиялар, еңбек құқықтары, әлеуметтік қорғау.</w:t>
            </w:r>
          </w:p>
        </w:tc>
        <w:tc>
          <w:tcPr>
            <w:tcW w:w="3400" w:type="dxa"/>
            <w:tcMar>
              <w:top w:w="70" w:type="dxa"/>
              <w:left w:w="110" w:type="dxa"/>
              <w:bottom w:w="70" w:type="dxa"/>
              <w:right w:w="110" w:type="dxa"/>
            </w:tcMar>
          </w:tcPr>
          <w:p w14:paraId="31F8B232" w14:textId="77777777" w:rsidR="0026358F" w:rsidRDefault="00A3693B" w:rsidP="00237C43">
            <w:pPr>
              <w:spacing w:after="22" w:line="250" w:lineRule="auto"/>
              <w:ind w:left="150" w:hanging="150"/>
              <w:jc w:val="both"/>
            </w:pPr>
            <w:r>
              <w:rPr>
                <w:sz w:val="18"/>
                <w:szCs w:val="18"/>
              </w:rPr>
              <w:t>– Көмір өңірлерінің әділетті көшу тәжірибесі (Екібастұз, Қарағанды)</w:t>
            </w:r>
          </w:p>
          <w:p w14:paraId="2CD8F292" w14:textId="77777777" w:rsidR="0026358F" w:rsidRDefault="00A3693B" w:rsidP="00237C43">
            <w:pPr>
              <w:spacing w:after="22" w:line="250" w:lineRule="auto"/>
              <w:ind w:left="150" w:hanging="150"/>
              <w:jc w:val="both"/>
            </w:pPr>
            <w:r>
              <w:rPr>
                <w:sz w:val="18"/>
                <w:szCs w:val="18"/>
              </w:rPr>
              <w:t>– Қайта даярлау және жұмыс орындарын құру тәжірибесі</w:t>
            </w:r>
          </w:p>
          <w:p w14:paraId="19DE8CAE" w14:textId="77777777" w:rsidR="0026358F" w:rsidRDefault="00A3693B" w:rsidP="00237C43">
            <w:pPr>
              <w:spacing w:after="22" w:line="250" w:lineRule="auto"/>
              <w:ind w:left="150" w:hanging="150"/>
              <w:jc w:val="both"/>
            </w:pPr>
            <w:r>
              <w:rPr>
                <w:sz w:val="18"/>
                <w:szCs w:val="18"/>
              </w:rPr>
              <w:t>– Көшу кезіндегі әлеуметтік қорғаудың шетелдік мысалдары</w:t>
            </w:r>
          </w:p>
        </w:tc>
      </w:tr>
      <w:tr w:rsidR="0026358F" w14:paraId="72CDF4B3" w14:textId="77777777">
        <w:tc>
          <w:tcPr>
            <w:tcW w:w="2050" w:type="dxa"/>
            <w:tcMar>
              <w:top w:w="70" w:type="dxa"/>
              <w:left w:w="110" w:type="dxa"/>
              <w:bottom w:w="70" w:type="dxa"/>
              <w:right w:w="110" w:type="dxa"/>
            </w:tcMar>
          </w:tcPr>
          <w:p w14:paraId="4B6583D9" w14:textId="77777777" w:rsidR="0026358F" w:rsidRDefault="00A3693B" w:rsidP="00237C43">
            <w:pPr>
              <w:spacing w:after="20"/>
              <w:jc w:val="both"/>
            </w:pPr>
            <w:r>
              <w:rPr>
                <w:b/>
                <w:bCs/>
                <w:sz w:val="19"/>
                <w:szCs w:val="19"/>
              </w:rPr>
              <w:t>Жаңа циклдің ОНУВ-ы және Жаһандық шолу (GST) қорытындылары</w:t>
            </w:r>
          </w:p>
        </w:tc>
        <w:tc>
          <w:tcPr>
            <w:tcW w:w="3550" w:type="dxa"/>
            <w:tcMar>
              <w:top w:w="70" w:type="dxa"/>
              <w:left w:w="110" w:type="dxa"/>
              <w:bottom w:w="70" w:type="dxa"/>
              <w:right w:w="110" w:type="dxa"/>
            </w:tcMar>
          </w:tcPr>
          <w:p w14:paraId="10800A81" w14:textId="77777777" w:rsidR="0026358F" w:rsidRDefault="00A3693B" w:rsidP="00237C43">
            <w:pPr>
              <w:spacing w:after="26" w:line="252" w:lineRule="auto"/>
              <w:jc w:val="both"/>
            </w:pPr>
            <w:r>
              <w:rPr>
                <w:sz w:val="18"/>
                <w:szCs w:val="18"/>
              </w:rPr>
              <w:t>GST тәжірибесін ОН</w:t>
            </w:r>
            <w:r>
              <w:rPr>
                <w:sz w:val="18"/>
                <w:szCs w:val="18"/>
              </w:rPr>
              <w:t>УВ дайындау кезінде есепке алу және ұзақ мерзімді стратегиялармен (LT-LEDS) байланыстыру.</w:t>
            </w:r>
          </w:p>
        </w:tc>
        <w:tc>
          <w:tcPr>
            <w:tcW w:w="3400" w:type="dxa"/>
            <w:tcMar>
              <w:top w:w="70" w:type="dxa"/>
              <w:left w:w="110" w:type="dxa"/>
              <w:bottom w:w="70" w:type="dxa"/>
              <w:right w:w="110" w:type="dxa"/>
            </w:tcMar>
          </w:tcPr>
          <w:p w14:paraId="1B1FB535" w14:textId="77777777" w:rsidR="0026358F" w:rsidRDefault="00A3693B" w:rsidP="00237C43">
            <w:pPr>
              <w:spacing w:after="22" w:line="250" w:lineRule="auto"/>
              <w:ind w:left="150" w:hanging="150"/>
              <w:jc w:val="both"/>
            </w:pPr>
            <w:r>
              <w:rPr>
                <w:sz w:val="18"/>
                <w:szCs w:val="18"/>
              </w:rPr>
              <w:t>– ОНУВ-ты және климаттық мақсаттарды жаңарту жөніндегі ұсыныстар</w:t>
            </w:r>
          </w:p>
          <w:p w14:paraId="2A776A87" w14:textId="77777777" w:rsidR="0026358F" w:rsidRDefault="00A3693B" w:rsidP="00237C43">
            <w:pPr>
              <w:spacing w:after="22" w:line="250" w:lineRule="auto"/>
              <w:ind w:left="150" w:hanging="150"/>
              <w:jc w:val="both"/>
            </w:pPr>
            <w:r>
              <w:rPr>
                <w:sz w:val="18"/>
                <w:szCs w:val="18"/>
              </w:rPr>
              <w:t>– 2060 жылға дейін көміртегі бейтараптығына қол жеткізудің практикалық қадамдары</w:t>
            </w:r>
          </w:p>
          <w:p w14:paraId="423E8054" w14:textId="77777777" w:rsidR="0026358F" w:rsidRDefault="00A3693B" w:rsidP="00237C43">
            <w:pPr>
              <w:spacing w:after="22" w:line="250" w:lineRule="auto"/>
              <w:ind w:left="150" w:hanging="150"/>
              <w:jc w:val="both"/>
            </w:pPr>
            <w:r>
              <w:rPr>
                <w:sz w:val="18"/>
                <w:szCs w:val="18"/>
              </w:rPr>
              <w:t>– Саясат реформалары</w:t>
            </w:r>
            <w:r>
              <w:rPr>
                <w:sz w:val="18"/>
                <w:szCs w:val="18"/>
              </w:rPr>
              <w:t xml:space="preserve"> және төмен көміртекті дамудың шетелдік тәжірибесі</w:t>
            </w:r>
          </w:p>
        </w:tc>
      </w:tr>
      <w:tr w:rsidR="0026358F" w14:paraId="7B33FA16" w14:textId="77777777">
        <w:tc>
          <w:tcPr>
            <w:tcW w:w="2050" w:type="dxa"/>
            <w:tcMar>
              <w:top w:w="70" w:type="dxa"/>
              <w:left w:w="110" w:type="dxa"/>
              <w:bottom w:w="70" w:type="dxa"/>
              <w:right w:w="110" w:type="dxa"/>
            </w:tcMar>
          </w:tcPr>
          <w:p w14:paraId="62315D3A" w14:textId="77777777" w:rsidR="0026358F" w:rsidRDefault="00A3693B" w:rsidP="00237C43">
            <w:pPr>
              <w:spacing w:after="20"/>
              <w:jc w:val="both"/>
            </w:pPr>
            <w:r>
              <w:rPr>
                <w:b/>
                <w:bCs/>
                <w:sz w:val="19"/>
                <w:szCs w:val="19"/>
              </w:rPr>
              <w:t>Қазба</w:t>
            </w:r>
            <w:r>
              <w:rPr>
                <w:b/>
                <w:bCs/>
                <w:sz w:val="19"/>
                <w:szCs w:val="19"/>
              </w:rPr>
              <w:t xml:space="preserve"> отынынан бас тарту және энергетикалық көшу</w:t>
            </w:r>
          </w:p>
        </w:tc>
        <w:tc>
          <w:tcPr>
            <w:tcW w:w="3550" w:type="dxa"/>
            <w:tcMar>
              <w:top w:w="70" w:type="dxa"/>
              <w:left w:w="110" w:type="dxa"/>
              <w:bottom w:w="70" w:type="dxa"/>
              <w:right w:w="110" w:type="dxa"/>
            </w:tcMar>
          </w:tcPr>
          <w:p w14:paraId="1AD270FC" w14:textId="77777777" w:rsidR="0026358F" w:rsidRDefault="00A3693B" w:rsidP="00237C43">
            <w:pPr>
              <w:spacing w:after="26" w:line="252" w:lineRule="auto"/>
              <w:jc w:val="both"/>
            </w:pPr>
            <w:r>
              <w:rPr>
                <w:sz w:val="18"/>
                <w:szCs w:val="18"/>
              </w:rPr>
              <w:t>БАӘ консенсусын іске асыру: 2030 жылға қарай ЖЭК-ті үш есеге арттыру және энергия тиімділігін екі есеге арттыру, елдік траекториялар.</w:t>
            </w:r>
          </w:p>
        </w:tc>
        <w:tc>
          <w:tcPr>
            <w:tcW w:w="3400" w:type="dxa"/>
            <w:tcMar>
              <w:top w:w="70" w:type="dxa"/>
              <w:left w:w="110" w:type="dxa"/>
              <w:bottom w:w="70" w:type="dxa"/>
              <w:right w:w="110" w:type="dxa"/>
            </w:tcMar>
          </w:tcPr>
          <w:p w14:paraId="16453124" w14:textId="77777777" w:rsidR="0026358F" w:rsidRDefault="00A3693B" w:rsidP="00237C43">
            <w:pPr>
              <w:spacing w:after="22" w:line="250" w:lineRule="auto"/>
              <w:ind w:left="150" w:hanging="150"/>
              <w:jc w:val="both"/>
            </w:pPr>
            <w:r>
              <w:rPr>
                <w:sz w:val="18"/>
                <w:szCs w:val="18"/>
              </w:rPr>
              <w:t>– Энергетикалық көшудің практикалық жолдары</w:t>
            </w:r>
          </w:p>
          <w:p w14:paraId="777AF164" w14:textId="77777777" w:rsidR="0026358F" w:rsidRDefault="00A3693B" w:rsidP="00237C43">
            <w:pPr>
              <w:spacing w:after="22" w:line="250" w:lineRule="auto"/>
              <w:ind w:left="150" w:hanging="150"/>
              <w:jc w:val="both"/>
            </w:pPr>
            <w:r>
              <w:rPr>
                <w:sz w:val="18"/>
                <w:szCs w:val="18"/>
              </w:rPr>
              <w:t>– Көшудегі газ бен атом энергетикасының рөлі</w:t>
            </w:r>
          </w:p>
          <w:p w14:paraId="428B75D3" w14:textId="77777777" w:rsidR="0026358F" w:rsidRDefault="00A3693B" w:rsidP="00237C43">
            <w:pPr>
              <w:spacing w:after="22" w:line="250" w:lineRule="auto"/>
              <w:ind w:left="150" w:hanging="150"/>
              <w:jc w:val="both"/>
            </w:pPr>
            <w:r>
              <w:rPr>
                <w:sz w:val="18"/>
                <w:szCs w:val="18"/>
              </w:rPr>
              <w:t>– Энергетикалық теңгерімді әртараптандыру тәжірибесі</w:t>
            </w:r>
          </w:p>
        </w:tc>
      </w:tr>
      <w:tr w:rsidR="0026358F" w14:paraId="378A2940" w14:textId="77777777">
        <w:tc>
          <w:tcPr>
            <w:tcW w:w="2050" w:type="dxa"/>
            <w:tcMar>
              <w:top w:w="70" w:type="dxa"/>
              <w:left w:w="110" w:type="dxa"/>
              <w:bottom w:w="70" w:type="dxa"/>
              <w:right w:w="110" w:type="dxa"/>
            </w:tcMar>
          </w:tcPr>
          <w:p w14:paraId="140E276A" w14:textId="77777777" w:rsidR="0026358F" w:rsidRDefault="00A3693B" w:rsidP="00237C43">
            <w:pPr>
              <w:spacing w:after="20"/>
              <w:jc w:val="both"/>
            </w:pPr>
            <w:r>
              <w:rPr>
                <w:b/>
                <w:bCs/>
                <w:sz w:val="19"/>
                <w:szCs w:val="19"/>
              </w:rPr>
              <w:t>Ашықтық (BTR) және технологиялар</w:t>
            </w:r>
          </w:p>
        </w:tc>
        <w:tc>
          <w:tcPr>
            <w:tcW w:w="3550" w:type="dxa"/>
            <w:tcMar>
              <w:top w:w="70" w:type="dxa"/>
              <w:left w:w="110" w:type="dxa"/>
              <w:bottom w:w="70" w:type="dxa"/>
              <w:right w:w="110" w:type="dxa"/>
            </w:tcMar>
          </w:tcPr>
          <w:p w14:paraId="7E0AC613" w14:textId="77777777" w:rsidR="0026358F" w:rsidRDefault="00A3693B" w:rsidP="00237C43">
            <w:pPr>
              <w:spacing w:after="26" w:line="252" w:lineRule="auto"/>
              <w:jc w:val="both"/>
            </w:pPr>
            <w:r>
              <w:rPr>
                <w:sz w:val="18"/>
                <w:szCs w:val="18"/>
              </w:rPr>
              <w:t>Ашықтық туралы екіжылдық есептердің бірінші циклі, есептілікті қолдау және технологиялар беру.</w:t>
            </w:r>
          </w:p>
        </w:tc>
        <w:tc>
          <w:tcPr>
            <w:tcW w:w="3400" w:type="dxa"/>
            <w:tcMar>
              <w:top w:w="70" w:type="dxa"/>
              <w:left w:w="110" w:type="dxa"/>
              <w:bottom w:w="70" w:type="dxa"/>
              <w:right w:w="110" w:type="dxa"/>
            </w:tcMar>
          </w:tcPr>
          <w:p w14:paraId="7E5DCC6C" w14:textId="77777777" w:rsidR="0026358F" w:rsidRDefault="00A3693B" w:rsidP="00237C43">
            <w:pPr>
              <w:spacing w:after="22" w:line="250" w:lineRule="auto"/>
              <w:ind w:left="150" w:hanging="150"/>
              <w:jc w:val="both"/>
            </w:pPr>
            <w:r>
              <w:rPr>
                <w:sz w:val="18"/>
                <w:szCs w:val="18"/>
              </w:rPr>
              <w:t>– Шығарындыларды мониторингтеу және түгендеуді ұйымдастыру</w:t>
            </w:r>
          </w:p>
          <w:p w14:paraId="6F783F72" w14:textId="77777777" w:rsidR="0026358F" w:rsidRDefault="00A3693B" w:rsidP="00237C43">
            <w:pPr>
              <w:spacing w:after="22" w:line="250" w:lineRule="auto"/>
              <w:ind w:left="150" w:hanging="150"/>
              <w:jc w:val="both"/>
            </w:pPr>
            <w:r>
              <w:rPr>
                <w:sz w:val="18"/>
                <w:szCs w:val="18"/>
              </w:rPr>
              <w:t>– Цифрлық есептілік (MRV) тәжірибесі</w:t>
            </w:r>
          </w:p>
          <w:p w14:paraId="7326EE20" w14:textId="77777777" w:rsidR="0026358F" w:rsidRDefault="00A3693B" w:rsidP="00237C43">
            <w:pPr>
              <w:spacing w:after="22" w:line="250" w:lineRule="auto"/>
              <w:ind w:left="150" w:hanging="150"/>
              <w:jc w:val="both"/>
            </w:pPr>
            <w:r>
              <w:rPr>
                <w:sz w:val="18"/>
                <w:szCs w:val="18"/>
              </w:rPr>
              <w:lastRenderedPageBreak/>
              <w:t>– Климаттық технологияларға қолжетімділік және енгізу тәжірибесі</w:t>
            </w:r>
          </w:p>
        </w:tc>
      </w:tr>
    </w:tbl>
    <w:p w14:paraId="4A5D5E2E" w14:textId="77777777" w:rsidR="0026358F" w:rsidRDefault="00A3693B" w:rsidP="00237C43">
      <w:pPr>
        <w:spacing w:after="110" w:line="278" w:lineRule="auto"/>
        <w:jc w:val="both"/>
      </w:pPr>
      <w:r>
        <w:rPr>
          <w:i/>
          <w:iCs/>
          <w:color w:val="55606B"/>
          <w:sz w:val="18"/>
          <w:szCs w:val="18"/>
        </w:rPr>
        <w:lastRenderedPageBreak/>
        <w:t>Келіссөздер тректерінің тұжырымдары шолу түрінде берілген; бағдарламаны дайындау кезінде БҰҰ КҮНК-нің ресми құжаттарына сүйеніңіз.</w:t>
      </w:r>
    </w:p>
    <w:p w14:paraId="7AF2F40F" w14:textId="77777777" w:rsidR="0026358F" w:rsidRDefault="0026358F" w:rsidP="00237C43">
      <w:pPr>
        <w:spacing w:after="40"/>
        <w:jc w:val="both"/>
      </w:pPr>
    </w:p>
    <w:p w14:paraId="5589CC20" w14:textId="77777777" w:rsidR="0026358F" w:rsidRDefault="00A3693B" w:rsidP="00237C43">
      <w:pPr>
        <w:pStyle w:val="1"/>
        <w:spacing w:before="230" w:after="90"/>
        <w:jc w:val="both"/>
      </w:pPr>
      <w:r>
        <w:rPr>
          <w:b/>
          <w:bCs/>
          <w:color w:val="10365C"/>
          <w:sz w:val="26"/>
          <w:szCs w:val="26"/>
        </w:rPr>
        <w:t>7. Іріктеу қалай өтеді</w:t>
      </w:r>
    </w:p>
    <w:p w14:paraId="2268B806" w14:textId="77777777" w:rsidR="0026358F" w:rsidRDefault="00A3693B" w:rsidP="00237C43">
      <w:pPr>
        <w:spacing w:after="110" w:line="278" w:lineRule="auto"/>
        <w:jc w:val="both"/>
      </w:pPr>
      <w:r>
        <w:t>Іріктеу бірыңғай нысан бойынша екі кезеңде өтеді. Бірінші кезеңде іс-шараның тұжырымдамасы — басымдықтар мен тақырыпқа сәйкестігі, нақты нәтиженің болуы, іске асырылуы және аккредитация талабын түсінуі бағаланады. Екінші кезеңде бағдарламасы, спикерлер құр</w:t>
      </w:r>
      <w:r>
        <w:t>амы, логистикасы және расталған қаржыландыруы бар толық өтінім қаралады.</w:t>
      </w:r>
    </w:p>
    <w:p w14:paraId="26689433" w14:textId="77777777" w:rsidR="0026358F" w:rsidRDefault="00A3693B" w:rsidP="00237C43">
      <w:pPr>
        <w:spacing w:after="110" w:line="278" w:lineRule="auto"/>
        <w:jc w:val="both"/>
      </w:pPr>
      <w:r>
        <w:t>Өтінімдер</w:t>
      </w:r>
      <w:r>
        <w:t xml:space="preserve"> міндетті рұқсат тексеруінен және келесі критерийлер бойынша балдық бағалаудан өтеді.</w:t>
      </w:r>
    </w:p>
    <w:p w14:paraId="150A3016" w14:textId="77777777" w:rsidR="0026358F" w:rsidRDefault="00A3693B" w:rsidP="00237C43">
      <w:pPr>
        <w:spacing w:after="50" w:line="272" w:lineRule="auto"/>
        <w:ind w:left="360" w:hanging="230"/>
        <w:jc w:val="both"/>
      </w:pPr>
      <w:r>
        <w:rPr>
          <w:b/>
          <w:bCs/>
          <w:color w:val="1F5C99"/>
        </w:rPr>
        <w:t xml:space="preserve">•  </w:t>
      </w:r>
      <w:r>
        <w:t>COP31 және Қазақстанның басымдықтарына сәйкестігі</w:t>
      </w:r>
    </w:p>
    <w:p w14:paraId="42E38160" w14:textId="77777777" w:rsidR="0026358F" w:rsidRDefault="00A3693B" w:rsidP="00237C43">
      <w:pPr>
        <w:spacing w:after="50" w:line="272" w:lineRule="auto"/>
        <w:ind w:left="360" w:hanging="230"/>
        <w:jc w:val="both"/>
      </w:pPr>
      <w:r>
        <w:rPr>
          <w:b/>
          <w:bCs/>
          <w:color w:val="1F5C99"/>
        </w:rPr>
        <w:t xml:space="preserve">•  </w:t>
      </w:r>
      <w:r>
        <w:t xml:space="preserve">Мазмұн сапасы және нәтижелердің </w:t>
      </w:r>
      <w:r>
        <w:t>нақтылығы</w:t>
      </w:r>
    </w:p>
    <w:p w14:paraId="2CE7215C" w14:textId="77777777" w:rsidR="0026358F" w:rsidRDefault="00A3693B" w:rsidP="00237C43">
      <w:pPr>
        <w:spacing w:after="50" w:line="272" w:lineRule="auto"/>
        <w:ind w:left="360" w:hanging="230"/>
        <w:jc w:val="both"/>
      </w:pPr>
      <w:r>
        <w:rPr>
          <w:b/>
          <w:bCs/>
          <w:color w:val="1F5C99"/>
        </w:rPr>
        <w:t xml:space="preserve">•  </w:t>
      </w:r>
      <w:r>
        <w:t>Спикерлердің деңгейі және расталуы</w:t>
      </w:r>
    </w:p>
    <w:p w14:paraId="39F785F6" w14:textId="77777777" w:rsidR="0026358F" w:rsidRDefault="00A3693B" w:rsidP="00237C43">
      <w:pPr>
        <w:spacing w:after="50" w:line="272" w:lineRule="auto"/>
        <w:ind w:left="360" w:hanging="230"/>
        <w:jc w:val="both"/>
      </w:pPr>
      <w:r>
        <w:rPr>
          <w:b/>
          <w:bCs/>
          <w:color w:val="1F5C99"/>
        </w:rPr>
        <w:t xml:space="preserve">•  </w:t>
      </w:r>
      <w:r>
        <w:t>Әріптестік</w:t>
      </w:r>
      <w:r>
        <w:t xml:space="preserve"> және сектораралық сипат</w:t>
      </w:r>
    </w:p>
    <w:p w14:paraId="67DB0967" w14:textId="77777777" w:rsidR="0026358F" w:rsidRDefault="00A3693B" w:rsidP="00237C43">
      <w:pPr>
        <w:spacing w:after="50" w:line="272" w:lineRule="auto"/>
        <w:ind w:left="360" w:hanging="230"/>
        <w:jc w:val="both"/>
      </w:pPr>
      <w:r>
        <w:rPr>
          <w:b/>
          <w:bCs/>
          <w:color w:val="1F5C99"/>
        </w:rPr>
        <w:t xml:space="preserve">•  </w:t>
      </w:r>
      <w:r>
        <w:t>Мақсатты аудитория және қатысушылардың расталуы</w:t>
      </w:r>
    </w:p>
    <w:p w14:paraId="5904A8DB" w14:textId="77777777" w:rsidR="0026358F" w:rsidRDefault="00A3693B" w:rsidP="00237C43">
      <w:pPr>
        <w:spacing w:after="50" w:line="272" w:lineRule="auto"/>
        <w:ind w:left="360" w:hanging="230"/>
        <w:jc w:val="both"/>
      </w:pPr>
      <w:r>
        <w:rPr>
          <w:b/>
          <w:bCs/>
          <w:color w:val="1F5C99"/>
        </w:rPr>
        <w:t xml:space="preserve">•  </w:t>
      </w:r>
      <w:r>
        <w:t>Қосылған</w:t>
      </w:r>
      <w:r>
        <w:t xml:space="preserve"> құндылық және жаңашылдық</w:t>
      </w:r>
    </w:p>
    <w:p w14:paraId="22CEBDBD" w14:textId="77777777" w:rsidR="0026358F" w:rsidRDefault="00A3693B" w:rsidP="00237C43">
      <w:pPr>
        <w:pStyle w:val="1"/>
        <w:spacing w:before="230" w:after="90"/>
        <w:jc w:val="both"/>
      </w:pPr>
      <w:r>
        <w:rPr>
          <w:b/>
          <w:bCs/>
          <w:color w:val="10365C"/>
          <w:sz w:val="26"/>
          <w:szCs w:val="26"/>
        </w:rPr>
        <w:t>8. Мерзімдер</w:t>
      </w:r>
    </w:p>
    <w:tbl>
      <w:tblPr>
        <w:tblW w:w="9000" w:type="dxa"/>
        <w:tblBorders>
          <w:top w:val="single" w:sz="4" w:space="0" w:color="AEC3DA"/>
          <w:left w:val="single" w:sz="4" w:space="0" w:color="AEC3DA"/>
          <w:bottom w:val="single" w:sz="4" w:space="0" w:color="AEC3DA"/>
          <w:right w:val="single" w:sz="4" w:space="0" w:color="AEC3DA"/>
          <w:insideH w:val="single" w:sz="4" w:space="0" w:color="AEC3DA"/>
          <w:insideV w:val="single" w:sz="4" w:space="0" w:color="AEC3DA"/>
        </w:tblBorders>
        <w:tblCellMar>
          <w:left w:w="10" w:type="dxa"/>
          <w:right w:w="10" w:type="dxa"/>
        </w:tblCellMar>
        <w:tblLook w:val="04A0" w:firstRow="1" w:lastRow="0" w:firstColumn="1" w:lastColumn="0" w:noHBand="0" w:noVBand="1"/>
      </w:tblPr>
      <w:tblGrid>
        <w:gridCol w:w="5000"/>
        <w:gridCol w:w="4000"/>
      </w:tblGrid>
      <w:tr w:rsidR="0026358F" w14:paraId="6C93A8A6" w14:textId="77777777">
        <w:trPr>
          <w:tblHeader/>
        </w:trPr>
        <w:tc>
          <w:tcPr>
            <w:tcW w:w="5000" w:type="dxa"/>
            <w:shd w:val="clear" w:color="auto" w:fill="1F5C99"/>
            <w:tcMar>
              <w:top w:w="70" w:type="dxa"/>
              <w:left w:w="110" w:type="dxa"/>
              <w:bottom w:w="70" w:type="dxa"/>
              <w:right w:w="110" w:type="dxa"/>
            </w:tcMar>
          </w:tcPr>
          <w:p w14:paraId="7051CFE0" w14:textId="77777777" w:rsidR="0026358F" w:rsidRDefault="00A3693B" w:rsidP="00237C43">
            <w:pPr>
              <w:spacing w:after="20"/>
              <w:jc w:val="both"/>
            </w:pPr>
            <w:r>
              <w:rPr>
                <w:b/>
                <w:bCs/>
                <w:color w:val="FFFFFF"/>
                <w:sz w:val="19"/>
                <w:szCs w:val="19"/>
              </w:rPr>
              <w:t>Кезең</w:t>
            </w:r>
          </w:p>
        </w:tc>
        <w:tc>
          <w:tcPr>
            <w:tcW w:w="4000" w:type="dxa"/>
            <w:shd w:val="clear" w:color="auto" w:fill="1F5C99"/>
            <w:tcMar>
              <w:top w:w="70" w:type="dxa"/>
              <w:left w:w="110" w:type="dxa"/>
              <w:bottom w:w="70" w:type="dxa"/>
              <w:right w:w="110" w:type="dxa"/>
            </w:tcMar>
          </w:tcPr>
          <w:p w14:paraId="0DA0CAE0" w14:textId="77777777" w:rsidR="0026358F" w:rsidRDefault="00A3693B" w:rsidP="00237C43">
            <w:pPr>
              <w:spacing w:after="20"/>
              <w:jc w:val="both"/>
            </w:pPr>
            <w:r>
              <w:rPr>
                <w:b/>
                <w:bCs/>
                <w:color w:val="FFFFFF"/>
                <w:sz w:val="19"/>
                <w:szCs w:val="19"/>
              </w:rPr>
              <w:t>Күні</w:t>
            </w:r>
          </w:p>
        </w:tc>
      </w:tr>
      <w:tr w:rsidR="0026358F" w14:paraId="5C45128A" w14:textId="77777777">
        <w:tc>
          <w:tcPr>
            <w:tcW w:w="5000" w:type="dxa"/>
            <w:tcMar>
              <w:top w:w="70" w:type="dxa"/>
              <w:left w:w="110" w:type="dxa"/>
              <w:bottom w:w="70" w:type="dxa"/>
              <w:right w:w="110" w:type="dxa"/>
            </w:tcMar>
          </w:tcPr>
          <w:p w14:paraId="77B9C7C3" w14:textId="77777777" w:rsidR="0026358F" w:rsidRPr="00E912AB" w:rsidRDefault="00A3693B" w:rsidP="00237C43">
            <w:pPr>
              <w:spacing w:after="20"/>
              <w:jc w:val="both"/>
              <w:rPr>
                <w:lang w:val="kk-KZ"/>
              </w:rPr>
            </w:pPr>
            <w:r>
              <w:rPr>
                <w:b/>
                <w:bCs/>
                <w:sz w:val="19"/>
                <w:szCs w:val="19"/>
              </w:rPr>
              <w:t>Өтінімдерді</w:t>
            </w:r>
            <w:r>
              <w:rPr>
                <w:b/>
                <w:bCs/>
                <w:sz w:val="19"/>
                <w:szCs w:val="19"/>
              </w:rPr>
              <w:t xml:space="preserve"> қабылдаудың аяқталуы </w:t>
            </w:r>
          </w:p>
        </w:tc>
        <w:tc>
          <w:tcPr>
            <w:tcW w:w="4000" w:type="dxa"/>
            <w:tcMar>
              <w:top w:w="70" w:type="dxa"/>
              <w:left w:w="110" w:type="dxa"/>
              <w:bottom w:w="70" w:type="dxa"/>
              <w:right w:w="110" w:type="dxa"/>
            </w:tcMar>
          </w:tcPr>
          <w:p w14:paraId="2D316D91" w14:textId="77777777" w:rsidR="0026358F" w:rsidRPr="00E912AB" w:rsidRDefault="00E912AB" w:rsidP="00237C43">
            <w:pPr>
              <w:spacing w:after="20"/>
              <w:jc w:val="both"/>
              <w:rPr>
                <w:lang w:val="kk-KZ"/>
              </w:rPr>
            </w:pPr>
            <w:r>
              <w:rPr>
                <w:b/>
                <w:bCs/>
                <w:sz w:val="19"/>
                <w:szCs w:val="19"/>
                <w:lang w:val="kk-KZ"/>
              </w:rPr>
              <w:t>2026 жылғы 28 тамыз</w:t>
            </w:r>
          </w:p>
        </w:tc>
      </w:tr>
      <w:tr w:rsidR="0026358F" w14:paraId="3F91762F" w14:textId="77777777">
        <w:tc>
          <w:tcPr>
            <w:tcW w:w="5000" w:type="dxa"/>
            <w:tcMar>
              <w:top w:w="70" w:type="dxa"/>
              <w:left w:w="110" w:type="dxa"/>
              <w:bottom w:w="70" w:type="dxa"/>
              <w:right w:w="110" w:type="dxa"/>
            </w:tcMar>
          </w:tcPr>
          <w:p w14:paraId="60E5212E" w14:textId="77777777" w:rsidR="0026358F" w:rsidRDefault="00A3693B" w:rsidP="00237C43">
            <w:pPr>
              <w:spacing w:after="20"/>
              <w:jc w:val="both"/>
            </w:pPr>
            <w:r>
              <w:rPr>
                <w:sz w:val="19"/>
                <w:szCs w:val="19"/>
              </w:rPr>
              <w:t>Нәтижелер туралы хабарлама</w:t>
            </w:r>
          </w:p>
        </w:tc>
        <w:tc>
          <w:tcPr>
            <w:tcW w:w="4000" w:type="dxa"/>
            <w:tcMar>
              <w:top w:w="70" w:type="dxa"/>
              <w:left w:w="110" w:type="dxa"/>
              <w:bottom w:w="70" w:type="dxa"/>
              <w:right w:w="110" w:type="dxa"/>
            </w:tcMar>
          </w:tcPr>
          <w:p w14:paraId="5136D4E0" w14:textId="77777777" w:rsidR="0026358F" w:rsidRPr="00E912AB" w:rsidRDefault="00E912AB" w:rsidP="00237C43">
            <w:pPr>
              <w:spacing w:after="20"/>
              <w:jc w:val="both"/>
              <w:rPr>
                <w:lang w:val="kk-KZ"/>
              </w:rPr>
            </w:pPr>
            <w:r>
              <w:rPr>
                <w:lang w:val="kk-KZ"/>
              </w:rPr>
              <w:t xml:space="preserve">2026 жылғы 9 қыркүйек </w:t>
            </w:r>
          </w:p>
        </w:tc>
      </w:tr>
      <w:tr w:rsidR="0026358F" w14:paraId="23F58289" w14:textId="77777777">
        <w:tc>
          <w:tcPr>
            <w:tcW w:w="5000" w:type="dxa"/>
            <w:tcMar>
              <w:top w:w="70" w:type="dxa"/>
              <w:left w:w="110" w:type="dxa"/>
              <w:bottom w:w="70" w:type="dxa"/>
              <w:right w:w="110" w:type="dxa"/>
            </w:tcMar>
          </w:tcPr>
          <w:p w14:paraId="4A6FB6A0" w14:textId="77777777" w:rsidR="0026358F" w:rsidRDefault="00A3693B" w:rsidP="00237C43">
            <w:pPr>
              <w:spacing w:after="20"/>
              <w:jc w:val="both"/>
            </w:pPr>
            <w:r>
              <w:rPr>
                <w:sz w:val="19"/>
                <w:szCs w:val="19"/>
              </w:rPr>
              <w:t>Өтінім</w:t>
            </w:r>
            <w:r>
              <w:rPr>
                <w:sz w:val="19"/>
                <w:szCs w:val="19"/>
              </w:rPr>
              <w:t xml:space="preserve"> берушінің қатысуды растауы</w:t>
            </w:r>
          </w:p>
        </w:tc>
        <w:tc>
          <w:tcPr>
            <w:tcW w:w="4000" w:type="dxa"/>
            <w:tcMar>
              <w:top w:w="70" w:type="dxa"/>
              <w:left w:w="110" w:type="dxa"/>
              <w:bottom w:w="70" w:type="dxa"/>
              <w:right w:w="110" w:type="dxa"/>
            </w:tcMar>
          </w:tcPr>
          <w:p w14:paraId="3ABDF1E4" w14:textId="77777777" w:rsidR="0026358F" w:rsidRPr="00E912AB" w:rsidRDefault="00E912AB" w:rsidP="00237C43">
            <w:pPr>
              <w:spacing w:after="20"/>
              <w:jc w:val="both"/>
              <w:rPr>
                <w:lang w:val="kk-KZ"/>
              </w:rPr>
            </w:pPr>
            <w:r>
              <w:rPr>
                <w:lang w:val="kk-KZ"/>
              </w:rPr>
              <w:t>2026 жылғы 11 қыркүйек</w:t>
            </w:r>
          </w:p>
        </w:tc>
      </w:tr>
      <w:tr w:rsidR="0026358F" w14:paraId="5D8062FB" w14:textId="77777777">
        <w:tc>
          <w:tcPr>
            <w:tcW w:w="5000" w:type="dxa"/>
            <w:tcMar>
              <w:top w:w="70" w:type="dxa"/>
              <w:left w:w="110" w:type="dxa"/>
              <w:bottom w:w="70" w:type="dxa"/>
              <w:right w:w="110" w:type="dxa"/>
            </w:tcMar>
          </w:tcPr>
          <w:p w14:paraId="1C9D78EB" w14:textId="77777777" w:rsidR="0026358F" w:rsidRDefault="00A3693B" w:rsidP="00237C43">
            <w:pPr>
              <w:spacing w:after="20"/>
              <w:jc w:val="both"/>
            </w:pPr>
            <w:r>
              <w:rPr>
                <w:sz w:val="19"/>
                <w:szCs w:val="19"/>
              </w:rPr>
              <w:t>Өткізу</w:t>
            </w:r>
            <w:r>
              <w:rPr>
                <w:sz w:val="19"/>
                <w:szCs w:val="19"/>
              </w:rPr>
              <w:t xml:space="preserve"> (COP31 күндері)</w:t>
            </w:r>
          </w:p>
        </w:tc>
        <w:tc>
          <w:tcPr>
            <w:tcW w:w="4000" w:type="dxa"/>
            <w:tcMar>
              <w:top w:w="70" w:type="dxa"/>
              <w:left w:w="110" w:type="dxa"/>
              <w:bottom w:w="70" w:type="dxa"/>
              <w:right w:w="110" w:type="dxa"/>
            </w:tcMar>
          </w:tcPr>
          <w:p w14:paraId="60349D38" w14:textId="77777777" w:rsidR="0026358F" w:rsidRDefault="00A3693B" w:rsidP="00237C43">
            <w:pPr>
              <w:spacing w:after="20"/>
              <w:jc w:val="both"/>
            </w:pPr>
            <w:r>
              <w:rPr>
                <w:sz w:val="19"/>
                <w:szCs w:val="19"/>
              </w:rPr>
              <w:t>2026 жылғы 9–20 қараша</w:t>
            </w:r>
          </w:p>
        </w:tc>
      </w:tr>
    </w:tbl>
    <w:p w14:paraId="216217C5" w14:textId="77777777" w:rsidR="0026358F" w:rsidRDefault="0026358F" w:rsidP="00237C43">
      <w:pPr>
        <w:spacing w:after="40"/>
        <w:jc w:val="both"/>
      </w:pPr>
    </w:p>
    <w:p w14:paraId="4B369936" w14:textId="77777777" w:rsidR="0026358F" w:rsidRDefault="00A3693B" w:rsidP="00237C43">
      <w:pPr>
        <w:pStyle w:val="1"/>
        <w:spacing w:before="230" w:after="90"/>
        <w:jc w:val="both"/>
      </w:pPr>
      <w:r>
        <w:rPr>
          <w:b/>
          <w:bCs/>
          <w:color w:val="10365C"/>
          <w:sz w:val="26"/>
          <w:szCs w:val="26"/>
        </w:rPr>
        <w:t>9. Өтінім беру тәртібі (қадамдық)</w:t>
      </w:r>
    </w:p>
    <w:p w14:paraId="08A092C0" w14:textId="77777777" w:rsidR="0026358F" w:rsidRDefault="00A3693B" w:rsidP="00237C43">
      <w:pPr>
        <w:spacing w:after="50" w:line="272" w:lineRule="auto"/>
        <w:ind w:left="400" w:hanging="270"/>
        <w:jc w:val="both"/>
      </w:pPr>
      <w:r>
        <w:rPr>
          <w:b/>
          <w:bCs/>
          <w:color w:val="10365C"/>
        </w:rPr>
        <w:t xml:space="preserve">1.  </w:t>
      </w:r>
      <w:r>
        <w:t>Нұсқаулықпен және павильонның басымдықтарымен танысыңыз</w:t>
      </w:r>
    </w:p>
    <w:p w14:paraId="132A72F8" w14:textId="77777777" w:rsidR="0026358F" w:rsidRDefault="00A3693B" w:rsidP="00237C43">
      <w:pPr>
        <w:spacing w:after="50" w:line="272" w:lineRule="auto"/>
        <w:ind w:left="400" w:hanging="270"/>
        <w:jc w:val="both"/>
      </w:pPr>
      <w:r>
        <w:rPr>
          <w:b/>
          <w:bCs/>
          <w:color w:val="10365C"/>
        </w:rPr>
        <w:t xml:space="preserve">2.  </w:t>
      </w:r>
      <w:r>
        <w:t>Материалдарды дайындаңыз (төмендегі чек-парақты қараңыз)</w:t>
      </w:r>
    </w:p>
    <w:p w14:paraId="5E8955CE" w14:textId="77777777" w:rsidR="0026358F" w:rsidRDefault="00A3693B" w:rsidP="00237C43">
      <w:pPr>
        <w:spacing w:after="50" w:line="272" w:lineRule="auto"/>
        <w:ind w:left="400" w:hanging="270"/>
        <w:jc w:val="both"/>
      </w:pPr>
      <w:r>
        <w:rPr>
          <w:b/>
          <w:bCs/>
          <w:color w:val="10365C"/>
        </w:rPr>
        <w:t xml:space="preserve">3.  </w:t>
      </w:r>
      <w:r>
        <w:t>«Іс-шара өткізуге өтінім нысанын» толтырыңыз</w:t>
      </w:r>
    </w:p>
    <w:p w14:paraId="55ADA523" w14:textId="77777777" w:rsidR="0026358F" w:rsidRDefault="00A3693B" w:rsidP="00237C43">
      <w:pPr>
        <w:spacing w:after="50" w:line="272" w:lineRule="auto"/>
        <w:ind w:left="400" w:hanging="270"/>
        <w:jc w:val="both"/>
      </w:pPr>
      <w:r>
        <w:rPr>
          <w:b/>
          <w:bCs/>
          <w:color w:val="10365C"/>
        </w:rPr>
        <w:t xml:space="preserve">4.  </w:t>
      </w:r>
      <w:r>
        <w:t>Құжаттар</w:t>
      </w:r>
      <w:r>
        <w:t xml:space="preserve"> жиынтығының толықтығын және талаптарға сәйкестігін тексеріңіз</w:t>
      </w:r>
    </w:p>
    <w:p w14:paraId="01A51FBD" w14:textId="77777777" w:rsidR="0026358F" w:rsidRDefault="00A3693B" w:rsidP="00237C43">
      <w:pPr>
        <w:spacing w:after="50" w:line="272" w:lineRule="auto"/>
        <w:ind w:left="400" w:hanging="270"/>
        <w:jc w:val="both"/>
      </w:pPr>
      <w:r>
        <w:rPr>
          <w:b/>
          <w:bCs/>
          <w:color w:val="10365C"/>
        </w:rPr>
        <w:t xml:space="preserve">5.  </w:t>
      </w:r>
      <w:r>
        <w:t>Нысан мен қосымшаларды бір хатпен cop31.kz@gmail.com мекенжайына жіберіңіз</w:t>
      </w:r>
    </w:p>
    <w:p w14:paraId="36BF37FA" w14:textId="77777777" w:rsidR="0026358F" w:rsidRDefault="00A3693B" w:rsidP="00237C43">
      <w:pPr>
        <w:spacing w:after="50" w:line="272" w:lineRule="auto"/>
        <w:ind w:left="400" w:hanging="270"/>
        <w:jc w:val="both"/>
      </w:pPr>
      <w:r>
        <w:rPr>
          <w:b/>
          <w:bCs/>
          <w:color w:val="10365C"/>
        </w:rPr>
        <w:t xml:space="preserve">6.  </w:t>
      </w:r>
      <w:r>
        <w:t>Өтінімнің</w:t>
      </w:r>
      <w:r>
        <w:t xml:space="preserve"> тіркелгені туралы растау алыңыз</w:t>
      </w:r>
    </w:p>
    <w:p w14:paraId="60D35300" w14:textId="77777777" w:rsidR="0026358F" w:rsidRDefault="00A3693B" w:rsidP="00237C43">
      <w:pPr>
        <w:spacing w:after="50" w:line="272" w:lineRule="auto"/>
        <w:ind w:left="400" w:hanging="270"/>
        <w:jc w:val="both"/>
      </w:pPr>
      <w:r>
        <w:rPr>
          <w:b/>
          <w:bCs/>
          <w:color w:val="10365C"/>
        </w:rPr>
        <w:t xml:space="preserve">7.  </w:t>
      </w:r>
      <w:r>
        <w:t>Бағалау нәтижелерін күтіңіз</w:t>
      </w:r>
    </w:p>
    <w:p w14:paraId="262422DC" w14:textId="77777777" w:rsidR="0026358F" w:rsidRDefault="00A3693B" w:rsidP="00237C43">
      <w:pPr>
        <w:spacing w:after="50" w:line="272" w:lineRule="auto"/>
        <w:ind w:left="400" w:hanging="270"/>
        <w:jc w:val="both"/>
      </w:pPr>
      <w:r>
        <w:rPr>
          <w:b/>
          <w:bCs/>
          <w:color w:val="10365C"/>
        </w:rPr>
        <w:t xml:space="preserve">8.  </w:t>
      </w:r>
      <w:r>
        <w:t>Мақұлданған жағдайда қат</w:t>
      </w:r>
      <w:r>
        <w:t>ысуды растаңыз және іс-шараны регламентке сәйкес дайындаңыз</w:t>
      </w:r>
    </w:p>
    <w:p w14:paraId="535A0F10" w14:textId="77777777" w:rsidR="0026358F" w:rsidRPr="00E912AB" w:rsidRDefault="00A3693B" w:rsidP="00237C43">
      <w:pPr>
        <w:pStyle w:val="1"/>
        <w:spacing w:before="230" w:after="90"/>
        <w:jc w:val="both"/>
        <w:rPr>
          <w:lang w:val="kk-KZ"/>
        </w:rPr>
      </w:pPr>
      <w:r>
        <w:rPr>
          <w:b/>
          <w:bCs/>
          <w:color w:val="10365C"/>
          <w:sz w:val="26"/>
          <w:szCs w:val="26"/>
        </w:rPr>
        <w:t xml:space="preserve">10. Өтінім берушінің чек-парағы </w:t>
      </w:r>
    </w:p>
    <w:p w14:paraId="4100BB0B" w14:textId="77777777" w:rsidR="0026358F" w:rsidRDefault="00A3693B" w:rsidP="00237C43">
      <w:pPr>
        <w:spacing w:after="60" w:line="270" w:lineRule="auto"/>
        <w:jc w:val="both"/>
      </w:pPr>
      <w:r>
        <w:rPr>
          <w:sz w:val="24"/>
          <w:szCs w:val="24"/>
        </w:rPr>
        <w:lastRenderedPageBreak/>
        <w:t>☐</w:t>
      </w:r>
      <w:r>
        <w:rPr>
          <w:sz w:val="24"/>
          <w:szCs w:val="24"/>
        </w:rPr>
        <w:t xml:space="preserve">  </w:t>
      </w:r>
      <w:r>
        <w:t>Нысан толық толтырылған, міндетті жолдар өткізіліп қалмаған</w:t>
      </w:r>
    </w:p>
    <w:p w14:paraId="541473DB" w14:textId="77777777" w:rsidR="0026358F" w:rsidRDefault="00A3693B" w:rsidP="00237C43">
      <w:pPr>
        <w:spacing w:after="60" w:line="270" w:lineRule="auto"/>
        <w:jc w:val="both"/>
      </w:pPr>
      <w:r>
        <w:rPr>
          <w:sz w:val="24"/>
          <w:szCs w:val="24"/>
        </w:rPr>
        <w:t>☐</w:t>
      </w:r>
      <w:r>
        <w:rPr>
          <w:sz w:val="24"/>
          <w:szCs w:val="24"/>
        </w:rPr>
        <w:t xml:space="preserve">  </w:t>
      </w:r>
      <w:r>
        <w:t>Іс-шараның нақты күтілетін қорытындысы көрсетілген</w:t>
      </w:r>
    </w:p>
    <w:p w14:paraId="2FAD70C0" w14:textId="77777777" w:rsidR="0026358F" w:rsidRDefault="00A3693B" w:rsidP="00237C43">
      <w:pPr>
        <w:spacing w:after="60" w:line="270" w:lineRule="auto"/>
        <w:jc w:val="both"/>
      </w:pPr>
      <w:r>
        <w:rPr>
          <w:sz w:val="24"/>
          <w:szCs w:val="24"/>
        </w:rPr>
        <w:t>☐</w:t>
      </w:r>
      <w:r>
        <w:rPr>
          <w:sz w:val="24"/>
          <w:szCs w:val="24"/>
        </w:rPr>
        <w:t xml:space="preserve">  </w:t>
      </w:r>
      <w:r>
        <w:t>Мақсат пен нәтижелер нақты тұжырымдалған</w:t>
      </w:r>
    </w:p>
    <w:p w14:paraId="2BCB4793" w14:textId="77777777" w:rsidR="0026358F" w:rsidRDefault="00A3693B" w:rsidP="00237C43">
      <w:pPr>
        <w:spacing w:after="60" w:line="270" w:lineRule="auto"/>
        <w:jc w:val="both"/>
      </w:pPr>
      <w:r>
        <w:rPr>
          <w:sz w:val="24"/>
          <w:szCs w:val="24"/>
        </w:rPr>
        <w:t>☐</w:t>
      </w:r>
      <w:r>
        <w:rPr>
          <w:sz w:val="24"/>
          <w:szCs w:val="24"/>
        </w:rPr>
        <w:t xml:space="preserve"> </w:t>
      </w:r>
      <w:r>
        <w:rPr>
          <w:sz w:val="24"/>
          <w:szCs w:val="24"/>
        </w:rPr>
        <w:t xml:space="preserve"> </w:t>
      </w:r>
      <w:r>
        <w:t>Спикерлер рөлі мен мәртебесі көрсетіле отырып берілген</w:t>
      </w:r>
    </w:p>
    <w:p w14:paraId="3085935E" w14:textId="77777777" w:rsidR="0026358F" w:rsidRDefault="00A3693B" w:rsidP="00237C43">
      <w:pPr>
        <w:spacing w:after="60" w:line="270" w:lineRule="auto"/>
        <w:jc w:val="both"/>
      </w:pPr>
      <w:r>
        <w:rPr>
          <w:sz w:val="24"/>
          <w:szCs w:val="24"/>
        </w:rPr>
        <w:t>☐</w:t>
      </w:r>
      <w:r>
        <w:rPr>
          <w:sz w:val="24"/>
          <w:szCs w:val="24"/>
        </w:rPr>
        <w:t xml:space="preserve">  </w:t>
      </w:r>
      <w:r>
        <w:t>Әріптестер</w:t>
      </w:r>
      <w:r>
        <w:t xml:space="preserve"> мен бірлесіп ұйымдастырушылар көрсетілген</w:t>
      </w:r>
    </w:p>
    <w:p w14:paraId="0F734322" w14:textId="77777777" w:rsidR="0026358F" w:rsidRDefault="00A3693B" w:rsidP="00237C43">
      <w:pPr>
        <w:spacing w:after="60" w:line="270" w:lineRule="auto"/>
        <w:jc w:val="both"/>
      </w:pPr>
      <w:r>
        <w:rPr>
          <w:sz w:val="24"/>
          <w:szCs w:val="24"/>
        </w:rPr>
        <w:t>☐</w:t>
      </w:r>
      <w:r>
        <w:rPr>
          <w:sz w:val="24"/>
          <w:szCs w:val="24"/>
        </w:rPr>
        <w:t xml:space="preserve">  </w:t>
      </w:r>
      <w:r>
        <w:t>Аудиторияны тарту жоспары бар (кемінде 20 адам)</w:t>
      </w:r>
    </w:p>
    <w:p w14:paraId="53E33BDA" w14:textId="77777777" w:rsidR="0026358F" w:rsidRDefault="00A3693B" w:rsidP="00237C43">
      <w:pPr>
        <w:spacing w:after="60" w:line="270" w:lineRule="auto"/>
        <w:jc w:val="both"/>
      </w:pPr>
      <w:r>
        <w:rPr>
          <w:sz w:val="24"/>
          <w:szCs w:val="24"/>
        </w:rPr>
        <w:t>☐</w:t>
      </w:r>
      <w:r>
        <w:rPr>
          <w:sz w:val="24"/>
          <w:szCs w:val="24"/>
        </w:rPr>
        <w:t xml:space="preserve">  </w:t>
      </w:r>
      <w:r>
        <w:t>Декларациялар мен келісімдер белгіленген</w:t>
      </w:r>
    </w:p>
    <w:p w14:paraId="4F7C057E" w14:textId="77777777" w:rsidR="0026358F" w:rsidRDefault="00A3693B" w:rsidP="00237C43">
      <w:pPr>
        <w:spacing w:after="60" w:line="270" w:lineRule="auto"/>
        <w:jc w:val="both"/>
      </w:pPr>
      <w:r>
        <w:rPr>
          <w:sz w:val="24"/>
          <w:szCs w:val="24"/>
        </w:rPr>
        <w:t>☐</w:t>
      </w:r>
      <w:r>
        <w:rPr>
          <w:sz w:val="24"/>
          <w:szCs w:val="24"/>
        </w:rPr>
        <w:t xml:space="preserve">  </w:t>
      </w:r>
      <w:r>
        <w:t xml:space="preserve">Тілге және уақыт тәртібіне қойылатын талаптар </w:t>
      </w:r>
      <w:r>
        <w:t>сақталған</w:t>
      </w:r>
    </w:p>
    <w:p w14:paraId="63EB90CE" w14:textId="77777777" w:rsidR="0026358F" w:rsidRDefault="00A3693B" w:rsidP="00237C43">
      <w:pPr>
        <w:pStyle w:val="1"/>
        <w:spacing w:before="230" w:after="90"/>
        <w:jc w:val="both"/>
      </w:pPr>
      <w:r>
        <w:rPr>
          <w:b/>
          <w:bCs/>
          <w:color w:val="10365C"/>
          <w:sz w:val="26"/>
          <w:szCs w:val="26"/>
        </w:rPr>
        <w:t>11. Жиі қойылатын сұрақтар</w:t>
      </w:r>
    </w:p>
    <w:p w14:paraId="5F1F2D77" w14:textId="77777777" w:rsidR="0026358F" w:rsidRDefault="00A3693B" w:rsidP="00237C43">
      <w:pPr>
        <w:spacing w:after="20" w:line="278" w:lineRule="auto"/>
        <w:jc w:val="both"/>
      </w:pPr>
      <w:r>
        <w:rPr>
          <w:b/>
          <w:bCs/>
          <w:color w:val="10365C"/>
        </w:rPr>
        <w:t>Бірнеше өтінім беруге бола ма?</w:t>
      </w:r>
    </w:p>
    <w:p w14:paraId="4A200705" w14:textId="77777777" w:rsidR="0026358F" w:rsidRDefault="00A3693B" w:rsidP="00237C43">
      <w:pPr>
        <w:spacing w:after="100" w:line="278" w:lineRule="auto"/>
        <w:jc w:val="both"/>
      </w:pPr>
      <w:r>
        <w:t>Иә, әрбір іс-шара жеке өтініммен ресімделеді. Конкурс жоғары болған жағдайда бір ұйымнан берілетін өтінімдер санына шектеу қойылуы мүмкін.</w:t>
      </w:r>
    </w:p>
    <w:p w14:paraId="49BA2E05" w14:textId="77777777" w:rsidR="0026358F" w:rsidRDefault="00A3693B" w:rsidP="00237C43">
      <w:pPr>
        <w:spacing w:after="20" w:line="278" w:lineRule="auto"/>
        <w:jc w:val="both"/>
      </w:pPr>
      <w:r>
        <w:rPr>
          <w:b/>
          <w:bCs/>
          <w:color w:val="10365C"/>
        </w:rPr>
        <w:t>Спикерлердің қатысуы мен сапарын кім төлейді?</w:t>
      </w:r>
    </w:p>
    <w:p w14:paraId="0684628B" w14:textId="77777777" w:rsidR="0026358F" w:rsidRDefault="00A3693B" w:rsidP="00237C43">
      <w:pPr>
        <w:spacing w:after="100" w:line="278" w:lineRule="auto"/>
        <w:jc w:val="both"/>
      </w:pPr>
      <w:r>
        <w:t>Еге</w:t>
      </w:r>
      <w:r>
        <w:t>р өзгеше бөлек келісілмесе, спикерлер мен қатысушылардың жол жүру, тұру және аккредитация шығындарын өтінім беруші көтереді.</w:t>
      </w:r>
    </w:p>
    <w:p w14:paraId="1FC5111E" w14:textId="77777777" w:rsidR="0026358F" w:rsidRDefault="00A3693B" w:rsidP="00237C43">
      <w:pPr>
        <w:spacing w:after="20" w:line="278" w:lineRule="auto"/>
        <w:jc w:val="both"/>
      </w:pPr>
      <w:r>
        <w:rPr>
          <w:b/>
          <w:bCs/>
          <w:color w:val="10365C"/>
        </w:rPr>
        <w:t>Аударма ұсыныла ма?</w:t>
      </w:r>
    </w:p>
    <w:p w14:paraId="662E5C3A" w14:textId="77777777" w:rsidR="0026358F" w:rsidRDefault="00A3693B" w:rsidP="00237C43">
      <w:pPr>
        <w:spacing w:after="100" w:line="278" w:lineRule="auto"/>
        <w:jc w:val="both"/>
      </w:pPr>
      <w:r>
        <w:t>Синхронды аударма болған жағдайда немесе келісім бойынша ұсынылады. Қажеттілік өтінімде көрсетіледі.</w:t>
      </w:r>
    </w:p>
    <w:p w14:paraId="1B94FCFB" w14:textId="77777777" w:rsidR="0026358F" w:rsidRDefault="00A3693B" w:rsidP="00237C43">
      <w:pPr>
        <w:spacing w:after="20" w:line="278" w:lineRule="auto"/>
        <w:jc w:val="both"/>
      </w:pPr>
      <w:r>
        <w:rPr>
          <w:b/>
          <w:bCs/>
          <w:color w:val="10365C"/>
        </w:rPr>
        <w:t>Мақұлданға</w:t>
      </w:r>
      <w:r>
        <w:rPr>
          <w:b/>
          <w:bCs/>
          <w:color w:val="10365C"/>
        </w:rPr>
        <w:t>ннан кейін форматты немесе құрамды өзгертуге бола ма?</w:t>
      </w:r>
    </w:p>
    <w:p w14:paraId="3DB9EFD7" w14:textId="77777777" w:rsidR="0026358F" w:rsidRDefault="00A3693B" w:rsidP="00237C43">
      <w:pPr>
        <w:spacing w:after="100" w:line="278" w:lineRule="auto"/>
        <w:jc w:val="both"/>
      </w:pPr>
      <w:r>
        <w:t>Елеулі өзгерістер павильонның ұйымдастыру комитетімен алдын ала келісіледі.</w:t>
      </w:r>
    </w:p>
    <w:p w14:paraId="2132EFF6" w14:textId="77777777" w:rsidR="0026358F" w:rsidRDefault="00A3693B" w:rsidP="00237C43">
      <w:pPr>
        <w:spacing w:after="20" w:line="278" w:lineRule="auto"/>
        <w:jc w:val="both"/>
      </w:pPr>
      <w:r>
        <w:rPr>
          <w:b/>
          <w:bCs/>
          <w:color w:val="10365C"/>
        </w:rPr>
        <w:t>Егер спикер қатысудан бас тартса, не істеу керек?</w:t>
      </w:r>
    </w:p>
    <w:p w14:paraId="3A2C7693" w14:textId="77777777" w:rsidR="0026358F" w:rsidRDefault="00A3693B" w:rsidP="00237C43">
      <w:pPr>
        <w:spacing w:after="100" w:line="278" w:lineRule="auto"/>
        <w:jc w:val="both"/>
      </w:pPr>
      <w:r>
        <w:t>Ұйымдастыру</w:t>
      </w:r>
      <w:r>
        <w:t xml:space="preserve"> комитетіне дереу хабарлап, деңгейі салыстырмалы ауыстырушыны ұсыныңыз.</w:t>
      </w:r>
    </w:p>
    <w:p w14:paraId="56CDC6CF" w14:textId="77777777" w:rsidR="0026358F" w:rsidRDefault="00A3693B" w:rsidP="00237C43">
      <w:pPr>
        <w:pStyle w:val="1"/>
        <w:spacing w:before="230" w:after="90"/>
        <w:jc w:val="both"/>
      </w:pPr>
      <w:r>
        <w:rPr>
          <w:b/>
          <w:bCs/>
          <w:color w:val="10365C"/>
          <w:sz w:val="26"/>
          <w:szCs w:val="26"/>
        </w:rPr>
        <w:t>12. Глоссарий</w:t>
      </w:r>
    </w:p>
    <w:tbl>
      <w:tblPr>
        <w:tblW w:w="9000" w:type="dxa"/>
        <w:tblBorders>
          <w:top w:val="single" w:sz="4" w:space="0" w:color="AEC3DA"/>
          <w:left w:val="single" w:sz="4" w:space="0" w:color="AEC3DA"/>
          <w:bottom w:val="single" w:sz="4" w:space="0" w:color="AEC3DA"/>
          <w:right w:val="single" w:sz="4" w:space="0" w:color="AEC3DA"/>
          <w:insideH w:val="single" w:sz="4" w:space="0" w:color="AEC3DA"/>
          <w:insideV w:val="single" w:sz="4" w:space="0" w:color="AEC3DA"/>
        </w:tblBorders>
        <w:tblCellMar>
          <w:left w:w="10" w:type="dxa"/>
          <w:right w:w="10" w:type="dxa"/>
        </w:tblCellMar>
        <w:tblLook w:val="04A0" w:firstRow="1" w:lastRow="0" w:firstColumn="1" w:lastColumn="0" w:noHBand="0" w:noVBand="1"/>
      </w:tblPr>
      <w:tblGrid>
        <w:gridCol w:w="2100"/>
        <w:gridCol w:w="6900"/>
      </w:tblGrid>
      <w:tr w:rsidR="0026358F" w14:paraId="1AD00C4B" w14:textId="77777777">
        <w:trPr>
          <w:tblHeader/>
        </w:trPr>
        <w:tc>
          <w:tcPr>
            <w:tcW w:w="2100" w:type="dxa"/>
            <w:shd w:val="clear" w:color="auto" w:fill="1F5C99"/>
            <w:tcMar>
              <w:top w:w="70" w:type="dxa"/>
              <w:left w:w="110" w:type="dxa"/>
              <w:bottom w:w="70" w:type="dxa"/>
              <w:right w:w="110" w:type="dxa"/>
            </w:tcMar>
          </w:tcPr>
          <w:p w14:paraId="2F50D222" w14:textId="77777777" w:rsidR="0026358F" w:rsidRDefault="00A3693B" w:rsidP="00237C43">
            <w:pPr>
              <w:spacing w:after="20"/>
              <w:jc w:val="both"/>
            </w:pPr>
            <w:r>
              <w:rPr>
                <w:b/>
                <w:bCs/>
                <w:color w:val="FFFFFF"/>
                <w:sz w:val="19"/>
                <w:szCs w:val="19"/>
              </w:rPr>
              <w:t>Термин</w:t>
            </w:r>
          </w:p>
        </w:tc>
        <w:tc>
          <w:tcPr>
            <w:tcW w:w="6900" w:type="dxa"/>
            <w:shd w:val="clear" w:color="auto" w:fill="1F5C99"/>
            <w:tcMar>
              <w:top w:w="70" w:type="dxa"/>
              <w:left w:w="110" w:type="dxa"/>
              <w:bottom w:w="70" w:type="dxa"/>
              <w:right w:w="110" w:type="dxa"/>
            </w:tcMar>
          </w:tcPr>
          <w:p w14:paraId="4A9A4183" w14:textId="77777777" w:rsidR="0026358F" w:rsidRDefault="00A3693B" w:rsidP="00237C43">
            <w:pPr>
              <w:spacing w:after="20"/>
              <w:jc w:val="both"/>
            </w:pPr>
            <w:r>
              <w:rPr>
                <w:b/>
                <w:bCs/>
                <w:color w:val="FFFFFF"/>
                <w:sz w:val="19"/>
                <w:szCs w:val="19"/>
              </w:rPr>
              <w:t>Мағынасы</w:t>
            </w:r>
          </w:p>
        </w:tc>
      </w:tr>
      <w:tr w:rsidR="0026358F" w14:paraId="23B2E4E7" w14:textId="77777777">
        <w:tc>
          <w:tcPr>
            <w:tcW w:w="2100" w:type="dxa"/>
            <w:tcMar>
              <w:top w:w="70" w:type="dxa"/>
              <w:left w:w="110" w:type="dxa"/>
              <w:bottom w:w="70" w:type="dxa"/>
              <w:right w:w="110" w:type="dxa"/>
            </w:tcMar>
          </w:tcPr>
          <w:p w14:paraId="3A745A96" w14:textId="77777777" w:rsidR="0026358F" w:rsidRDefault="00A3693B" w:rsidP="00237C43">
            <w:pPr>
              <w:spacing w:after="20"/>
              <w:jc w:val="both"/>
            </w:pPr>
            <w:r>
              <w:rPr>
                <w:b/>
                <w:bCs/>
                <w:sz w:val="19"/>
                <w:szCs w:val="19"/>
              </w:rPr>
              <w:t>NCQG</w:t>
            </w:r>
          </w:p>
        </w:tc>
        <w:tc>
          <w:tcPr>
            <w:tcW w:w="6900" w:type="dxa"/>
            <w:tcMar>
              <w:top w:w="70" w:type="dxa"/>
              <w:left w:w="110" w:type="dxa"/>
              <w:bottom w:w="70" w:type="dxa"/>
              <w:right w:w="110" w:type="dxa"/>
            </w:tcMar>
          </w:tcPr>
          <w:p w14:paraId="1CC3EEF5" w14:textId="77777777" w:rsidR="0026358F" w:rsidRDefault="00A3693B" w:rsidP="00237C43">
            <w:pPr>
              <w:spacing w:after="20"/>
              <w:jc w:val="both"/>
            </w:pPr>
            <w:r>
              <w:rPr>
                <w:sz w:val="19"/>
                <w:szCs w:val="19"/>
              </w:rPr>
              <w:t>Климаттық қаржыландыру бойынша жаңа ұжымдық сандық мақсат, Бакуде COP29-да қабылданған; 2035 жылға қарай жылына кемінде 300 млрд АҚШ доллары.</w:t>
            </w:r>
          </w:p>
        </w:tc>
      </w:tr>
      <w:tr w:rsidR="0026358F" w14:paraId="540331F7" w14:textId="77777777">
        <w:tc>
          <w:tcPr>
            <w:tcW w:w="2100" w:type="dxa"/>
            <w:tcMar>
              <w:top w:w="70" w:type="dxa"/>
              <w:left w:w="110" w:type="dxa"/>
              <w:bottom w:w="70" w:type="dxa"/>
              <w:right w:w="110" w:type="dxa"/>
            </w:tcMar>
          </w:tcPr>
          <w:p w14:paraId="210438BA" w14:textId="77777777" w:rsidR="0026358F" w:rsidRDefault="00A3693B" w:rsidP="00237C43">
            <w:pPr>
              <w:spacing w:after="20"/>
              <w:jc w:val="both"/>
            </w:pPr>
            <w:r>
              <w:rPr>
                <w:b/>
                <w:bCs/>
                <w:sz w:val="19"/>
                <w:szCs w:val="19"/>
              </w:rPr>
              <w:t>Баку–Белен</w:t>
            </w:r>
          </w:p>
        </w:tc>
        <w:tc>
          <w:tcPr>
            <w:tcW w:w="6900" w:type="dxa"/>
            <w:tcMar>
              <w:top w:w="70" w:type="dxa"/>
              <w:left w:w="110" w:type="dxa"/>
              <w:bottom w:w="70" w:type="dxa"/>
              <w:right w:w="110" w:type="dxa"/>
            </w:tcMar>
          </w:tcPr>
          <w:p w14:paraId="3A0103FF" w14:textId="77777777" w:rsidR="0026358F" w:rsidRDefault="00A3693B" w:rsidP="00237C43">
            <w:pPr>
              <w:spacing w:after="20"/>
              <w:jc w:val="both"/>
            </w:pPr>
            <w:r>
              <w:rPr>
                <w:sz w:val="19"/>
                <w:szCs w:val="19"/>
              </w:rPr>
              <w:t>Климаттық қаржыландыруды жылына 1,3 трлн АҚШ долларына дейін арттырудың жол картасы</w:t>
            </w:r>
          </w:p>
        </w:tc>
      </w:tr>
      <w:tr w:rsidR="0026358F" w14:paraId="005E2D60" w14:textId="77777777">
        <w:tc>
          <w:tcPr>
            <w:tcW w:w="2100" w:type="dxa"/>
            <w:tcMar>
              <w:top w:w="70" w:type="dxa"/>
              <w:left w:w="110" w:type="dxa"/>
              <w:bottom w:w="70" w:type="dxa"/>
              <w:right w:w="110" w:type="dxa"/>
            </w:tcMar>
          </w:tcPr>
          <w:p w14:paraId="19A0B2E4" w14:textId="77777777" w:rsidR="0026358F" w:rsidRDefault="00A3693B" w:rsidP="00237C43">
            <w:pPr>
              <w:spacing w:after="20"/>
              <w:jc w:val="both"/>
            </w:pPr>
            <w:r>
              <w:rPr>
                <w:b/>
                <w:bCs/>
                <w:sz w:val="19"/>
                <w:szCs w:val="19"/>
              </w:rPr>
              <w:t>GST</w:t>
            </w:r>
          </w:p>
        </w:tc>
        <w:tc>
          <w:tcPr>
            <w:tcW w:w="6900" w:type="dxa"/>
            <w:tcMar>
              <w:top w:w="70" w:type="dxa"/>
              <w:left w:w="110" w:type="dxa"/>
              <w:bottom w:w="70" w:type="dxa"/>
              <w:right w:w="110" w:type="dxa"/>
            </w:tcMar>
          </w:tcPr>
          <w:p w14:paraId="44FB865B" w14:textId="77777777" w:rsidR="0026358F" w:rsidRDefault="00A3693B" w:rsidP="00237C43">
            <w:pPr>
              <w:spacing w:after="20"/>
              <w:jc w:val="both"/>
            </w:pPr>
            <w:r>
              <w:rPr>
                <w:sz w:val="19"/>
                <w:szCs w:val="19"/>
              </w:rPr>
              <w:t>Жаһандық түгендеу шолуы — Париж келісімі бойынша ұжымдық прогресті мерзімді бағалау</w:t>
            </w:r>
          </w:p>
        </w:tc>
      </w:tr>
      <w:tr w:rsidR="0026358F" w14:paraId="79F0272B" w14:textId="77777777">
        <w:tc>
          <w:tcPr>
            <w:tcW w:w="2100" w:type="dxa"/>
            <w:tcMar>
              <w:top w:w="70" w:type="dxa"/>
              <w:left w:w="110" w:type="dxa"/>
              <w:bottom w:w="70" w:type="dxa"/>
              <w:right w:w="110" w:type="dxa"/>
            </w:tcMar>
          </w:tcPr>
          <w:p w14:paraId="37FF66F6" w14:textId="77777777" w:rsidR="0026358F" w:rsidRDefault="00A3693B" w:rsidP="00237C43">
            <w:pPr>
              <w:spacing w:after="20"/>
              <w:jc w:val="both"/>
            </w:pPr>
            <w:r>
              <w:rPr>
                <w:b/>
                <w:bCs/>
                <w:sz w:val="19"/>
                <w:szCs w:val="19"/>
              </w:rPr>
              <w:t>MWP</w:t>
            </w:r>
          </w:p>
        </w:tc>
        <w:tc>
          <w:tcPr>
            <w:tcW w:w="6900" w:type="dxa"/>
            <w:tcMar>
              <w:top w:w="70" w:type="dxa"/>
              <w:left w:w="110" w:type="dxa"/>
              <w:bottom w:w="70" w:type="dxa"/>
              <w:right w:w="110" w:type="dxa"/>
            </w:tcMar>
          </w:tcPr>
          <w:p w14:paraId="5C1DAFDA" w14:textId="77777777" w:rsidR="0026358F" w:rsidRDefault="00A3693B" w:rsidP="00237C43">
            <w:pPr>
              <w:spacing w:after="20"/>
              <w:jc w:val="both"/>
            </w:pPr>
            <w:r>
              <w:rPr>
                <w:sz w:val="19"/>
                <w:szCs w:val="19"/>
              </w:rPr>
              <w:t>Климаттың өзгеруінің алдын алу жөніндегі жұмыс бағдарламасы</w:t>
            </w:r>
          </w:p>
        </w:tc>
      </w:tr>
      <w:tr w:rsidR="0026358F" w14:paraId="204704BD" w14:textId="77777777">
        <w:tc>
          <w:tcPr>
            <w:tcW w:w="2100" w:type="dxa"/>
            <w:tcMar>
              <w:top w:w="70" w:type="dxa"/>
              <w:left w:w="110" w:type="dxa"/>
              <w:bottom w:w="70" w:type="dxa"/>
              <w:right w:w="110" w:type="dxa"/>
            </w:tcMar>
          </w:tcPr>
          <w:p w14:paraId="0D1B88D2" w14:textId="77777777" w:rsidR="0026358F" w:rsidRDefault="00A3693B" w:rsidP="00237C43">
            <w:pPr>
              <w:spacing w:after="20"/>
              <w:jc w:val="both"/>
            </w:pPr>
            <w:r>
              <w:rPr>
                <w:b/>
                <w:bCs/>
                <w:sz w:val="19"/>
                <w:szCs w:val="19"/>
              </w:rPr>
              <w:t>GGA</w:t>
            </w:r>
          </w:p>
        </w:tc>
        <w:tc>
          <w:tcPr>
            <w:tcW w:w="6900" w:type="dxa"/>
            <w:tcMar>
              <w:top w:w="70" w:type="dxa"/>
              <w:left w:w="110" w:type="dxa"/>
              <w:bottom w:w="70" w:type="dxa"/>
              <w:right w:w="110" w:type="dxa"/>
            </w:tcMar>
          </w:tcPr>
          <w:p w14:paraId="745C9EDA" w14:textId="77777777" w:rsidR="0026358F" w:rsidRDefault="00A3693B" w:rsidP="00237C43">
            <w:pPr>
              <w:spacing w:after="20"/>
              <w:jc w:val="both"/>
            </w:pPr>
            <w:r>
              <w:rPr>
                <w:sz w:val="19"/>
                <w:szCs w:val="19"/>
              </w:rPr>
              <w:t>Жаһандық бейі</w:t>
            </w:r>
            <w:r>
              <w:rPr>
                <w:sz w:val="19"/>
                <w:szCs w:val="19"/>
              </w:rPr>
              <w:t>мделу мақсаты</w:t>
            </w:r>
          </w:p>
        </w:tc>
      </w:tr>
      <w:tr w:rsidR="0026358F" w14:paraId="4B66241B" w14:textId="77777777">
        <w:tc>
          <w:tcPr>
            <w:tcW w:w="2100" w:type="dxa"/>
            <w:tcMar>
              <w:top w:w="70" w:type="dxa"/>
              <w:left w:w="110" w:type="dxa"/>
              <w:bottom w:w="70" w:type="dxa"/>
              <w:right w:w="110" w:type="dxa"/>
            </w:tcMar>
          </w:tcPr>
          <w:p w14:paraId="5F8D7DBB" w14:textId="77777777" w:rsidR="0026358F" w:rsidRDefault="00A3693B" w:rsidP="00237C43">
            <w:pPr>
              <w:spacing w:after="20"/>
              <w:jc w:val="both"/>
            </w:pPr>
            <w:r>
              <w:rPr>
                <w:b/>
                <w:bCs/>
                <w:sz w:val="19"/>
                <w:szCs w:val="19"/>
              </w:rPr>
              <w:t>ОНУВ, NDC</w:t>
            </w:r>
          </w:p>
        </w:tc>
        <w:tc>
          <w:tcPr>
            <w:tcW w:w="6900" w:type="dxa"/>
            <w:tcMar>
              <w:top w:w="70" w:type="dxa"/>
              <w:left w:w="110" w:type="dxa"/>
              <w:bottom w:w="70" w:type="dxa"/>
              <w:right w:w="110" w:type="dxa"/>
            </w:tcMar>
          </w:tcPr>
          <w:p w14:paraId="521D5C2E" w14:textId="77777777" w:rsidR="0026358F" w:rsidRDefault="00A3693B" w:rsidP="00237C43">
            <w:pPr>
              <w:spacing w:after="20"/>
              <w:jc w:val="both"/>
            </w:pPr>
            <w:r>
              <w:rPr>
                <w:sz w:val="19"/>
                <w:szCs w:val="19"/>
              </w:rPr>
              <w:t>Елдің ұлттық деңгейде айқындалатын үлесі</w:t>
            </w:r>
          </w:p>
        </w:tc>
      </w:tr>
      <w:tr w:rsidR="0026358F" w14:paraId="32FE46EB" w14:textId="77777777">
        <w:tc>
          <w:tcPr>
            <w:tcW w:w="2100" w:type="dxa"/>
            <w:tcMar>
              <w:top w:w="70" w:type="dxa"/>
              <w:left w:w="110" w:type="dxa"/>
              <w:bottom w:w="70" w:type="dxa"/>
              <w:right w:w="110" w:type="dxa"/>
            </w:tcMar>
          </w:tcPr>
          <w:p w14:paraId="28840005" w14:textId="77777777" w:rsidR="0026358F" w:rsidRDefault="00A3693B" w:rsidP="00237C43">
            <w:pPr>
              <w:spacing w:after="20"/>
              <w:jc w:val="both"/>
            </w:pPr>
            <w:r>
              <w:rPr>
                <w:b/>
                <w:bCs/>
                <w:sz w:val="19"/>
                <w:szCs w:val="19"/>
              </w:rPr>
              <w:t>LT-LEDS</w:t>
            </w:r>
          </w:p>
        </w:tc>
        <w:tc>
          <w:tcPr>
            <w:tcW w:w="6900" w:type="dxa"/>
            <w:tcMar>
              <w:top w:w="70" w:type="dxa"/>
              <w:left w:w="110" w:type="dxa"/>
              <w:bottom w:w="70" w:type="dxa"/>
              <w:right w:w="110" w:type="dxa"/>
            </w:tcMar>
          </w:tcPr>
          <w:p w14:paraId="6B017BFB" w14:textId="77777777" w:rsidR="0026358F" w:rsidRDefault="00A3693B" w:rsidP="00237C43">
            <w:pPr>
              <w:spacing w:after="20"/>
              <w:jc w:val="both"/>
            </w:pPr>
            <w:r>
              <w:rPr>
                <w:sz w:val="19"/>
                <w:szCs w:val="19"/>
              </w:rPr>
              <w:t>Төмен көміртекті дамудың ұзақ мерзімді стратегиясы</w:t>
            </w:r>
          </w:p>
        </w:tc>
      </w:tr>
      <w:tr w:rsidR="0026358F" w14:paraId="06350684" w14:textId="77777777">
        <w:tc>
          <w:tcPr>
            <w:tcW w:w="2100" w:type="dxa"/>
            <w:tcMar>
              <w:top w:w="70" w:type="dxa"/>
              <w:left w:w="110" w:type="dxa"/>
              <w:bottom w:w="70" w:type="dxa"/>
              <w:right w:w="110" w:type="dxa"/>
            </w:tcMar>
          </w:tcPr>
          <w:p w14:paraId="5FF36D3A" w14:textId="77777777" w:rsidR="0026358F" w:rsidRDefault="00A3693B" w:rsidP="00237C43">
            <w:pPr>
              <w:spacing w:after="20"/>
              <w:jc w:val="both"/>
            </w:pPr>
            <w:r>
              <w:rPr>
                <w:b/>
                <w:bCs/>
                <w:sz w:val="19"/>
                <w:szCs w:val="19"/>
              </w:rPr>
              <w:t>CBAM</w:t>
            </w:r>
          </w:p>
        </w:tc>
        <w:tc>
          <w:tcPr>
            <w:tcW w:w="6900" w:type="dxa"/>
            <w:tcMar>
              <w:top w:w="70" w:type="dxa"/>
              <w:left w:w="110" w:type="dxa"/>
              <w:bottom w:w="70" w:type="dxa"/>
              <w:right w:w="110" w:type="dxa"/>
            </w:tcMar>
          </w:tcPr>
          <w:p w14:paraId="18B22B54" w14:textId="77777777" w:rsidR="0026358F" w:rsidRDefault="00A3693B" w:rsidP="00237C43">
            <w:pPr>
              <w:spacing w:after="20"/>
              <w:jc w:val="both"/>
            </w:pPr>
            <w:r>
              <w:rPr>
                <w:sz w:val="19"/>
                <w:szCs w:val="19"/>
              </w:rPr>
              <w:t>ЕО-ның трансшекаралық көміртекті түзету тетігі</w:t>
            </w:r>
          </w:p>
        </w:tc>
      </w:tr>
      <w:tr w:rsidR="0026358F" w14:paraId="5009A873" w14:textId="77777777">
        <w:tc>
          <w:tcPr>
            <w:tcW w:w="2100" w:type="dxa"/>
            <w:tcMar>
              <w:top w:w="70" w:type="dxa"/>
              <w:left w:w="110" w:type="dxa"/>
              <w:bottom w:w="70" w:type="dxa"/>
              <w:right w:w="110" w:type="dxa"/>
            </w:tcMar>
          </w:tcPr>
          <w:p w14:paraId="3B47B6FE" w14:textId="77777777" w:rsidR="0026358F" w:rsidRDefault="00A3693B" w:rsidP="00237C43">
            <w:pPr>
              <w:spacing w:after="20"/>
              <w:jc w:val="both"/>
            </w:pPr>
            <w:r>
              <w:rPr>
                <w:b/>
                <w:bCs/>
                <w:sz w:val="19"/>
                <w:szCs w:val="19"/>
              </w:rPr>
              <w:t>CCUS</w:t>
            </w:r>
          </w:p>
        </w:tc>
        <w:tc>
          <w:tcPr>
            <w:tcW w:w="6900" w:type="dxa"/>
            <w:tcMar>
              <w:top w:w="70" w:type="dxa"/>
              <w:left w:w="110" w:type="dxa"/>
              <w:bottom w:w="70" w:type="dxa"/>
              <w:right w:w="110" w:type="dxa"/>
            </w:tcMar>
          </w:tcPr>
          <w:p w14:paraId="4943FB39" w14:textId="77777777" w:rsidR="0026358F" w:rsidRDefault="00A3693B" w:rsidP="00237C43">
            <w:pPr>
              <w:spacing w:after="20"/>
              <w:jc w:val="both"/>
            </w:pPr>
            <w:r>
              <w:rPr>
                <w:sz w:val="19"/>
                <w:szCs w:val="19"/>
              </w:rPr>
              <w:t>Көміртекті ұстау, пайдалану және сақтау</w:t>
            </w:r>
          </w:p>
        </w:tc>
      </w:tr>
      <w:tr w:rsidR="0026358F" w14:paraId="2631E5E9" w14:textId="77777777">
        <w:tc>
          <w:tcPr>
            <w:tcW w:w="2100" w:type="dxa"/>
            <w:tcMar>
              <w:top w:w="70" w:type="dxa"/>
              <w:left w:w="110" w:type="dxa"/>
              <w:bottom w:w="70" w:type="dxa"/>
              <w:right w:w="110" w:type="dxa"/>
            </w:tcMar>
          </w:tcPr>
          <w:p w14:paraId="1D902F74" w14:textId="77777777" w:rsidR="0026358F" w:rsidRDefault="00A3693B" w:rsidP="00237C43">
            <w:pPr>
              <w:spacing w:after="20"/>
              <w:jc w:val="both"/>
            </w:pPr>
            <w:r>
              <w:rPr>
                <w:b/>
                <w:bCs/>
                <w:sz w:val="19"/>
                <w:szCs w:val="19"/>
              </w:rPr>
              <w:lastRenderedPageBreak/>
              <w:t>MRV, МОВ</w:t>
            </w:r>
          </w:p>
        </w:tc>
        <w:tc>
          <w:tcPr>
            <w:tcW w:w="6900" w:type="dxa"/>
            <w:tcMar>
              <w:top w:w="70" w:type="dxa"/>
              <w:left w:w="110" w:type="dxa"/>
              <w:bottom w:w="70" w:type="dxa"/>
              <w:right w:w="110" w:type="dxa"/>
            </w:tcMar>
          </w:tcPr>
          <w:p w14:paraId="3F79294B" w14:textId="77777777" w:rsidR="0026358F" w:rsidRDefault="00A3693B" w:rsidP="00237C43">
            <w:pPr>
              <w:spacing w:after="20"/>
              <w:jc w:val="both"/>
            </w:pPr>
            <w:r>
              <w:rPr>
                <w:sz w:val="19"/>
                <w:szCs w:val="19"/>
              </w:rPr>
              <w:t>Шығарындыларды мониторингтеу, есептілік және тексеру</w:t>
            </w:r>
          </w:p>
        </w:tc>
      </w:tr>
      <w:tr w:rsidR="0026358F" w14:paraId="1FFD9C03" w14:textId="77777777">
        <w:tc>
          <w:tcPr>
            <w:tcW w:w="2100" w:type="dxa"/>
            <w:tcMar>
              <w:top w:w="70" w:type="dxa"/>
              <w:left w:w="110" w:type="dxa"/>
              <w:bottom w:w="70" w:type="dxa"/>
              <w:right w:w="110" w:type="dxa"/>
            </w:tcMar>
          </w:tcPr>
          <w:p w14:paraId="634DCFF1" w14:textId="77777777" w:rsidR="0026358F" w:rsidRDefault="00A3693B" w:rsidP="00237C43">
            <w:pPr>
              <w:spacing w:after="20"/>
              <w:jc w:val="both"/>
            </w:pPr>
            <w:r>
              <w:rPr>
                <w:b/>
                <w:bCs/>
                <w:sz w:val="19"/>
                <w:szCs w:val="19"/>
              </w:rPr>
              <w:t>BTR</w:t>
            </w:r>
          </w:p>
        </w:tc>
        <w:tc>
          <w:tcPr>
            <w:tcW w:w="6900" w:type="dxa"/>
            <w:tcMar>
              <w:top w:w="70" w:type="dxa"/>
              <w:left w:w="110" w:type="dxa"/>
              <w:bottom w:w="70" w:type="dxa"/>
              <w:right w:w="110" w:type="dxa"/>
            </w:tcMar>
          </w:tcPr>
          <w:p w14:paraId="3B2F4883" w14:textId="77777777" w:rsidR="0026358F" w:rsidRDefault="00A3693B" w:rsidP="00237C43">
            <w:pPr>
              <w:spacing w:after="20"/>
              <w:jc w:val="both"/>
            </w:pPr>
            <w:r>
              <w:rPr>
                <w:sz w:val="19"/>
                <w:szCs w:val="19"/>
              </w:rPr>
              <w:t>Ашықтық туралы екіжылдық есеп</w:t>
            </w:r>
          </w:p>
        </w:tc>
      </w:tr>
      <w:tr w:rsidR="0026358F" w14:paraId="32F658AD" w14:textId="77777777">
        <w:tc>
          <w:tcPr>
            <w:tcW w:w="2100" w:type="dxa"/>
            <w:tcMar>
              <w:top w:w="70" w:type="dxa"/>
              <w:left w:w="110" w:type="dxa"/>
              <w:bottom w:w="70" w:type="dxa"/>
              <w:right w:w="110" w:type="dxa"/>
            </w:tcMar>
          </w:tcPr>
          <w:p w14:paraId="5F56F16F" w14:textId="77777777" w:rsidR="0026358F" w:rsidRDefault="00A3693B" w:rsidP="00237C43">
            <w:pPr>
              <w:spacing w:after="20"/>
              <w:jc w:val="both"/>
            </w:pPr>
            <w:r>
              <w:rPr>
                <w:b/>
                <w:bCs/>
                <w:sz w:val="19"/>
                <w:szCs w:val="19"/>
              </w:rPr>
              <w:t>CTCN</w:t>
            </w:r>
          </w:p>
        </w:tc>
        <w:tc>
          <w:tcPr>
            <w:tcW w:w="6900" w:type="dxa"/>
            <w:tcMar>
              <w:top w:w="70" w:type="dxa"/>
              <w:left w:w="110" w:type="dxa"/>
              <w:bottom w:w="70" w:type="dxa"/>
              <w:right w:w="110" w:type="dxa"/>
            </w:tcMar>
          </w:tcPr>
          <w:p w14:paraId="25792111" w14:textId="77777777" w:rsidR="0026358F" w:rsidRDefault="00A3693B" w:rsidP="00237C43">
            <w:pPr>
              <w:spacing w:after="20"/>
              <w:jc w:val="both"/>
            </w:pPr>
            <w:r>
              <w:rPr>
                <w:sz w:val="19"/>
                <w:szCs w:val="19"/>
              </w:rPr>
              <w:t>Климаттық технологиялар орталығы және желісі</w:t>
            </w:r>
          </w:p>
        </w:tc>
      </w:tr>
    </w:tbl>
    <w:p w14:paraId="2FB4B3F9" w14:textId="77777777" w:rsidR="0026358F" w:rsidRDefault="0026358F" w:rsidP="00237C43">
      <w:pPr>
        <w:spacing w:after="40"/>
        <w:jc w:val="both"/>
      </w:pPr>
    </w:p>
    <w:p w14:paraId="42692A1A" w14:textId="77777777" w:rsidR="0026358F" w:rsidRDefault="00A3693B" w:rsidP="00237C43">
      <w:pPr>
        <w:pStyle w:val="1"/>
        <w:spacing w:before="230" w:after="90"/>
        <w:jc w:val="both"/>
      </w:pPr>
      <w:r>
        <w:rPr>
          <w:b/>
          <w:bCs/>
          <w:color w:val="10365C"/>
          <w:sz w:val="26"/>
          <w:szCs w:val="26"/>
        </w:rPr>
        <w:t>13. Байланыстар</w:t>
      </w:r>
    </w:p>
    <w:p w14:paraId="57810EB2" w14:textId="77777777" w:rsidR="0026358F" w:rsidRPr="00E912AB" w:rsidRDefault="00A3693B" w:rsidP="00237C43">
      <w:pPr>
        <w:spacing w:after="110" w:line="278" w:lineRule="auto"/>
        <w:jc w:val="both"/>
        <w:rPr>
          <w:lang w:val="kk-KZ"/>
        </w:rPr>
      </w:pPr>
      <w:r>
        <w:t>Өтінімдерді</w:t>
      </w:r>
      <w:r>
        <w:t xml:space="preserve"> қабылдау және сұрақтар — cop31.kz@gmail.com</w:t>
      </w:r>
    </w:p>
    <w:sectPr w:rsidR="0026358F" w:rsidRPr="00E912A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66F83" w14:textId="77777777" w:rsidR="00A3693B" w:rsidRDefault="00A3693B">
      <w:r>
        <w:separator/>
      </w:r>
    </w:p>
  </w:endnote>
  <w:endnote w:type="continuationSeparator" w:id="0">
    <w:p w14:paraId="70AF8A5B" w14:textId="77777777" w:rsidR="00A3693B" w:rsidRDefault="00A3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C9E6" w14:textId="77777777" w:rsidR="0026358F" w:rsidRDefault="00A3693B">
    <w:pPr>
      <w:pBdr>
        <w:top w:val="single" w:sz="4" w:space="4" w:color="AEC3DA"/>
      </w:pBdr>
      <w:tabs>
        <w:tab w:val="right" w:pos="9000"/>
      </w:tabs>
    </w:pPr>
    <w:r>
      <w:rPr>
        <w:color w:val="55606B"/>
        <w:sz w:val="15"/>
        <w:szCs w:val="15"/>
      </w:rPr>
      <w:t>Қазақстанның</w:t>
    </w:r>
    <w:r>
      <w:rPr>
        <w:color w:val="55606B"/>
        <w:sz w:val="15"/>
        <w:szCs w:val="15"/>
      </w:rPr>
      <w:t xml:space="preserve"> ұлттық павильоны · COP31 · Анталья 2026</w:t>
    </w:r>
    <w:r>
      <w:rPr>
        <w:sz w:val="15"/>
        <w:szCs w:val="15"/>
      </w:rPr>
      <w:tab/>
    </w:r>
    <w:r>
      <w:rPr>
        <w:color w:val="55606B"/>
        <w:sz w:val="15"/>
        <w:szCs w:val="15"/>
      </w:rPr>
      <w:t xml:space="preserve">Бет </w:t>
    </w:r>
    <w:r>
      <w:rPr>
        <w:color w:val="55606B"/>
        <w:sz w:val="15"/>
        <w:szCs w:val="15"/>
      </w:rPr>
      <w:fldChar w:fldCharType="begin"/>
    </w:r>
    <w:r>
      <w:rPr>
        <w:color w:val="55606B"/>
        <w:sz w:val="15"/>
        <w:szCs w:val="15"/>
      </w:rPr>
      <w:instrText>PAGE</w:instrText>
    </w:r>
    <w:r>
      <w:rPr>
        <w:color w:val="55606B"/>
        <w:sz w:val="15"/>
        <w:szCs w:val="15"/>
      </w:rPr>
      <w:fldChar w:fldCharType="separate"/>
    </w:r>
    <w:r w:rsidR="005332F4">
      <w:rPr>
        <w:noProof/>
        <w:color w:val="55606B"/>
        <w:sz w:val="15"/>
        <w:szCs w:val="15"/>
      </w:rPr>
      <w:t>1</w:t>
    </w:r>
    <w:r>
      <w:rPr>
        <w:color w:val="55606B"/>
        <w:sz w:val="15"/>
        <w:szCs w:val="15"/>
      </w:rPr>
      <w:fldChar w:fldCharType="end"/>
    </w:r>
    <w:r>
      <w:rPr>
        <w:color w:val="55606B"/>
        <w:sz w:val="15"/>
        <w:szCs w:val="15"/>
      </w:rPr>
      <w:t xml:space="preserve"> / </w:t>
    </w:r>
    <w:r>
      <w:rPr>
        <w:color w:val="55606B"/>
        <w:sz w:val="15"/>
        <w:szCs w:val="15"/>
      </w:rPr>
      <w:fldChar w:fldCharType="begin"/>
    </w:r>
    <w:r>
      <w:rPr>
        <w:color w:val="55606B"/>
        <w:sz w:val="15"/>
        <w:szCs w:val="15"/>
      </w:rPr>
      <w:instrText>NUMPAGES</w:instrText>
    </w:r>
    <w:r>
      <w:rPr>
        <w:color w:val="55606B"/>
        <w:sz w:val="15"/>
        <w:szCs w:val="15"/>
      </w:rPr>
      <w:fldChar w:fldCharType="separate"/>
    </w:r>
    <w:r w:rsidR="005332F4">
      <w:rPr>
        <w:noProof/>
        <w:color w:val="55606B"/>
        <w:sz w:val="15"/>
        <w:szCs w:val="15"/>
      </w:rPr>
      <w:t>2</w:t>
    </w:r>
    <w:r>
      <w:rPr>
        <w:color w:val="55606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A8E12" w14:textId="77777777" w:rsidR="00A3693B" w:rsidRDefault="00A3693B">
      <w:r>
        <w:separator/>
      </w:r>
    </w:p>
  </w:footnote>
  <w:footnote w:type="continuationSeparator" w:id="0">
    <w:p w14:paraId="6F7BCAB1" w14:textId="77777777" w:rsidR="00A3693B" w:rsidRDefault="00A36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264A" w14:textId="77777777" w:rsidR="00C34CDF" w:rsidRDefault="00C34C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4F1041"/>
    <w:multiLevelType w:val="hybridMultilevel"/>
    <w:tmpl w:val="66262810"/>
    <w:lvl w:ilvl="0" w:tplc="63BECF52">
      <w:start w:val="1"/>
      <w:numFmt w:val="bullet"/>
      <w:lvlText w:val="●"/>
      <w:lvlJc w:val="left"/>
      <w:pPr>
        <w:ind w:left="720" w:hanging="360"/>
      </w:pPr>
    </w:lvl>
    <w:lvl w:ilvl="1" w:tplc="0D5E2442">
      <w:start w:val="1"/>
      <w:numFmt w:val="bullet"/>
      <w:lvlText w:val="○"/>
      <w:lvlJc w:val="left"/>
      <w:pPr>
        <w:ind w:left="1440" w:hanging="360"/>
      </w:pPr>
    </w:lvl>
    <w:lvl w:ilvl="2" w:tplc="6A92C188">
      <w:start w:val="1"/>
      <w:numFmt w:val="bullet"/>
      <w:lvlText w:val="■"/>
      <w:lvlJc w:val="left"/>
      <w:pPr>
        <w:ind w:left="2160" w:hanging="360"/>
      </w:pPr>
    </w:lvl>
    <w:lvl w:ilvl="3" w:tplc="36BAF018">
      <w:start w:val="1"/>
      <w:numFmt w:val="bullet"/>
      <w:lvlText w:val="●"/>
      <w:lvlJc w:val="left"/>
      <w:pPr>
        <w:ind w:left="2880" w:hanging="360"/>
      </w:pPr>
    </w:lvl>
    <w:lvl w:ilvl="4" w:tplc="71064B7E">
      <w:start w:val="1"/>
      <w:numFmt w:val="bullet"/>
      <w:lvlText w:val="○"/>
      <w:lvlJc w:val="left"/>
      <w:pPr>
        <w:ind w:left="3600" w:hanging="360"/>
      </w:pPr>
    </w:lvl>
    <w:lvl w:ilvl="5" w:tplc="ACB088DC">
      <w:start w:val="1"/>
      <w:numFmt w:val="bullet"/>
      <w:lvlText w:val="■"/>
      <w:lvlJc w:val="left"/>
      <w:pPr>
        <w:ind w:left="4320" w:hanging="360"/>
      </w:pPr>
    </w:lvl>
    <w:lvl w:ilvl="6" w:tplc="F48E9A66">
      <w:start w:val="1"/>
      <w:numFmt w:val="bullet"/>
      <w:lvlText w:val="●"/>
      <w:lvlJc w:val="left"/>
      <w:pPr>
        <w:ind w:left="5040" w:hanging="360"/>
      </w:pPr>
    </w:lvl>
    <w:lvl w:ilvl="7" w:tplc="A9140D8E">
      <w:start w:val="1"/>
      <w:numFmt w:val="bullet"/>
      <w:lvlText w:val="●"/>
      <w:lvlJc w:val="left"/>
      <w:pPr>
        <w:ind w:left="5760" w:hanging="360"/>
      </w:pPr>
    </w:lvl>
    <w:lvl w:ilvl="8" w:tplc="5152182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58F"/>
    <w:rsid w:val="000D27A1"/>
    <w:rsid w:val="00237C43"/>
    <w:rsid w:val="0026358F"/>
    <w:rsid w:val="005332F4"/>
    <w:rsid w:val="00911EB0"/>
    <w:rsid w:val="00A3693B"/>
    <w:rsid w:val="00B435A3"/>
    <w:rsid w:val="00C34CDF"/>
    <w:rsid w:val="00E912AB"/>
    <w:rsid w:val="00FB11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E7F3A"/>
  <w15:docId w15:val="{BC119361-6C51-544A-A718-5E9B5E66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1"/>
        <w:szCs w:val="21"/>
        <w:lang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2435</Words>
  <Characters>13884</Characters>
  <Application>Microsoft Office Word</Application>
  <DocSecurity>0</DocSecurity>
  <Lines>115</Lines>
  <Paragraphs>32</Paragraphs>
  <ScaleCrop>false</ScaleCrop>
  <Company/>
  <LinksUpToDate>false</LinksUpToDate>
  <CharactersWithSpaces>16287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Аруна Жакупова</cp:lastModifiedBy>
  <cp:revision>4</cp:revision>
  <dcterms:created xsi:type="dcterms:W3CDTF">2026-08-12T11:45:00Z</dcterms:created>
  <dcterms:modified xsi:type="dcterms:W3CDTF">2026-08-13T04:19:00Z</dcterms:modified>
</cp:coreProperties>
</file>