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D17AA" w:rsidRPr="00C93909" w:rsidRDefault="00C93909" w:rsidP="00C93909">
      <w:pPr>
        <w:spacing w:after="0" w:line="240" w:lineRule="auto"/>
        <w:ind w:left="-284"/>
        <w:jc w:val="center"/>
        <w:rPr>
          <w:rFonts w:ascii="Times New Roman" w:eastAsia="Times New Roman" w:hAnsi="Times New Roman" w:cs="Times New Roman"/>
          <w:b/>
          <w:sz w:val="28"/>
          <w:szCs w:val="28"/>
          <w:lang w:val="kk-KZ"/>
        </w:rPr>
      </w:pPr>
      <w:r w:rsidRPr="00C93909">
        <w:rPr>
          <w:rFonts w:ascii="Times New Roman" w:eastAsia="Times New Roman" w:hAnsi="Times New Roman" w:cs="Times New Roman"/>
          <w:b/>
          <w:sz w:val="28"/>
          <w:szCs w:val="28"/>
          <w:lang w:val="kk-KZ"/>
        </w:rPr>
        <w:t>АНАЛИТИЧЕСКАЯ СПРАВКА ПО ОПРЕДЕЛЕНИЮ КОРРУПЦИОННЫХ РИСКОВ НА 2025 ГОД ГОСУДАРСТВЕННОГО УЧРЕЖДЕНИЯ «УПРАВЛЕНИЕ ПРЕДПРИНИМАТЕЛЬСТВА И ТОРГОВЛИ МАНГИСТАУСКОЙ ОБЛАСТИ»</w:t>
      </w:r>
    </w:p>
    <w:p w:rsidR="00C93909" w:rsidRPr="00C93909" w:rsidRDefault="00C93909" w:rsidP="00C93909">
      <w:pPr>
        <w:spacing w:after="0" w:line="240" w:lineRule="auto"/>
        <w:ind w:left="-284" w:firstLine="568"/>
        <w:jc w:val="center"/>
        <w:rPr>
          <w:rFonts w:ascii="Times New Roman" w:eastAsia="Times New Roman" w:hAnsi="Times New Roman" w:cs="Times New Roman"/>
          <w:b/>
          <w:sz w:val="28"/>
          <w:szCs w:val="28"/>
          <w:lang w:val="kk-KZ"/>
        </w:rPr>
      </w:pPr>
    </w:p>
    <w:p w:rsidR="00C93909" w:rsidRPr="00C93909" w:rsidRDefault="00C93909" w:rsidP="00C93909">
      <w:pPr>
        <w:spacing w:after="0" w:line="240" w:lineRule="auto"/>
        <w:ind w:left="-284" w:firstLine="568"/>
        <w:jc w:val="both"/>
        <w:rPr>
          <w:rFonts w:ascii="Times New Roman" w:eastAsia="Times New Roman" w:hAnsi="Times New Roman" w:cs="Times New Roman"/>
          <w:sz w:val="28"/>
          <w:szCs w:val="28"/>
          <w:lang w:val="kk-KZ"/>
        </w:rPr>
      </w:pPr>
      <w:r w:rsidRPr="00C93909">
        <w:rPr>
          <w:rFonts w:ascii="Times New Roman" w:eastAsia="Times New Roman" w:hAnsi="Times New Roman" w:cs="Times New Roman"/>
          <w:sz w:val="28"/>
          <w:szCs w:val="28"/>
          <w:lang w:val="kk-KZ"/>
        </w:rPr>
        <w:t>Государственное учреждение «Управление предпринимательства и торговли Мангистауской области» проводит внутренний анализ коррупционных рисков на 2024 год. В своей деятельности оно руководствуется Конституцией Республики Казахстан, законами Республики Казахстан «О противодействии коррупции», «О государственной службе», актами Президента и Правительства Республики Казахстан, иными нормативными правовыми актами, а также Положением.</w:t>
      </w:r>
    </w:p>
    <w:p w:rsidR="00C93909" w:rsidRPr="00C93909" w:rsidRDefault="00C93909" w:rsidP="00C93909">
      <w:pPr>
        <w:spacing w:after="0" w:line="240" w:lineRule="auto"/>
        <w:ind w:left="-284" w:firstLine="568"/>
        <w:jc w:val="both"/>
        <w:rPr>
          <w:rFonts w:ascii="Times New Roman" w:eastAsia="Times New Roman" w:hAnsi="Times New Roman" w:cs="Times New Roman"/>
          <w:sz w:val="28"/>
          <w:szCs w:val="28"/>
          <w:lang w:val="kk-KZ"/>
        </w:rPr>
      </w:pPr>
      <w:r w:rsidRPr="00C93909">
        <w:rPr>
          <w:rFonts w:ascii="Times New Roman" w:eastAsia="Times New Roman" w:hAnsi="Times New Roman" w:cs="Times New Roman"/>
          <w:sz w:val="28"/>
          <w:szCs w:val="28"/>
          <w:lang w:val="kk-KZ"/>
        </w:rPr>
        <w:t>Для проведения внутреннего анализа коррупционных рисков руководителем управления Сансызбаевым Пикиром Берекетулы был издан приказ № 01-14/12 от 09.06.2026 г. «О проведении внутреннего анализа коррупционных рисков». В приказ государственного учреждения «Управление предпринимательства и торговли Мангистауской области» № 01-14/12 от 09.06.2026 г. «О проведении внутреннего анализа коррупционных рисков» были внесены изменения, и в соответствии с приказом № 01-14/16 от 14.07.2026 г., в связи со служебной необходимостью, в рабочую группу, ответственную за проведение внутреннего анализа коррупционных рисков, были внесены изменения, и она была утверждена следующим образом:</w:t>
      </w:r>
    </w:p>
    <w:p w:rsidR="00C93909" w:rsidRPr="00C93909" w:rsidRDefault="00C93909" w:rsidP="00C93909">
      <w:pPr>
        <w:spacing w:after="0" w:line="240" w:lineRule="auto"/>
        <w:ind w:left="-284" w:firstLine="568"/>
        <w:jc w:val="both"/>
        <w:rPr>
          <w:rFonts w:ascii="Times New Roman" w:eastAsia="Times New Roman" w:hAnsi="Times New Roman" w:cs="Times New Roman"/>
          <w:sz w:val="28"/>
          <w:szCs w:val="28"/>
          <w:lang w:val="kk-KZ"/>
        </w:rPr>
      </w:pPr>
      <w:r w:rsidRPr="00C93909">
        <w:rPr>
          <w:rFonts w:ascii="Times New Roman" w:eastAsia="Times New Roman" w:hAnsi="Times New Roman" w:cs="Times New Roman"/>
          <w:sz w:val="28"/>
          <w:szCs w:val="28"/>
          <w:lang w:val="kk-KZ"/>
        </w:rPr>
        <w:t>Председатель рабочей группы: Сансызбаев Пикир Берекетулы – руководитель ГУ «Управление предпринимательства и торговли Мангистауской области»;</w:t>
      </w:r>
    </w:p>
    <w:p w:rsidR="00C93909" w:rsidRPr="00C93909" w:rsidRDefault="00C93909" w:rsidP="00C93909">
      <w:pPr>
        <w:spacing w:after="0" w:line="240" w:lineRule="auto"/>
        <w:ind w:left="-284" w:firstLine="568"/>
        <w:jc w:val="both"/>
        <w:rPr>
          <w:rFonts w:ascii="Times New Roman" w:eastAsia="Times New Roman" w:hAnsi="Times New Roman" w:cs="Times New Roman"/>
          <w:sz w:val="28"/>
          <w:szCs w:val="28"/>
          <w:lang w:val="kk-KZ"/>
        </w:rPr>
      </w:pPr>
      <w:r w:rsidRPr="00C93909">
        <w:rPr>
          <w:rFonts w:ascii="Times New Roman" w:eastAsia="Times New Roman" w:hAnsi="Times New Roman" w:cs="Times New Roman"/>
          <w:sz w:val="28"/>
          <w:szCs w:val="28"/>
          <w:lang w:val="kk-KZ"/>
        </w:rPr>
        <w:t>Члены рабочей группы:</w:t>
      </w:r>
    </w:p>
    <w:p w:rsidR="00C93909" w:rsidRPr="00C93909" w:rsidRDefault="00C93909" w:rsidP="00C93909">
      <w:pPr>
        <w:spacing w:after="0" w:line="240" w:lineRule="auto"/>
        <w:ind w:left="-284" w:firstLine="568"/>
        <w:jc w:val="both"/>
        <w:rPr>
          <w:rFonts w:ascii="Times New Roman" w:eastAsia="Times New Roman" w:hAnsi="Times New Roman" w:cs="Times New Roman"/>
          <w:sz w:val="28"/>
          <w:szCs w:val="28"/>
          <w:lang w:val="kk-KZ"/>
        </w:rPr>
      </w:pPr>
      <w:r w:rsidRPr="00C93909">
        <w:rPr>
          <w:rFonts w:ascii="Times New Roman" w:eastAsia="Times New Roman" w:hAnsi="Times New Roman" w:cs="Times New Roman"/>
          <w:sz w:val="28"/>
          <w:szCs w:val="28"/>
          <w:lang w:val="kk-KZ"/>
        </w:rPr>
        <w:t>- Серикбаев Игисат Бостангалиулы – руководитель отдела развития предпринимательства ГУ «Управление предпринимательства и торговли Мангистауской области»;</w:t>
      </w:r>
    </w:p>
    <w:p w:rsidR="00C93909" w:rsidRPr="00C93909" w:rsidRDefault="00C93909" w:rsidP="00C93909">
      <w:pPr>
        <w:spacing w:after="0" w:line="240" w:lineRule="auto"/>
        <w:ind w:left="-284" w:firstLine="568"/>
        <w:jc w:val="both"/>
        <w:rPr>
          <w:rFonts w:ascii="Times New Roman" w:eastAsia="Times New Roman" w:hAnsi="Times New Roman" w:cs="Times New Roman"/>
          <w:sz w:val="28"/>
          <w:szCs w:val="28"/>
          <w:lang w:val="kk-KZ"/>
        </w:rPr>
      </w:pPr>
      <w:r w:rsidRPr="00C93909">
        <w:rPr>
          <w:rFonts w:ascii="Times New Roman" w:eastAsia="Times New Roman" w:hAnsi="Times New Roman" w:cs="Times New Roman"/>
          <w:sz w:val="28"/>
          <w:szCs w:val="28"/>
          <w:lang w:val="kk-KZ"/>
        </w:rPr>
        <w:t>– Габбасова Айгерим Кайраткызы – руководитель отдела финансовой поддержки предпринимательства ГУ «Управление предпринимательства и торговли Мангистауской области»;</w:t>
      </w:r>
    </w:p>
    <w:p w:rsidR="00C93909" w:rsidRPr="00C93909" w:rsidRDefault="00C93909" w:rsidP="00C93909">
      <w:pPr>
        <w:spacing w:after="0" w:line="240" w:lineRule="auto"/>
        <w:ind w:left="-284" w:firstLine="568"/>
        <w:jc w:val="both"/>
        <w:rPr>
          <w:rFonts w:ascii="Times New Roman" w:eastAsia="Times New Roman" w:hAnsi="Times New Roman" w:cs="Times New Roman"/>
          <w:sz w:val="28"/>
          <w:szCs w:val="28"/>
          <w:lang w:val="kk-KZ"/>
        </w:rPr>
      </w:pPr>
      <w:r w:rsidRPr="00C93909">
        <w:rPr>
          <w:rFonts w:ascii="Times New Roman" w:eastAsia="Times New Roman" w:hAnsi="Times New Roman" w:cs="Times New Roman"/>
          <w:sz w:val="28"/>
          <w:szCs w:val="28"/>
          <w:lang w:val="kk-KZ"/>
        </w:rPr>
        <w:t>- Закиржанов Руслан Бегендикулы – главный специалист отдела торговли и мониторинга ГУ «Управление предпринимательства и торговли Мангистауской области»;</w:t>
      </w:r>
    </w:p>
    <w:p w:rsidR="00C93909" w:rsidRPr="00C93909" w:rsidRDefault="00C93909" w:rsidP="00C93909">
      <w:pPr>
        <w:spacing w:after="0" w:line="240" w:lineRule="auto"/>
        <w:ind w:left="-284" w:firstLine="568"/>
        <w:jc w:val="both"/>
        <w:rPr>
          <w:rFonts w:ascii="Times New Roman" w:eastAsia="Times New Roman" w:hAnsi="Times New Roman" w:cs="Times New Roman"/>
          <w:sz w:val="28"/>
          <w:szCs w:val="28"/>
          <w:lang w:val="kk-KZ"/>
        </w:rPr>
      </w:pPr>
      <w:r w:rsidRPr="00C93909">
        <w:rPr>
          <w:rFonts w:ascii="Times New Roman" w:eastAsia="Times New Roman" w:hAnsi="Times New Roman" w:cs="Times New Roman"/>
          <w:sz w:val="28"/>
          <w:szCs w:val="28"/>
          <w:lang w:val="kk-KZ"/>
        </w:rPr>
        <w:t>- Ерниязова Асель Маликовна – главный специалист отдела развития предпринимательства ГУ «Управление предпринимательства и торговли Мангистауской области»;</w:t>
      </w:r>
    </w:p>
    <w:p w:rsidR="00C93909" w:rsidRPr="00C93909" w:rsidRDefault="00C93909" w:rsidP="00C93909">
      <w:pPr>
        <w:spacing w:after="0" w:line="240" w:lineRule="auto"/>
        <w:ind w:left="-284" w:firstLine="568"/>
        <w:jc w:val="both"/>
        <w:rPr>
          <w:rFonts w:ascii="Times New Roman" w:eastAsia="Times New Roman" w:hAnsi="Times New Roman" w:cs="Times New Roman"/>
          <w:sz w:val="28"/>
          <w:szCs w:val="28"/>
          <w:lang w:val="kk-KZ"/>
        </w:rPr>
      </w:pPr>
      <w:r w:rsidRPr="00C93909">
        <w:rPr>
          <w:rFonts w:ascii="Times New Roman" w:eastAsia="Times New Roman" w:hAnsi="Times New Roman" w:cs="Times New Roman"/>
          <w:sz w:val="28"/>
          <w:szCs w:val="28"/>
          <w:lang w:val="kk-KZ"/>
        </w:rPr>
        <w:t>Секретарь рабочей группы:</w:t>
      </w:r>
    </w:p>
    <w:p w:rsidR="00C93909" w:rsidRDefault="00C93909" w:rsidP="00C93909">
      <w:pPr>
        <w:spacing w:after="0" w:line="240" w:lineRule="auto"/>
        <w:ind w:left="-284" w:firstLine="568"/>
        <w:jc w:val="both"/>
        <w:rPr>
          <w:rFonts w:ascii="Times New Roman" w:eastAsia="Times New Roman" w:hAnsi="Times New Roman" w:cs="Times New Roman"/>
          <w:sz w:val="28"/>
          <w:szCs w:val="28"/>
          <w:lang w:val="kk-KZ"/>
        </w:rPr>
      </w:pPr>
      <w:r w:rsidRPr="00C93909">
        <w:rPr>
          <w:rFonts w:ascii="Times New Roman" w:eastAsia="Times New Roman" w:hAnsi="Times New Roman" w:cs="Times New Roman"/>
          <w:sz w:val="28"/>
          <w:szCs w:val="28"/>
          <w:lang w:val="kk-KZ"/>
        </w:rPr>
        <w:t>- Ордабаева Г.К. – главный специалист отдела финансовой поддержки предпринимательства ГУ «Управление предпринимательства и торговли Мангистауской области».</w:t>
      </w:r>
    </w:p>
    <w:p w:rsidR="00C93909" w:rsidRPr="00C93909" w:rsidRDefault="00C93909" w:rsidP="00C93909">
      <w:pPr>
        <w:spacing w:after="0" w:line="240" w:lineRule="auto"/>
        <w:ind w:left="-284" w:firstLine="568"/>
        <w:jc w:val="both"/>
        <w:rPr>
          <w:rFonts w:ascii="Times New Roman" w:eastAsia="Times New Roman" w:hAnsi="Times New Roman" w:cs="Times New Roman"/>
          <w:sz w:val="28"/>
          <w:szCs w:val="28"/>
          <w:lang w:val="kk-KZ"/>
        </w:rPr>
      </w:pPr>
      <w:r w:rsidRPr="00C93909">
        <w:rPr>
          <w:rFonts w:ascii="Times New Roman" w:eastAsia="Times New Roman" w:hAnsi="Times New Roman" w:cs="Times New Roman"/>
          <w:sz w:val="28"/>
          <w:szCs w:val="28"/>
          <w:lang w:val="kk-KZ"/>
        </w:rPr>
        <w:t>2. Расчетный период</w:t>
      </w:r>
    </w:p>
    <w:p w:rsidR="00C93909" w:rsidRPr="00C93909" w:rsidRDefault="00C93909" w:rsidP="00C93909">
      <w:pPr>
        <w:spacing w:after="0" w:line="240" w:lineRule="auto"/>
        <w:ind w:left="-284" w:firstLine="568"/>
        <w:jc w:val="both"/>
        <w:rPr>
          <w:rFonts w:ascii="Times New Roman" w:eastAsia="Times New Roman" w:hAnsi="Times New Roman" w:cs="Times New Roman"/>
          <w:sz w:val="28"/>
          <w:szCs w:val="28"/>
          <w:lang w:val="kk-KZ"/>
        </w:rPr>
      </w:pPr>
      <w:r w:rsidRPr="00C93909">
        <w:rPr>
          <w:rFonts w:ascii="Times New Roman" w:eastAsia="Times New Roman" w:hAnsi="Times New Roman" w:cs="Times New Roman"/>
          <w:sz w:val="28"/>
          <w:szCs w:val="28"/>
          <w:lang w:val="kk-KZ"/>
        </w:rPr>
        <w:t>Период проведения внутреннего анализа коррупционных рисков - 2025 год.</w:t>
      </w:r>
    </w:p>
    <w:p w:rsidR="00C93909" w:rsidRPr="00C93909" w:rsidRDefault="00C93909" w:rsidP="00C93909">
      <w:pPr>
        <w:spacing w:after="0" w:line="240" w:lineRule="auto"/>
        <w:ind w:left="-284" w:firstLine="568"/>
        <w:jc w:val="both"/>
        <w:rPr>
          <w:rFonts w:ascii="Times New Roman" w:eastAsia="Times New Roman" w:hAnsi="Times New Roman" w:cs="Times New Roman"/>
          <w:sz w:val="28"/>
          <w:szCs w:val="28"/>
          <w:lang w:val="kk-KZ"/>
        </w:rPr>
      </w:pPr>
      <w:r w:rsidRPr="00C93909">
        <w:rPr>
          <w:rFonts w:ascii="Times New Roman" w:eastAsia="Times New Roman" w:hAnsi="Times New Roman" w:cs="Times New Roman"/>
          <w:sz w:val="28"/>
          <w:szCs w:val="28"/>
          <w:lang w:val="kk-KZ"/>
        </w:rPr>
        <w:lastRenderedPageBreak/>
        <w:t>Срок проведения внутреннего анализа коррупции составляет 30 рабочих дней, начиная с 15 июня 2026 года.</w:t>
      </w:r>
    </w:p>
    <w:p w:rsidR="00C93909" w:rsidRPr="00C93909" w:rsidRDefault="00C93909" w:rsidP="00C93909">
      <w:pPr>
        <w:spacing w:after="0" w:line="240" w:lineRule="auto"/>
        <w:ind w:left="-284" w:firstLine="568"/>
        <w:jc w:val="both"/>
        <w:rPr>
          <w:rFonts w:ascii="Times New Roman" w:eastAsia="Times New Roman" w:hAnsi="Times New Roman" w:cs="Times New Roman"/>
          <w:sz w:val="28"/>
          <w:szCs w:val="28"/>
          <w:lang w:val="kk-KZ"/>
        </w:rPr>
      </w:pPr>
    </w:p>
    <w:p w:rsidR="00C93909" w:rsidRPr="00C93909" w:rsidRDefault="00C93909" w:rsidP="00C93909">
      <w:pPr>
        <w:spacing w:after="0" w:line="240" w:lineRule="auto"/>
        <w:ind w:left="-284" w:firstLine="568"/>
        <w:jc w:val="both"/>
        <w:rPr>
          <w:rFonts w:ascii="Times New Roman" w:eastAsia="Times New Roman" w:hAnsi="Times New Roman" w:cs="Times New Roman"/>
          <w:sz w:val="28"/>
          <w:szCs w:val="28"/>
          <w:lang w:val="kk-KZ"/>
        </w:rPr>
      </w:pPr>
      <w:r w:rsidRPr="00C93909">
        <w:rPr>
          <w:rFonts w:ascii="Times New Roman" w:eastAsia="Times New Roman" w:hAnsi="Times New Roman" w:cs="Times New Roman"/>
          <w:sz w:val="28"/>
          <w:szCs w:val="28"/>
          <w:lang w:val="kk-KZ"/>
        </w:rPr>
        <w:t>3. Проведение внутреннего анализа коррупционных рисков</w:t>
      </w:r>
    </w:p>
    <w:p w:rsidR="00C93909" w:rsidRPr="00C93909" w:rsidRDefault="00C93909" w:rsidP="00C93909">
      <w:pPr>
        <w:spacing w:after="0" w:line="240" w:lineRule="auto"/>
        <w:ind w:left="-284" w:firstLine="568"/>
        <w:jc w:val="both"/>
        <w:rPr>
          <w:rFonts w:ascii="Times New Roman" w:eastAsia="Times New Roman" w:hAnsi="Times New Roman" w:cs="Times New Roman"/>
          <w:sz w:val="28"/>
          <w:szCs w:val="28"/>
          <w:lang w:val="kk-KZ"/>
        </w:rPr>
      </w:pPr>
      <w:r w:rsidRPr="00C93909">
        <w:rPr>
          <w:rFonts w:ascii="Times New Roman" w:eastAsia="Times New Roman" w:hAnsi="Times New Roman" w:cs="Times New Roman"/>
          <w:sz w:val="28"/>
          <w:szCs w:val="28"/>
          <w:lang w:val="kk-KZ"/>
        </w:rPr>
        <w:t>Раздел описания:</w:t>
      </w:r>
    </w:p>
    <w:p w:rsidR="00C93909" w:rsidRPr="00C93909" w:rsidRDefault="00C93909" w:rsidP="00C93909">
      <w:pPr>
        <w:spacing w:after="0" w:line="240" w:lineRule="auto"/>
        <w:ind w:left="-284" w:firstLine="568"/>
        <w:jc w:val="both"/>
        <w:rPr>
          <w:rFonts w:ascii="Times New Roman" w:eastAsia="Times New Roman" w:hAnsi="Times New Roman" w:cs="Times New Roman"/>
          <w:sz w:val="28"/>
          <w:szCs w:val="28"/>
          <w:lang w:val="kk-KZ"/>
        </w:rPr>
      </w:pPr>
      <w:r w:rsidRPr="00C93909">
        <w:rPr>
          <w:rFonts w:ascii="Times New Roman" w:eastAsia="Times New Roman" w:hAnsi="Times New Roman" w:cs="Times New Roman"/>
          <w:sz w:val="28"/>
          <w:szCs w:val="28"/>
          <w:lang w:val="kk-KZ"/>
        </w:rPr>
        <w:t>1. Управление персоналом.</w:t>
      </w:r>
    </w:p>
    <w:p w:rsidR="00C93909" w:rsidRPr="00C93909" w:rsidRDefault="00C93909" w:rsidP="00C93909">
      <w:pPr>
        <w:spacing w:after="0" w:line="240" w:lineRule="auto"/>
        <w:ind w:left="-284" w:firstLine="568"/>
        <w:jc w:val="both"/>
        <w:rPr>
          <w:rFonts w:ascii="Times New Roman" w:eastAsia="Times New Roman" w:hAnsi="Times New Roman" w:cs="Times New Roman"/>
          <w:sz w:val="28"/>
          <w:szCs w:val="28"/>
          <w:lang w:val="kk-KZ"/>
        </w:rPr>
      </w:pPr>
      <w:r w:rsidRPr="00C93909">
        <w:rPr>
          <w:rFonts w:ascii="Times New Roman" w:eastAsia="Times New Roman" w:hAnsi="Times New Roman" w:cs="Times New Roman"/>
          <w:sz w:val="28"/>
          <w:szCs w:val="28"/>
          <w:lang w:val="kk-KZ"/>
        </w:rPr>
        <w:t>Штат государственного учреждения «Управление предпринимательства и торговли Мангистауской области» на начало 2025 года составил 16 единиц. По структуре управления состоит из 3 отделов, в том числе:</w:t>
      </w:r>
    </w:p>
    <w:p w:rsidR="00C93909" w:rsidRPr="00C93909" w:rsidRDefault="00C93909" w:rsidP="00C93909">
      <w:pPr>
        <w:spacing w:after="0" w:line="240" w:lineRule="auto"/>
        <w:ind w:left="-284" w:firstLine="568"/>
        <w:jc w:val="both"/>
        <w:rPr>
          <w:rFonts w:ascii="Times New Roman" w:eastAsia="Times New Roman" w:hAnsi="Times New Roman" w:cs="Times New Roman"/>
          <w:sz w:val="28"/>
          <w:szCs w:val="28"/>
          <w:lang w:val="kk-KZ"/>
        </w:rPr>
      </w:pPr>
      <w:r w:rsidRPr="00C93909">
        <w:rPr>
          <w:rFonts w:ascii="Times New Roman" w:eastAsia="Times New Roman" w:hAnsi="Times New Roman" w:cs="Times New Roman"/>
          <w:sz w:val="28"/>
          <w:szCs w:val="28"/>
          <w:lang w:val="kk-KZ"/>
        </w:rPr>
        <w:t>Руководство:</w:t>
      </w:r>
    </w:p>
    <w:p w:rsidR="00C93909" w:rsidRPr="00C93909" w:rsidRDefault="00C93909" w:rsidP="00C93909">
      <w:pPr>
        <w:spacing w:after="0" w:line="240" w:lineRule="auto"/>
        <w:ind w:left="-284" w:firstLine="568"/>
        <w:jc w:val="both"/>
        <w:rPr>
          <w:rFonts w:ascii="Times New Roman" w:eastAsia="Times New Roman" w:hAnsi="Times New Roman" w:cs="Times New Roman"/>
          <w:sz w:val="28"/>
          <w:szCs w:val="28"/>
          <w:lang w:val="kk-KZ"/>
        </w:rPr>
      </w:pPr>
      <w:r w:rsidRPr="00C93909">
        <w:rPr>
          <w:rFonts w:ascii="Times New Roman" w:eastAsia="Times New Roman" w:hAnsi="Times New Roman" w:cs="Times New Roman"/>
          <w:sz w:val="28"/>
          <w:szCs w:val="28"/>
          <w:lang w:val="kk-KZ"/>
        </w:rPr>
        <w:t>Руководитель управления — 1 единица,</w:t>
      </w:r>
    </w:p>
    <w:p w:rsidR="00C93909" w:rsidRPr="00C93909" w:rsidRDefault="00C93909" w:rsidP="00C93909">
      <w:pPr>
        <w:spacing w:after="0" w:line="240" w:lineRule="auto"/>
        <w:ind w:left="-284" w:firstLine="568"/>
        <w:jc w:val="both"/>
        <w:rPr>
          <w:rFonts w:ascii="Times New Roman" w:eastAsia="Times New Roman" w:hAnsi="Times New Roman" w:cs="Times New Roman"/>
          <w:sz w:val="28"/>
          <w:szCs w:val="28"/>
          <w:lang w:val="kk-KZ"/>
        </w:rPr>
      </w:pPr>
      <w:r w:rsidRPr="00C93909">
        <w:rPr>
          <w:rFonts w:ascii="Times New Roman" w:eastAsia="Times New Roman" w:hAnsi="Times New Roman" w:cs="Times New Roman"/>
          <w:sz w:val="28"/>
          <w:szCs w:val="28"/>
          <w:lang w:val="kk-KZ"/>
        </w:rPr>
        <w:t>Заместитель руководителя — 1 единица.</w:t>
      </w:r>
    </w:p>
    <w:p w:rsidR="00C93909" w:rsidRPr="00C93909" w:rsidRDefault="00C93909" w:rsidP="00C93909">
      <w:pPr>
        <w:spacing w:after="0" w:line="240" w:lineRule="auto"/>
        <w:ind w:left="-284" w:firstLine="568"/>
        <w:jc w:val="both"/>
        <w:rPr>
          <w:rFonts w:ascii="Times New Roman" w:eastAsia="Times New Roman" w:hAnsi="Times New Roman" w:cs="Times New Roman"/>
          <w:sz w:val="28"/>
          <w:szCs w:val="28"/>
          <w:lang w:val="kk-KZ"/>
        </w:rPr>
      </w:pPr>
      <w:r w:rsidRPr="00C93909">
        <w:rPr>
          <w:rFonts w:ascii="Times New Roman" w:eastAsia="Times New Roman" w:hAnsi="Times New Roman" w:cs="Times New Roman"/>
          <w:sz w:val="28"/>
          <w:szCs w:val="28"/>
          <w:lang w:val="kk-KZ"/>
        </w:rPr>
        <w:t>Отдел финансовой поддержки предпринимательства — 4 единицы (3 государственных служащих, 1 статистик);</w:t>
      </w:r>
    </w:p>
    <w:p w:rsidR="00C93909" w:rsidRPr="00C93909" w:rsidRDefault="00C93909" w:rsidP="00C93909">
      <w:pPr>
        <w:spacing w:after="0" w:line="240" w:lineRule="auto"/>
        <w:ind w:left="-284" w:firstLine="568"/>
        <w:jc w:val="both"/>
        <w:rPr>
          <w:rFonts w:ascii="Times New Roman" w:eastAsia="Times New Roman" w:hAnsi="Times New Roman" w:cs="Times New Roman"/>
          <w:sz w:val="28"/>
          <w:szCs w:val="28"/>
          <w:lang w:val="kk-KZ"/>
        </w:rPr>
      </w:pPr>
      <w:r w:rsidRPr="00C93909">
        <w:rPr>
          <w:rFonts w:ascii="Times New Roman" w:eastAsia="Times New Roman" w:hAnsi="Times New Roman" w:cs="Times New Roman"/>
          <w:sz w:val="28"/>
          <w:szCs w:val="28"/>
          <w:lang w:val="kk-KZ"/>
        </w:rPr>
        <w:t>Отдел развития предпринимательства — 4 единицы (3 государственных служащих, 1 статистик);</w:t>
      </w:r>
    </w:p>
    <w:p w:rsidR="00C93909" w:rsidRPr="00C93909" w:rsidRDefault="00C93909" w:rsidP="00C93909">
      <w:pPr>
        <w:spacing w:after="0" w:line="240" w:lineRule="auto"/>
        <w:ind w:left="-284" w:firstLine="568"/>
        <w:jc w:val="both"/>
        <w:rPr>
          <w:rFonts w:ascii="Times New Roman" w:eastAsia="Times New Roman" w:hAnsi="Times New Roman" w:cs="Times New Roman"/>
          <w:sz w:val="28"/>
          <w:szCs w:val="28"/>
          <w:lang w:val="kk-KZ"/>
        </w:rPr>
      </w:pPr>
      <w:r w:rsidRPr="00C93909">
        <w:rPr>
          <w:rFonts w:ascii="Times New Roman" w:eastAsia="Times New Roman" w:hAnsi="Times New Roman" w:cs="Times New Roman"/>
          <w:sz w:val="28"/>
          <w:szCs w:val="28"/>
          <w:lang w:val="kk-KZ"/>
        </w:rPr>
        <w:t>Отдел торговли и мониторинга — 6 единиц (4 государственных служащих, 2 статистика).</w:t>
      </w:r>
    </w:p>
    <w:p w:rsidR="00C93909" w:rsidRPr="00C93909" w:rsidRDefault="00C93909" w:rsidP="00C93909">
      <w:pPr>
        <w:spacing w:after="0" w:line="240" w:lineRule="auto"/>
        <w:ind w:left="-284" w:firstLine="568"/>
        <w:jc w:val="both"/>
        <w:rPr>
          <w:rFonts w:ascii="Times New Roman" w:eastAsia="Times New Roman" w:hAnsi="Times New Roman" w:cs="Times New Roman"/>
          <w:sz w:val="28"/>
          <w:szCs w:val="28"/>
          <w:lang w:val="kk-KZ"/>
        </w:rPr>
      </w:pPr>
      <w:r w:rsidRPr="00C93909">
        <w:rPr>
          <w:rFonts w:ascii="Times New Roman" w:eastAsia="Times New Roman" w:hAnsi="Times New Roman" w:cs="Times New Roman"/>
          <w:sz w:val="28"/>
          <w:szCs w:val="28"/>
          <w:lang w:val="kk-KZ"/>
        </w:rPr>
        <w:t>По вопросам назначения через конкурс:</w:t>
      </w:r>
    </w:p>
    <w:p w:rsidR="00C93909" w:rsidRPr="00C93909" w:rsidRDefault="00C93909" w:rsidP="00C93909">
      <w:pPr>
        <w:spacing w:after="0" w:line="240" w:lineRule="auto"/>
        <w:ind w:left="-284" w:firstLine="568"/>
        <w:jc w:val="both"/>
        <w:rPr>
          <w:rFonts w:ascii="Times New Roman" w:eastAsia="Times New Roman" w:hAnsi="Times New Roman" w:cs="Times New Roman"/>
          <w:sz w:val="28"/>
          <w:szCs w:val="28"/>
          <w:lang w:val="kk-KZ"/>
        </w:rPr>
      </w:pPr>
      <w:r w:rsidRPr="00C93909">
        <w:rPr>
          <w:rFonts w:ascii="Times New Roman" w:eastAsia="Times New Roman" w:hAnsi="Times New Roman" w:cs="Times New Roman"/>
          <w:sz w:val="28"/>
          <w:szCs w:val="28"/>
          <w:lang w:val="kk-KZ"/>
        </w:rPr>
        <w:t>С начала года все конкурсные процедуры по приему на государственную службу осуществляются единой службой управления персоналом при аппарате акима области, что, в свою очередь, предотвращает коррупционные риски.</w:t>
      </w:r>
    </w:p>
    <w:p w:rsidR="00C93909" w:rsidRDefault="00C93909" w:rsidP="00C93909">
      <w:pPr>
        <w:spacing w:after="0" w:line="240" w:lineRule="auto"/>
        <w:ind w:left="-284" w:firstLine="568"/>
        <w:jc w:val="both"/>
        <w:rPr>
          <w:rFonts w:ascii="Times New Roman" w:eastAsia="Times New Roman" w:hAnsi="Times New Roman" w:cs="Times New Roman"/>
          <w:sz w:val="28"/>
          <w:szCs w:val="28"/>
          <w:lang w:val="kk-KZ"/>
        </w:rPr>
      </w:pPr>
      <w:r w:rsidRPr="00C93909">
        <w:rPr>
          <w:rFonts w:ascii="Times New Roman" w:eastAsia="Times New Roman" w:hAnsi="Times New Roman" w:cs="Times New Roman"/>
          <w:sz w:val="28"/>
          <w:szCs w:val="28"/>
          <w:lang w:val="kk-KZ"/>
        </w:rPr>
        <w:t>В соответствии с правилами проведения конкурса на занятие государственной административной должности категории «Б», в анализируемом периоде 2025 года было проведено всего 6 конкурсов. В результате 6 человек были приняты на государственную службу. В частности, были назначены на должности: 1 единица — заместитель руководителя, 1 единица — руководитель отдела, 4 единицы — главный специалист. Принятые на работу государственные служащие были назначены на должность после своевременного представления декларации об активах и обязательствах, доходах и имуществе на основании пункта 2 статьи 11 Закона Республики Казахстан от 18 ноября 2015 года № 410-V ЗРК «О противодействии коррупции».</w:t>
      </w:r>
    </w:p>
    <w:p w:rsidR="00C93909" w:rsidRPr="00C93909" w:rsidRDefault="00C93909" w:rsidP="00C93909">
      <w:pPr>
        <w:spacing w:after="0" w:line="240" w:lineRule="auto"/>
        <w:ind w:left="-284" w:firstLine="568"/>
        <w:jc w:val="both"/>
        <w:rPr>
          <w:rFonts w:ascii="Times New Roman" w:eastAsia="Times New Roman" w:hAnsi="Times New Roman" w:cs="Times New Roman"/>
          <w:sz w:val="28"/>
          <w:szCs w:val="28"/>
          <w:lang w:val="kk-KZ"/>
        </w:rPr>
      </w:pPr>
      <w:r w:rsidRPr="00C93909">
        <w:rPr>
          <w:rFonts w:ascii="Times New Roman" w:eastAsia="Times New Roman" w:hAnsi="Times New Roman" w:cs="Times New Roman"/>
          <w:sz w:val="28"/>
          <w:szCs w:val="28"/>
          <w:lang w:val="kk-KZ"/>
        </w:rPr>
        <w:t>По назначению в порядке перевода:</w:t>
      </w:r>
    </w:p>
    <w:p w:rsidR="00C93909" w:rsidRPr="00C93909" w:rsidRDefault="00C93909" w:rsidP="00C93909">
      <w:pPr>
        <w:spacing w:after="0" w:line="240" w:lineRule="auto"/>
        <w:ind w:left="-284" w:firstLine="568"/>
        <w:jc w:val="both"/>
        <w:rPr>
          <w:rFonts w:ascii="Times New Roman" w:eastAsia="Times New Roman" w:hAnsi="Times New Roman" w:cs="Times New Roman"/>
          <w:sz w:val="28"/>
          <w:szCs w:val="28"/>
          <w:lang w:val="kk-KZ"/>
        </w:rPr>
      </w:pPr>
      <w:r w:rsidRPr="00C93909">
        <w:rPr>
          <w:rFonts w:ascii="Times New Roman" w:eastAsia="Times New Roman" w:hAnsi="Times New Roman" w:cs="Times New Roman"/>
          <w:sz w:val="28"/>
          <w:szCs w:val="28"/>
          <w:lang w:val="kk-KZ"/>
        </w:rPr>
        <w:t>В начале 2025 года на вакантные должности в соответствии с пунктом 10 статьи 27 Закона Республики Казахстан «О государственной службе Республики Казахстан» и пунктом 2 Правил размещения на вакантные или временно вакантные государственные административные должности корпуса «Б» в порядке перевода без проведения конкурса, утвержденных Указом Президента Республики Казахстан от 29 декабря 2015 года № 152 «О некоторых вопросах прохождения государственной службы», назначение было произведено без проведения конкурсного отбора.</w:t>
      </w:r>
    </w:p>
    <w:p w:rsidR="00C93909" w:rsidRDefault="00C93909" w:rsidP="00C93909">
      <w:pPr>
        <w:spacing w:after="0" w:line="240" w:lineRule="auto"/>
        <w:ind w:left="-284" w:firstLine="568"/>
        <w:jc w:val="both"/>
        <w:rPr>
          <w:rFonts w:ascii="Times New Roman" w:eastAsia="Times New Roman" w:hAnsi="Times New Roman" w:cs="Times New Roman"/>
          <w:sz w:val="28"/>
          <w:szCs w:val="28"/>
          <w:lang w:val="kk-KZ"/>
        </w:rPr>
      </w:pPr>
      <w:r w:rsidRPr="00C93909">
        <w:rPr>
          <w:rFonts w:ascii="Times New Roman" w:eastAsia="Times New Roman" w:hAnsi="Times New Roman" w:cs="Times New Roman"/>
          <w:sz w:val="28"/>
          <w:szCs w:val="28"/>
          <w:lang w:val="kk-KZ"/>
        </w:rPr>
        <w:t xml:space="preserve">По результатам внутреннего анализа коррупционных рисков при проведении конкурсов на замещение вакантных должностей фактов </w:t>
      </w:r>
      <w:r w:rsidRPr="00C93909">
        <w:rPr>
          <w:rFonts w:ascii="Times New Roman" w:eastAsia="Times New Roman" w:hAnsi="Times New Roman" w:cs="Times New Roman"/>
          <w:sz w:val="28"/>
          <w:szCs w:val="28"/>
          <w:lang w:val="kk-KZ"/>
        </w:rPr>
        <w:lastRenderedPageBreak/>
        <w:t xml:space="preserve">предоставления преимуществ, не предусмотренных законом (протекционизм, семейственные связи), выявлено не было. </w:t>
      </w:r>
      <w:r>
        <w:rPr>
          <w:rFonts w:ascii="Times New Roman" w:eastAsia="Times New Roman" w:hAnsi="Times New Roman" w:cs="Times New Roman"/>
          <w:sz w:val="28"/>
          <w:szCs w:val="28"/>
          <w:lang w:val="kk-KZ"/>
        </w:rPr>
        <w:t xml:space="preserve"> </w:t>
      </w:r>
    </w:p>
    <w:p w:rsidR="00C93909" w:rsidRPr="00C93909" w:rsidRDefault="00C93909" w:rsidP="00C93909">
      <w:pPr>
        <w:spacing w:after="0" w:line="240" w:lineRule="auto"/>
        <w:ind w:left="-284" w:firstLine="568"/>
        <w:jc w:val="both"/>
        <w:rPr>
          <w:rFonts w:ascii="Times New Roman" w:eastAsia="Times New Roman" w:hAnsi="Times New Roman" w:cs="Times New Roman"/>
          <w:sz w:val="28"/>
          <w:szCs w:val="28"/>
          <w:lang w:val="kk-KZ"/>
        </w:rPr>
      </w:pPr>
      <w:r w:rsidRPr="00C93909">
        <w:rPr>
          <w:rFonts w:ascii="Times New Roman" w:eastAsia="Times New Roman" w:hAnsi="Times New Roman" w:cs="Times New Roman"/>
          <w:sz w:val="28"/>
          <w:szCs w:val="28"/>
          <w:lang w:val="kk-KZ"/>
        </w:rPr>
        <w:t>По вопросам порядка назначения на должности, на вакантные должности управления государственные служащие принимаются на работу и назначаются через портал «Е-қызмет» из числа кандидатов, прошедших отбор по результатам конкурсного протокола, реализованного единой службой управления персоналом при аппарате акима области.</w:t>
      </w:r>
    </w:p>
    <w:p w:rsidR="00C93909" w:rsidRPr="00C93909" w:rsidRDefault="00C93909" w:rsidP="00C93909">
      <w:pPr>
        <w:spacing w:after="0" w:line="240" w:lineRule="auto"/>
        <w:ind w:left="-284" w:firstLine="568"/>
        <w:jc w:val="both"/>
        <w:rPr>
          <w:rFonts w:ascii="Times New Roman" w:eastAsia="Times New Roman" w:hAnsi="Times New Roman" w:cs="Times New Roman"/>
          <w:sz w:val="28"/>
          <w:szCs w:val="28"/>
          <w:lang w:val="kk-KZ"/>
        </w:rPr>
      </w:pPr>
      <w:r w:rsidRPr="00C93909">
        <w:rPr>
          <w:rFonts w:ascii="Times New Roman" w:eastAsia="Times New Roman" w:hAnsi="Times New Roman" w:cs="Times New Roman"/>
          <w:sz w:val="28"/>
          <w:szCs w:val="28"/>
          <w:lang w:val="kk-KZ"/>
        </w:rPr>
        <w:t>В управлении не было случаев назначения на должность без проведения конкурсного отбора, формального проведения конкурсного отбора, а также приема на работу лиц, не соответствующих квалификационным требованиям.</w:t>
      </w:r>
    </w:p>
    <w:p w:rsidR="00C93909" w:rsidRPr="00C93909" w:rsidRDefault="00C93909" w:rsidP="00C93909">
      <w:pPr>
        <w:spacing w:after="0" w:line="240" w:lineRule="auto"/>
        <w:ind w:left="-284" w:firstLine="568"/>
        <w:jc w:val="both"/>
        <w:rPr>
          <w:rFonts w:ascii="Times New Roman" w:eastAsia="Times New Roman" w:hAnsi="Times New Roman" w:cs="Times New Roman"/>
          <w:sz w:val="28"/>
          <w:szCs w:val="28"/>
          <w:lang w:val="kk-KZ"/>
        </w:rPr>
      </w:pPr>
      <w:r w:rsidRPr="00C93909">
        <w:rPr>
          <w:rFonts w:ascii="Times New Roman" w:eastAsia="Times New Roman" w:hAnsi="Times New Roman" w:cs="Times New Roman"/>
          <w:sz w:val="28"/>
          <w:szCs w:val="28"/>
          <w:lang w:val="kk-KZ"/>
        </w:rPr>
        <w:t>С начала 2025 года через конкурс были закрыты 6 вакантных рабочих мест; своевременно размещалась информация о квалификационных требованиях, перечне необходимых документов и лицах, допущенных к различным этапам отбора. Объявления о проведении конкурса публиковались на официальном сайте управления, и все участвовавшие в конкурсе кандидаты прошли собеседование. В ходе собеседования для кандидатов были обеспечены равные условия.</w:t>
      </w:r>
    </w:p>
    <w:p w:rsidR="00C93909" w:rsidRPr="00C93909" w:rsidRDefault="00C93909" w:rsidP="00C93909">
      <w:pPr>
        <w:spacing w:after="0" w:line="240" w:lineRule="auto"/>
        <w:ind w:left="-284" w:firstLine="568"/>
        <w:jc w:val="both"/>
        <w:rPr>
          <w:rFonts w:ascii="Times New Roman" w:eastAsia="Times New Roman" w:hAnsi="Times New Roman" w:cs="Times New Roman"/>
          <w:sz w:val="28"/>
          <w:szCs w:val="28"/>
          <w:lang w:val="kk-KZ"/>
        </w:rPr>
      </w:pPr>
      <w:r w:rsidRPr="00C93909">
        <w:rPr>
          <w:rFonts w:ascii="Times New Roman" w:eastAsia="Times New Roman" w:hAnsi="Times New Roman" w:cs="Times New Roman"/>
          <w:sz w:val="28"/>
          <w:szCs w:val="28"/>
          <w:lang w:val="kk-KZ"/>
        </w:rPr>
        <w:t>В целях обеспечения прозрачности и объективности проведения конкурсов собеседования проходили с участием наблюдателей. По результатам проведения конкурсов всего приняло участие 6 наблюдателей.</w:t>
      </w:r>
    </w:p>
    <w:p w:rsidR="00C93909" w:rsidRPr="00C93909" w:rsidRDefault="00C93909" w:rsidP="00C93909">
      <w:pPr>
        <w:spacing w:after="0" w:line="240" w:lineRule="auto"/>
        <w:ind w:left="-284" w:firstLine="568"/>
        <w:jc w:val="both"/>
        <w:rPr>
          <w:rFonts w:ascii="Times New Roman" w:eastAsia="Times New Roman" w:hAnsi="Times New Roman" w:cs="Times New Roman"/>
          <w:sz w:val="28"/>
          <w:szCs w:val="28"/>
          <w:lang w:val="kk-KZ"/>
        </w:rPr>
      </w:pPr>
      <w:r w:rsidRPr="00C93909">
        <w:rPr>
          <w:rFonts w:ascii="Times New Roman" w:eastAsia="Times New Roman" w:hAnsi="Times New Roman" w:cs="Times New Roman"/>
          <w:sz w:val="28"/>
          <w:szCs w:val="28"/>
          <w:lang w:val="kk-KZ"/>
        </w:rPr>
        <w:t>Конфликта интересов у лиц, принимающих решение о приеме кандидатов на работу, не возникло.</w:t>
      </w:r>
    </w:p>
    <w:p w:rsidR="00C93909" w:rsidRPr="00C93909" w:rsidRDefault="00C93909" w:rsidP="00C93909">
      <w:pPr>
        <w:spacing w:after="0" w:line="240" w:lineRule="auto"/>
        <w:ind w:left="-284" w:firstLine="568"/>
        <w:jc w:val="both"/>
        <w:rPr>
          <w:rFonts w:ascii="Times New Roman" w:eastAsia="Times New Roman" w:hAnsi="Times New Roman" w:cs="Times New Roman"/>
          <w:sz w:val="28"/>
          <w:szCs w:val="28"/>
          <w:lang w:val="kk-KZ"/>
        </w:rPr>
      </w:pPr>
      <w:r w:rsidRPr="00C93909">
        <w:rPr>
          <w:rFonts w:ascii="Times New Roman" w:eastAsia="Times New Roman" w:hAnsi="Times New Roman" w:cs="Times New Roman"/>
          <w:sz w:val="28"/>
          <w:szCs w:val="28"/>
          <w:lang w:val="kk-KZ"/>
        </w:rPr>
        <w:t>В государственном учреждении «Управление предпринимательства и торговли Мангистауской области» заработная плата государственных служащих выплачивается с учетом постановления Правительства Республики Казахстан от 30 октября 2017 года № 687 «Об утверждении Правил исчисления стажа работы, дающего право на установление должностного оклада государственных служащих», постановления Правительства Республики Казахстан от 21 декабря 2019 года № 302 «О внесении изменений в постановление Правительства Республики Казахстан от 31 декабря 2015 года № 1193 «О системе оплаты труда гражданских служащих, работников организаций, содержащихся за счет средств государственного бюджета, работников казначейственных предприятий», а также приложения 43 к постановлению Правительства Республики Казахстан от 16 октября 2017 года № 646 «Об утверждении единой системы оплаты труда работников для всех органов, содержащихся за счет государственного бюджета». То есть, в начале года проводится заседание специальной комиссии управления предпринимательства и торговли Мангистауской области по исчислению трудового стажа, дающего право на получение заработной платы, и определяется категория оплаты в зависимости от трудового стажа.</w:t>
      </w:r>
    </w:p>
    <w:p w:rsidR="00C93909" w:rsidRPr="00C93909" w:rsidRDefault="00C93909" w:rsidP="00C93909">
      <w:pPr>
        <w:spacing w:after="0" w:line="240" w:lineRule="auto"/>
        <w:ind w:left="-284" w:firstLine="568"/>
        <w:jc w:val="both"/>
        <w:rPr>
          <w:rFonts w:ascii="Times New Roman" w:eastAsia="Times New Roman" w:hAnsi="Times New Roman" w:cs="Times New Roman"/>
          <w:sz w:val="28"/>
          <w:szCs w:val="28"/>
          <w:lang w:val="kk-KZ"/>
        </w:rPr>
      </w:pPr>
      <w:r w:rsidRPr="00C93909">
        <w:rPr>
          <w:rFonts w:ascii="Times New Roman" w:eastAsia="Times New Roman" w:hAnsi="Times New Roman" w:cs="Times New Roman"/>
          <w:sz w:val="28"/>
          <w:szCs w:val="28"/>
          <w:lang w:val="kk-KZ"/>
        </w:rPr>
        <w:t>Случаев поощрения сотрудников при наличии неснятых дисциплинарных взысканий в управлении в 2025 году не было.</w:t>
      </w:r>
    </w:p>
    <w:p w:rsidR="00C93909" w:rsidRDefault="00C93909" w:rsidP="00C93909">
      <w:pPr>
        <w:spacing w:after="0" w:line="240" w:lineRule="auto"/>
        <w:ind w:left="-284" w:firstLine="568"/>
        <w:jc w:val="both"/>
        <w:rPr>
          <w:rFonts w:ascii="Times New Roman" w:eastAsia="Times New Roman" w:hAnsi="Times New Roman" w:cs="Times New Roman"/>
          <w:sz w:val="28"/>
          <w:szCs w:val="28"/>
          <w:lang w:val="kk-KZ"/>
        </w:rPr>
      </w:pPr>
      <w:r w:rsidRPr="00C93909">
        <w:rPr>
          <w:rFonts w:ascii="Times New Roman" w:eastAsia="Times New Roman" w:hAnsi="Times New Roman" w:cs="Times New Roman"/>
          <w:sz w:val="28"/>
          <w:szCs w:val="28"/>
          <w:lang w:val="kk-KZ"/>
        </w:rPr>
        <w:t xml:space="preserve">В управлении не было случаев поощрения сотрудников по желанию должностных лиц объекта анализа независимо от результатов работы; не было случаев снятия дисциплинарных взысканий в слишком короткие сроки. </w:t>
      </w:r>
      <w:r w:rsidRPr="00C93909">
        <w:rPr>
          <w:rFonts w:ascii="Times New Roman" w:eastAsia="Times New Roman" w:hAnsi="Times New Roman" w:cs="Times New Roman"/>
          <w:sz w:val="28"/>
          <w:szCs w:val="28"/>
          <w:lang w:val="kk-KZ"/>
        </w:rPr>
        <w:lastRenderedPageBreak/>
        <w:t>Случаев нарушения или допуска к нарушению законодательства, нарушения или ограничения прав физических или юридических лиц не зафиксировано.</w:t>
      </w:r>
    </w:p>
    <w:p w:rsidR="00C93909" w:rsidRPr="00C93909" w:rsidRDefault="00C93909" w:rsidP="00C93909">
      <w:pPr>
        <w:spacing w:after="0" w:line="240" w:lineRule="auto"/>
        <w:ind w:left="-284" w:firstLine="568"/>
        <w:jc w:val="both"/>
        <w:rPr>
          <w:rFonts w:ascii="Times New Roman" w:eastAsia="Times New Roman" w:hAnsi="Times New Roman" w:cs="Times New Roman"/>
          <w:b/>
          <w:sz w:val="28"/>
          <w:szCs w:val="28"/>
          <w:lang w:val="kk-KZ"/>
        </w:rPr>
      </w:pPr>
      <w:r w:rsidRPr="00C93909">
        <w:rPr>
          <w:rFonts w:ascii="Times New Roman" w:eastAsia="Times New Roman" w:hAnsi="Times New Roman" w:cs="Times New Roman"/>
          <w:b/>
          <w:sz w:val="28"/>
          <w:szCs w:val="28"/>
          <w:lang w:val="kk-KZ"/>
        </w:rPr>
        <w:t xml:space="preserve">2. Урегулирование конфликта интересов: </w:t>
      </w:r>
    </w:p>
    <w:p w:rsidR="00C93909" w:rsidRPr="00C93909" w:rsidRDefault="00C93909" w:rsidP="00C93909">
      <w:pPr>
        <w:spacing w:after="0" w:line="240" w:lineRule="auto"/>
        <w:ind w:left="-284" w:firstLine="568"/>
        <w:jc w:val="both"/>
        <w:rPr>
          <w:rFonts w:ascii="Times New Roman" w:eastAsia="Times New Roman" w:hAnsi="Times New Roman" w:cs="Times New Roman"/>
          <w:sz w:val="28"/>
          <w:szCs w:val="28"/>
          <w:lang w:val="kk-KZ"/>
        </w:rPr>
      </w:pPr>
      <w:r w:rsidRPr="00C93909">
        <w:rPr>
          <w:rFonts w:ascii="Times New Roman" w:eastAsia="Times New Roman" w:hAnsi="Times New Roman" w:cs="Times New Roman"/>
          <w:sz w:val="28"/>
          <w:szCs w:val="28"/>
          <w:lang w:val="kk-KZ"/>
        </w:rPr>
        <w:t xml:space="preserve">«Рабочая группа Управления по направлению профилактики коррупции и урегулирования конфликта интересов провела внутренний анализ на предмет отсутствия конфликта интересов, доли сотрудников, принятых на работу руководителями управления, причин смены кадров, увольнения сотрудников (понижения в должности), а также коррупционных рисков совместной работы. Среди сотрудников Управления случаи работы в одном отделе близких родственников, супругов и сожителей не зафиксированы.   </w:t>
      </w:r>
    </w:p>
    <w:p w:rsidR="00C93909" w:rsidRPr="00C93909" w:rsidRDefault="00C93909" w:rsidP="00C93909">
      <w:pPr>
        <w:spacing w:after="0" w:line="240" w:lineRule="auto"/>
        <w:ind w:left="-284" w:firstLine="568"/>
        <w:jc w:val="both"/>
        <w:rPr>
          <w:rFonts w:ascii="Times New Roman" w:eastAsia="Times New Roman" w:hAnsi="Times New Roman" w:cs="Times New Roman"/>
          <w:sz w:val="28"/>
          <w:szCs w:val="28"/>
          <w:lang w:val="kk-KZ"/>
        </w:rPr>
      </w:pPr>
      <w:r w:rsidRPr="00C93909">
        <w:rPr>
          <w:rFonts w:ascii="Times New Roman" w:eastAsia="Times New Roman" w:hAnsi="Times New Roman" w:cs="Times New Roman"/>
          <w:sz w:val="28"/>
          <w:szCs w:val="28"/>
          <w:lang w:val="kk-KZ"/>
        </w:rPr>
        <w:t>В Управлении назначено лицо, ответственное за проведение мониторинга по профилактике и урегулированию конфликта интересов. Утверждены должностные инструкции государственных служащих, функциональные обязанности которых распределены на равном уровне. Фактов конфликта интересов при исполнении должностных обязательств сотрудниками Управления не выявлено.</w:t>
      </w:r>
    </w:p>
    <w:p w:rsidR="00C93909" w:rsidRDefault="00C93909" w:rsidP="00C93909">
      <w:pPr>
        <w:spacing w:after="0" w:line="240" w:lineRule="auto"/>
        <w:ind w:left="-284" w:firstLine="568"/>
        <w:jc w:val="both"/>
        <w:rPr>
          <w:rFonts w:ascii="Times New Roman" w:eastAsia="Times New Roman" w:hAnsi="Times New Roman" w:cs="Times New Roman"/>
          <w:sz w:val="28"/>
          <w:szCs w:val="28"/>
          <w:lang w:val="kk-KZ"/>
        </w:rPr>
      </w:pPr>
      <w:r w:rsidRPr="00C93909">
        <w:rPr>
          <w:rFonts w:ascii="Times New Roman" w:eastAsia="Times New Roman" w:hAnsi="Times New Roman" w:cs="Times New Roman"/>
          <w:sz w:val="28"/>
          <w:szCs w:val="28"/>
          <w:lang w:val="kk-KZ"/>
        </w:rPr>
        <w:t>В Управлении отсутствуют документы, регулирующие деятельность коллегиальных органов.</w:t>
      </w:r>
    </w:p>
    <w:p w:rsidR="00C93909" w:rsidRPr="00C93909" w:rsidRDefault="00C93909" w:rsidP="00C93909">
      <w:pPr>
        <w:spacing w:after="0" w:line="240" w:lineRule="auto"/>
        <w:ind w:left="-284" w:firstLine="568"/>
        <w:jc w:val="both"/>
        <w:rPr>
          <w:rFonts w:ascii="Times New Roman" w:eastAsia="Times New Roman" w:hAnsi="Times New Roman" w:cs="Times New Roman"/>
          <w:sz w:val="28"/>
          <w:szCs w:val="28"/>
          <w:lang w:val="kk-KZ"/>
        </w:rPr>
      </w:pPr>
      <w:r w:rsidRPr="00C93909">
        <w:rPr>
          <w:rFonts w:ascii="Times New Roman" w:eastAsia="Times New Roman" w:hAnsi="Times New Roman" w:cs="Times New Roman"/>
          <w:sz w:val="28"/>
          <w:szCs w:val="28"/>
          <w:lang w:val="kk-KZ"/>
        </w:rPr>
        <w:t xml:space="preserve">Оказание государственных услуг: </w:t>
      </w:r>
    </w:p>
    <w:p w:rsidR="00C93909" w:rsidRPr="00C93909" w:rsidRDefault="00C93909" w:rsidP="00C93909">
      <w:pPr>
        <w:spacing w:after="0" w:line="240" w:lineRule="auto"/>
        <w:ind w:left="-284" w:firstLine="568"/>
        <w:jc w:val="both"/>
        <w:rPr>
          <w:rFonts w:ascii="Times New Roman" w:eastAsia="Times New Roman" w:hAnsi="Times New Roman" w:cs="Times New Roman"/>
          <w:sz w:val="28"/>
          <w:szCs w:val="28"/>
          <w:lang w:val="kk-KZ"/>
        </w:rPr>
      </w:pPr>
      <w:r w:rsidRPr="00C93909">
        <w:rPr>
          <w:rFonts w:ascii="Times New Roman" w:eastAsia="Times New Roman" w:hAnsi="Times New Roman" w:cs="Times New Roman"/>
          <w:sz w:val="28"/>
          <w:szCs w:val="28"/>
          <w:lang w:val="kk-KZ"/>
        </w:rPr>
        <w:t>В 2025 году согласно утвержденному для Управления Перечню государственных услуг предусмотрено оказание 2 видов государственных услуг, 1 из которых полностью автоматизирована, что исключает прямой контакт с получателем услуги при их оказании и максимально снижает коррупционные риски:</w:t>
      </w:r>
    </w:p>
    <w:p w:rsidR="00C93909" w:rsidRPr="00C93909" w:rsidRDefault="00C93909" w:rsidP="00C93909">
      <w:pPr>
        <w:spacing w:after="0" w:line="240" w:lineRule="auto"/>
        <w:ind w:left="-284" w:firstLine="568"/>
        <w:jc w:val="both"/>
        <w:rPr>
          <w:rFonts w:ascii="Times New Roman" w:eastAsia="Times New Roman" w:hAnsi="Times New Roman" w:cs="Times New Roman"/>
          <w:sz w:val="28"/>
          <w:szCs w:val="28"/>
          <w:lang w:val="kk-KZ"/>
        </w:rPr>
      </w:pPr>
      <w:r w:rsidRPr="00C93909">
        <w:rPr>
          <w:rFonts w:ascii="Times New Roman" w:eastAsia="Times New Roman" w:hAnsi="Times New Roman" w:cs="Times New Roman"/>
          <w:sz w:val="28"/>
          <w:szCs w:val="28"/>
          <w:lang w:val="kk-KZ"/>
        </w:rPr>
        <w:t>Виды оказываемых государственных услуг:</w:t>
      </w:r>
    </w:p>
    <w:p w:rsidR="00C93909" w:rsidRPr="00C93909" w:rsidRDefault="00C93909" w:rsidP="00C93909">
      <w:pPr>
        <w:spacing w:after="0" w:line="240" w:lineRule="auto"/>
        <w:ind w:left="-284" w:firstLine="568"/>
        <w:jc w:val="both"/>
        <w:rPr>
          <w:rFonts w:ascii="Times New Roman" w:eastAsia="Times New Roman" w:hAnsi="Times New Roman" w:cs="Times New Roman"/>
          <w:sz w:val="28"/>
          <w:szCs w:val="28"/>
          <w:lang w:val="kk-KZ"/>
        </w:rPr>
      </w:pPr>
      <w:r w:rsidRPr="00C93909">
        <w:rPr>
          <w:rFonts w:ascii="Times New Roman" w:eastAsia="Times New Roman" w:hAnsi="Times New Roman" w:cs="Times New Roman"/>
          <w:sz w:val="28"/>
          <w:szCs w:val="28"/>
          <w:lang w:val="kk-KZ"/>
        </w:rPr>
        <w:t>1. «Предоставление государственных грантов для субъектов социального предпринимательства»,</w:t>
      </w:r>
    </w:p>
    <w:p w:rsidR="00C93909" w:rsidRPr="00C93909" w:rsidRDefault="00C93909" w:rsidP="00C93909">
      <w:pPr>
        <w:spacing w:after="0" w:line="240" w:lineRule="auto"/>
        <w:ind w:left="-284" w:firstLine="568"/>
        <w:jc w:val="both"/>
        <w:rPr>
          <w:rFonts w:ascii="Times New Roman" w:eastAsia="Times New Roman" w:hAnsi="Times New Roman" w:cs="Times New Roman"/>
          <w:sz w:val="28"/>
          <w:szCs w:val="28"/>
          <w:lang w:val="kk-KZ"/>
        </w:rPr>
      </w:pPr>
      <w:r w:rsidRPr="00C93909">
        <w:rPr>
          <w:rFonts w:ascii="Times New Roman" w:eastAsia="Times New Roman" w:hAnsi="Times New Roman" w:cs="Times New Roman"/>
          <w:sz w:val="28"/>
          <w:szCs w:val="28"/>
          <w:lang w:val="kk-KZ"/>
        </w:rPr>
        <w:t>2. «Оказание поддержки по развитию обеспечения инженерной инфраструктуры».</w:t>
      </w:r>
    </w:p>
    <w:p w:rsidR="00C93909" w:rsidRPr="00C93909" w:rsidRDefault="00C93909" w:rsidP="00C93909">
      <w:pPr>
        <w:spacing w:after="0" w:line="240" w:lineRule="auto"/>
        <w:ind w:left="-284" w:firstLine="568"/>
        <w:jc w:val="both"/>
        <w:rPr>
          <w:rFonts w:ascii="Times New Roman" w:eastAsia="Times New Roman" w:hAnsi="Times New Roman" w:cs="Times New Roman"/>
          <w:sz w:val="28"/>
          <w:szCs w:val="28"/>
          <w:lang w:val="kk-KZ"/>
        </w:rPr>
      </w:pPr>
      <w:r w:rsidRPr="00C93909">
        <w:rPr>
          <w:rFonts w:ascii="Times New Roman" w:eastAsia="Times New Roman" w:hAnsi="Times New Roman" w:cs="Times New Roman"/>
          <w:sz w:val="28"/>
          <w:szCs w:val="28"/>
          <w:lang w:val="kk-KZ"/>
        </w:rPr>
        <w:t xml:space="preserve">Указанные виды услуг предоставляются в соответствии с постановлением Правительства Республики Казахстан от 17 сентября 2025 года № 740 «О некоторых мерах государственной поддержки индивидуального предпринимательства». </w:t>
      </w:r>
    </w:p>
    <w:p w:rsidR="00C93909" w:rsidRPr="00C93909" w:rsidRDefault="00C93909" w:rsidP="00C93909">
      <w:pPr>
        <w:spacing w:after="0" w:line="240" w:lineRule="auto"/>
        <w:ind w:left="-284" w:firstLine="568"/>
        <w:jc w:val="both"/>
        <w:rPr>
          <w:rFonts w:ascii="Times New Roman" w:eastAsia="Times New Roman" w:hAnsi="Times New Roman" w:cs="Times New Roman"/>
          <w:sz w:val="28"/>
          <w:szCs w:val="28"/>
          <w:lang w:val="kk-KZ"/>
        </w:rPr>
      </w:pPr>
      <w:r w:rsidRPr="00C93909">
        <w:rPr>
          <w:rFonts w:ascii="Times New Roman" w:eastAsia="Times New Roman" w:hAnsi="Times New Roman" w:cs="Times New Roman"/>
          <w:sz w:val="28"/>
          <w:szCs w:val="28"/>
          <w:lang w:val="kk-KZ"/>
        </w:rPr>
        <w:t xml:space="preserve">В 2025 году государственные услуги в Управлении оказывались через информационную систему «Kezekte.kz.». По услугам «Оказание поддержки по развитию обеспечения инженерной инфраструктуры» в 2025 году заявки не поступали. </w:t>
      </w:r>
    </w:p>
    <w:p w:rsidR="00C93909" w:rsidRDefault="00C93909" w:rsidP="00C93909">
      <w:pPr>
        <w:spacing w:after="0" w:line="240" w:lineRule="auto"/>
        <w:ind w:left="-284" w:firstLine="568"/>
        <w:jc w:val="both"/>
        <w:rPr>
          <w:rFonts w:ascii="Times New Roman" w:eastAsia="Times New Roman" w:hAnsi="Times New Roman" w:cs="Times New Roman"/>
          <w:sz w:val="28"/>
          <w:szCs w:val="28"/>
          <w:lang w:val="kk-KZ"/>
        </w:rPr>
      </w:pPr>
      <w:r w:rsidRPr="00C93909">
        <w:rPr>
          <w:rFonts w:ascii="Times New Roman" w:eastAsia="Times New Roman" w:hAnsi="Times New Roman" w:cs="Times New Roman"/>
          <w:sz w:val="28"/>
          <w:szCs w:val="28"/>
          <w:lang w:val="kk-KZ"/>
        </w:rPr>
        <w:t xml:space="preserve">В 2025 году по виду услуги «Предоставление государственных грантов для субъектов социального предпринимательства» из местного бюджета были выделены денежные средства в сумме 100 млн тенге, услуга оказывалась в электронном формате. Прием документов на конкурс осуществлялся в период с 1 по 10 октября, за этот период были приняты заявки от предпринимателей. Сумма гранта составляет до 5 млн тенге. Через информационную систему «Kezekte.kz.» поступило 60 заявок на получение государственных грантов для субъектов социального предпринимательства. Из них 32 заявки были приняты и </w:t>
      </w:r>
      <w:r w:rsidRPr="00C93909">
        <w:rPr>
          <w:rFonts w:ascii="Times New Roman" w:eastAsia="Times New Roman" w:hAnsi="Times New Roman" w:cs="Times New Roman"/>
          <w:sz w:val="28"/>
          <w:szCs w:val="28"/>
          <w:lang w:val="kk-KZ"/>
        </w:rPr>
        <w:lastRenderedPageBreak/>
        <w:t>представлены на рассмотрение комиссии, 18 заявок одобрены, 24 заявки возвращены предпринимателям, по 4 заявкам было отказано в связи с недостоверностью документов и содержащихся в них сведений, неполным представлением предпринимателем документов, требуемых согласно правилам, несоответствием проекта предпринимателя приоритетным секторам экономики, неправильным заполнением заявки или неполным пакетом документов.</w:t>
      </w:r>
    </w:p>
    <w:p w:rsidR="00C93909" w:rsidRPr="00C93909" w:rsidRDefault="00C93909" w:rsidP="00C93909">
      <w:pPr>
        <w:spacing w:after="0" w:line="240" w:lineRule="auto"/>
        <w:ind w:left="-284" w:firstLine="568"/>
        <w:jc w:val="both"/>
        <w:rPr>
          <w:rFonts w:ascii="Times New Roman" w:eastAsia="Times New Roman" w:hAnsi="Times New Roman" w:cs="Times New Roman"/>
          <w:sz w:val="28"/>
          <w:szCs w:val="28"/>
          <w:lang w:val="kk-KZ"/>
        </w:rPr>
      </w:pPr>
      <w:r w:rsidRPr="00C93909">
        <w:rPr>
          <w:rFonts w:ascii="Times New Roman" w:eastAsia="Times New Roman" w:hAnsi="Times New Roman" w:cs="Times New Roman"/>
          <w:sz w:val="28"/>
          <w:szCs w:val="28"/>
          <w:lang w:val="kk-KZ"/>
        </w:rPr>
        <w:t>Предоставление государственных безвозмездных грантов рассматривается на заседании конкурсной комиссии. Постановлением акима Мангистауской области от 31 октября 2025 года № 115-ө была утверждена конкурсная комиссия по отбору заявок предпринимателей, претендующих на получение грантов.</w:t>
      </w:r>
    </w:p>
    <w:p w:rsidR="00C93909" w:rsidRPr="00C93909" w:rsidRDefault="00C93909" w:rsidP="00C93909">
      <w:pPr>
        <w:spacing w:after="0" w:line="240" w:lineRule="auto"/>
        <w:ind w:left="-284" w:firstLine="568"/>
        <w:jc w:val="both"/>
        <w:rPr>
          <w:rFonts w:ascii="Times New Roman" w:eastAsia="Times New Roman" w:hAnsi="Times New Roman" w:cs="Times New Roman"/>
          <w:sz w:val="28"/>
          <w:szCs w:val="28"/>
          <w:lang w:val="kk-KZ"/>
        </w:rPr>
      </w:pPr>
      <w:r w:rsidRPr="00C93909">
        <w:rPr>
          <w:rFonts w:ascii="Times New Roman" w:eastAsia="Times New Roman" w:hAnsi="Times New Roman" w:cs="Times New Roman"/>
          <w:sz w:val="28"/>
          <w:szCs w:val="28"/>
          <w:lang w:val="kk-KZ"/>
        </w:rPr>
        <w:t>В пункте 16 «Правил предоставления государственных грантов для субъектов социального предпринимательства», утвержденных постановлением Правительства Республики Казахстан от 17 сентября 2024 года № 754 «О некоторых мерах государственной поддержки индивидуального предпринимательства», указано: «В состав конкурсной комиссии входят председатель, заместитель председателя и члены конкурсной комиссии.</w:t>
      </w:r>
    </w:p>
    <w:p w:rsidR="00C93909" w:rsidRDefault="00C93909" w:rsidP="00C93909">
      <w:pPr>
        <w:spacing w:after="0" w:line="240" w:lineRule="auto"/>
        <w:ind w:left="-284" w:firstLine="568"/>
        <w:jc w:val="both"/>
        <w:rPr>
          <w:rFonts w:ascii="Times New Roman" w:eastAsia="Times New Roman" w:hAnsi="Times New Roman" w:cs="Times New Roman"/>
          <w:sz w:val="28"/>
          <w:szCs w:val="28"/>
          <w:lang w:val="kk-KZ"/>
        </w:rPr>
      </w:pPr>
      <w:r w:rsidRPr="00C93909">
        <w:rPr>
          <w:rFonts w:ascii="Times New Roman" w:eastAsia="Times New Roman" w:hAnsi="Times New Roman" w:cs="Times New Roman"/>
          <w:sz w:val="28"/>
          <w:szCs w:val="28"/>
          <w:lang w:val="kk-KZ"/>
        </w:rPr>
        <w:t>Представители местных и</w:t>
      </w:r>
      <w:bookmarkStart w:id="0" w:name="_GoBack"/>
      <w:bookmarkEnd w:id="0"/>
      <w:r w:rsidRPr="00C93909">
        <w:rPr>
          <w:rFonts w:ascii="Times New Roman" w:eastAsia="Times New Roman" w:hAnsi="Times New Roman" w:cs="Times New Roman"/>
          <w:sz w:val="28"/>
          <w:szCs w:val="28"/>
          <w:lang w:val="kk-KZ"/>
        </w:rPr>
        <w:t>сполнительных органов и агентства по финансам не могут быть председателем конкурсной комиссии. Конкурсная комиссия состоит из представителей местных исполнительных органов, общественных объединений, научно-образовательных учреждений, отраслевых экспертов, региональных средств массовой информации в количестве не менее 7 (семи) человек».</w:t>
      </w:r>
    </w:p>
    <w:p w:rsidR="002215BA" w:rsidRPr="002215BA" w:rsidRDefault="002215BA" w:rsidP="002215BA">
      <w:pPr>
        <w:spacing w:after="0" w:line="240" w:lineRule="auto"/>
        <w:ind w:left="-284" w:firstLine="568"/>
        <w:jc w:val="both"/>
        <w:rPr>
          <w:rFonts w:ascii="Times New Roman" w:eastAsia="Times New Roman" w:hAnsi="Times New Roman" w:cs="Times New Roman"/>
          <w:sz w:val="28"/>
          <w:szCs w:val="28"/>
        </w:rPr>
      </w:pPr>
      <w:r w:rsidRPr="002215BA">
        <w:rPr>
          <w:rFonts w:ascii="Times New Roman" w:eastAsia="Times New Roman" w:hAnsi="Times New Roman" w:cs="Times New Roman"/>
          <w:sz w:val="28"/>
          <w:szCs w:val="28"/>
        </w:rPr>
        <w:t xml:space="preserve"> </w:t>
      </w:r>
      <w:r w:rsidRPr="002215BA">
        <w:rPr>
          <w:rFonts w:ascii="Times New Roman" w:eastAsia="Times New Roman" w:hAnsi="Times New Roman" w:cs="Times New Roman"/>
          <w:sz w:val="28"/>
          <w:szCs w:val="28"/>
        </w:rPr>
        <w:t xml:space="preserve">В вышеуказанной конкурсной комиссии конфликт интересов отсутствовал. Конкурсная комиссия состояла из представителей местных исполнительных органов, общественных объединений, научно-образовательных учреждений, отраслевых экспертов и представителей региональных средств массовой информации.  </w:t>
      </w:r>
    </w:p>
    <w:p w:rsidR="002215BA" w:rsidRDefault="002215BA" w:rsidP="002215BA">
      <w:pPr>
        <w:spacing w:after="0" w:line="240" w:lineRule="auto"/>
        <w:ind w:left="-284" w:firstLine="568"/>
        <w:jc w:val="both"/>
        <w:rPr>
          <w:rFonts w:ascii="Times New Roman" w:eastAsia="Times New Roman" w:hAnsi="Times New Roman" w:cs="Times New Roman"/>
          <w:sz w:val="28"/>
          <w:szCs w:val="28"/>
          <w:lang w:val="en-US"/>
        </w:rPr>
      </w:pPr>
      <w:r w:rsidRPr="002215BA">
        <w:rPr>
          <w:rFonts w:ascii="Times New Roman" w:eastAsia="Times New Roman" w:hAnsi="Times New Roman" w:cs="Times New Roman"/>
          <w:sz w:val="28"/>
          <w:szCs w:val="28"/>
        </w:rPr>
        <w:t>По 18 утвержденным проектам с предпринимателями были заключены договоры, которые направлены предпринимателям.</w:t>
      </w:r>
    </w:p>
    <w:p w:rsidR="002215BA" w:rsidRPr="002215BA" w:rsidRDefault="002215BA" w:rsidP="002215BA">
      <w:pPr>
        <w:spacing w:after="0" w:line="240" w:lineRule="auto"/>
        <w:ind w:left="-284" w:firstLine="568"/>
        <w:jc w:val="both"/>
        <w:rPr>
          <w:rFonts w:ascii="Times New Roman" w:eastAsia="Times New Roman" w:hAnsi="Times New Roman" w:cs="Times New Roman"/>
          <w:sz w:val="28"/>
          <w:szCs w:val="28"/>
        </w:rPr>
      </w:pPr>
      <w:r w:rsidRPr="002215BA">
        <w:rPr>
          <w:rFonts w:ascii="Times New Roman" w:hAnsi="Times New Roman" w:cs="Times New Roman"/>
          <w:sz w:val="28"/>
          <w:szCs w:val="28"/>
        </w:rPr>
        <w:t>Подписание протокола заседания конкурсной комиссии по отбору заявок предпринимателей, претендующих на получение государственных грантов, результаты голосования и итоговое решение конкурсной комиссии были осуществлены через веб-портал.</w:t>
      </w:r>
    </w:p>
    <w:p w:rsidR="002215BA" w:rsidRPr="002215BA" w:rsidRDefault="002215BA" w:rsidP="002215BA">
      <w:pPr>
        <w:spacing w:after="0" w:line="240" w:lineRule="auto"/>
        <w:ind w:left="-284" w:firstLine="568"/>
        <w:jc w:val="both"/>
        <w:rPr>
          <w:rFonts w:ascii="Times New Roman" w:eastAsia="Times New Roman" w:hAnsi="Times New Roman" w:cs="Times New Roman"/>
          <w:sz w:val="28"/>
          <w:szCs w:val="28"/>
        </w:rPr>
      </w:pPr>
      <w:r w:rsidRPr="002215BA">
        <w:rPr>
          <w:rFonts w:ascii="Times New Roman" w:hAnsi="Times New Roman" w:cs="Times New Roman"/>
          <w:sz w:val="28"/>
          <w:szCs w:val="28"/>
        </w:rPr>
        <w:t xml:space="preserve">В целях предотвращения коррупции сотрудниками управления был проведен индивидуальный прием предпринимателей — получателей государственных услуг, осуществлена разъяснительная работа, количество проведенных разъяснительных мероприятий составило 117 единиц (опубликовано в социальных сетях управления </w:t>
      </w:r>
      <w:proofErr w:type="spellStart"/>
      <w:r w:rsidRPr="002215BA">
        <w:rPr>
          <w:rFonts w:ascii="Times New Roman" w:hAnsi="Times New Roman" w:cs="Times New Roman"/>
          <w:sz w:val="28"/>
          <w:szCs w:val="28"/>
          <w:lang w:val="en-US"/>
        </w:rPr>
        <w:t>Instagram</w:t>
      </w:r>
      <w:proofErr w:type="spellEnd"/>
      <w:r w:rsidRPr="002215BA">
        <w:rPr>
          <w:rFonts w:ascii="Times New Roman" w:hAnsi="Times New Roman" w:cs="Times New Roman"/>
          <w:sz w:val="28"/>
          <w:szCs w:val="28"/>
        </w:rPr>
        <w:t xml:space="preserve"> (</w:t>
      </w:r>
      <w:proofErr w:type="spellStart"/>
      <w:r w:rsidRPr="002215BA">
        <w:rPr>
          <w:rFonts w:ascii="Times New Roman" w:hAnsi="Times New Roman" w:cs="Times New Roman"/>
          <w:sz w:val="28"/>
          <w:szCs w:val="28"/>
          <w:lang w:val="en-US"/>
        </w:rPr>
        <w:t>mangystau</w:t>
      </w:r>
      <w:proofErr w:type="spellEnd"/>
      <w:r w:rsidRPr="002215BA">
        <w:rPr>
          <w:rFonts w:ascii="Times New Roman" w:hAnsi="Times New Roman" w:cs="Times New Roman"/>
          <w:sz w:val="28"/>
          <w:szCs w:val="28"/>
        </w:rPr>
        <w:t>.</w:t>
      </w:r>
      <w:r w:rsidRPr="002215BA">
        <w:rPr>
          <w:rFonts w:ascii="Times New Roman" w:hAnsi="Times New Roman" w:cs="Times New Roman"/>
          <w:sz w:val="28"/>
          <w:szCs w:val="28"/>
          <w:lang w:val="en-US"/>
        </w:rPr>
        <w:t>business</w:t>
      </w:r>
      <w:r w:rsidRPr="002215BA">
        <w:rPr>
          <w:rFonts w:ascii="Times New Roman" w:hAnsi="Times New Roman" w:cs="Times New Roman"/>
          <w:sz w:val="28"/>
          <w:szCs w:val="28"/>
        </w:rPr>
        <w:t xml:space="preserve">) и </w:t>
      </w:r>
      <w:r w:rsidRPr="002215BA">
        <w:rPr>
          <w:rFonts w:ascii="Times New Roman" w:hAnsi="Times New Roman" w:cs="Times New Roman"/>
          <w:sz w:val="28"/>
          <w:szCs w:val="28"/>
          <w:lang w:val="en-US"/>
        </w:rPr>
        <w:t>Facebook</w:t>
      </w:r>
      <w:r w:rsidRPr="002215BA">
        <w:rPr>
          <w:rFonts w:ascii="Times New Roman" w:hAnsi="Times New Roman" w:cs="Times New Roman"/>
          <w:sz w:val="28"/>
          <w:szCs w:val="28"/>
        </w:rPr>
        <w:t xml:space="preserve">). В Управлении предпринимательства и торговли </w:t>
      </w:r>
      <w:proofErr w:type="spellStart"/>
      <w:r w:rsidRPr="002215BA">
        <w:rPr>
          <w:rFonts w:ascii="Times New Roman" w:hAnsi="Times New Roman" w:cs="Times New Roman"/>
          <w:sz w:val="28"/>
          <w:szCs w:val="28"/>
        </w:rPr>
        <w:t>Мангистауской</w:t>
      </w:r>
      <w:proofErr w:type="spellEnd"/>
      <w:r w:rsidRPr="002215BA">
        <w:rPr>
          <w:rFonts w:ascii="Times New Roman" w:hAnsi="Times New Roman" w:cs="Times New Roman"/>
          <w:sz w:val="28"/>
          <w:szCs w:val="28"/>
        </w:rPr>
        <w:t xml:space="preserve"> области необоснованных отказов и нарушений сроков отказа не зафиксировано.</w:t>
      </w:r>
    </w:p>
    <w:p w:rsidR="002215BA" w:rsidRPr="002215BA" w:rsidRDefault="002215BA" w:rsidP="002215BA">
      <w:pPr>
        <w:spacing w:after="0" w:line="240" w:lineRule="auto"/>
        <w:ind w:left="-284" w:firstLine="568"/>
        <w:jc w:val="both"/>
        <w:rPr>
          <w:rFonts w:ascii="Times New Roman" w:eastAsia="Times New Roman" w:hAnsi="Times New Roman" w:cs="Times New Roman"/>
          <w:sz w:val="28"/>
          <w:szCs w:val="28"/>
        </w:rPr>
      </w:pPr>
      <w:r w:rsidRPr="002215BA">
        <w:rPr>
          <w:rFonts w:ascii="Times New Roman" w:hAnsi="Times New Roman" w:cs="Times New Roman"/>
          <w:sz w:val="28"/>
          <w:szCs w:val="28"/>
        </w:rPr>
        <w:t xml:space="preserve">В кабинете отдела финансовой поддержки предпринимательства управления установлена и доступна информационная доска о государственных услугах. Также информация о государственных услугах вывешена на доске в </w:t>
      </w:r>
      <w:r w:rsidRPr="002215BA">
        <w:rPr>
          <w:rFonts w:ascii="Times New Roman" w:hAnsi="Times New Roman" w:cs="Times New Roman"/>
          <w:sz w:val="28"/>
          <w:szCs w:val="28"/>
        </w:rPr>
        <w:lastRenderedPageBreak/>
        <w:t xml:space="preserve">филиале НАО «Государственная корпорация «Правительство для граждан» по </w:t>
      </w:r>
      <w:proofErr w:type="spellStart"/>
      <w:r w:rsidRPr="002215BA">
        <w:rPr>
          <w:rFonts w:ascii="Times New Roman" w:hAnsi="Times New Roman" w:cs="Times New Roman"/>
          <w:sz w:val="28"/>
          <w:szCs w:val="28"/>
        </w:rPr>
        <w:t>Мангистауской</w:t>
      </w:r>
      <w:proofErr w:type="spellEnd"/>
      <w:r w:rsidRPr="002215BA">
        <w:rPr>
          <w:rFonts w:ascii="Times New Roman" w:hAnsi="Times New Roman" w:cs="Times New Roman"/>
          <w:sz w:val="28"/>
          <w:szCs w:val="28"/>
        </w:rPr>
        <w:t xml:space="preserve"> области.</w:t>
      </w:r>
    </w:p>
    <w:p w:rsidR="002215BA" w:rsidRDefault="002215BA" w:rsidP="002215BA">
      <w:pPr>
        <w:spacing w:after="0" w:line="240" w:lineRule="auto"/>
        <w:ind w:left="-284" w:firstLine="568"/>
        <w:jc w:val="both"/>
        <w:rPr>
          <w:rFonts w:ascii="Times New Roman" w:eastAsia="Times New Roman" w:hAnsi="Times New Roman" w:cs="Times New Roman"/>
          <w:sz w:val="28"/>
          <w:szCs w:val="28"/>
          <w:lang w:val="en-US"/>
        </w:rPr>
      </w:pPr>
      <w:r w:rsidRPr="002215BA">
        <w:rPr>
          <w:rFonts w:ascii="Times New Roman" w:hAnsi="Times New Roman" w:cs="Times New Roman"/>
          <w:sz w:val="28"/>
          <w:szCs w:val="28"/>
        </w:rPr>
        <w:t xml:space="preserve">Рассмотрены соответствие расчетных показателей по государственным услугам, исполнение и соблюдение требований нормативных правовых актов и законодательства в сфере государственных услуг, работа информационных систем, заполнение единой платформы </w:t>
      </w:r>
      <w:proofErr w:type="spellStart"/>
      <w:r w:rsidRPr="002215BA">
        <w:rPr>
          <w:rFonts w:ascii="Times New Roman" w:hAnsi="Times New Roman" w:cs="Times New Roman"/>
          <w:sz w:val="28"/>
          <w:szCs w:val="28"/>
        </w:rPr>
        <w:t>интернет-ресурсов</w:t>
      </w:r>
      <w:proofErr w:type="spellEnd"/>
      <w:r w:rsidRPr="002215BA">
        <w:rPr>
          <w:rFonts w:ascii="Times New Roman" w:hAnsi="Times New Roman" w:cs="Times New Roman"/>
          <w:sz w:val="28"/>
          <w:szCs w:val="28"/>
        </w:rPr>
        <w:t xml:space="preserve"> управления.</w:t>
      </w:r>
      <w:r w:rsidRPr="002215BA">
        <w:rPr>
          <w:rFonts w:ascii="Times New Roman" w:eastAsia="Times New Roman" w:hAnsi="Times New Roman" w:cs="Times New Roman"/>
          <w:sz w:val="28"/>
          <w:szCs w:val="28"/>
        </w:rPr>
        <w:t xml:space="preserve"> </w:t>
      </w:r>
    </w:p>
    <w:p w:rsidR="00B15600" w:rsidRDefault="002215BA" w:rsidP="002215BA">
      <w:pPr>
        <w:spacing w:after="0" w:line="240" w:lineRule="auto"/>
        <w:ind w:left="-284" w:firstLine="568"/>
        <w:jc w:val="both"/>
        <w:rPr>
          <w:rFonts w:ascii="Times New Roman" w:eastAsia="Times New Roman" w:hAnsi="Times New Roman" w:cs="Times New Roman"/>
          <w:sz w:val="28"/>
          <w:szCs w:val="28"/>
          <w:lang w:val="en-US"/>
        </w:rPr>
      </w:pPr>
      <w:r w:rsidRPr="002215BA">
        <w:rPr>
          <w:rFonts w:ascii="Times New Roman" w:eastAsia="Times New Roman" w:hAnsi="Times New Roman" w:cs="Times New Roman"/>
          <w:sz w:val="28"/>
          <w:szCs w:val="28"/>
        </w:rPr>
        <w:t xml:space="preserve">В связи с тем, что государственные услуги в управлении предоставляются в электронном формате, необходимость открытия «Сектора самообслуживания» для получателей услуг отсутствует. Для получателей государственных услуг разъяснительная работа по порядку оказания государственных услуг проводилась через интернет-систему управления на сайте управления и в социальных сетях в виде </w:t>
      </w:r>
      <w:proofErr w:type="spellStart"/>
      <w:r w:rsidRPr="002215BA">
        <w:rPr>
          <w:rFonts w:ascii="Times New Roman" w:eastAsia="Times New Roman" w:hAnsi="Times New Roman" w:cs="Times New Roman"/>
          <w:sz w:val="28"/>
          <w:szCs w:val="28"/>
        </w:rPr>
        <w:t>инфографики</w:t>
      </w:r>
      <w:proofErr w:type="spellEnd"/>
      <w:r w:rsidRPr="002215BA">
        <w:rPr>
          <w:rFonts w:ascii="Times New Roman" w:eastAsia="Times New Roman" w:hAnsi="Times New Roman" w:cs="Times New Roman"/>
          <w:sz w:val="28"/>
          <w:szCs w:val="28"/>
        </w:rPr>
        <w:t xml:space="preserve">, в прямых эфирах, а также путем проведения </w:t>
      </w:r>
      <w:proofErr w:type="gramStart"/>
      <w:r w:rsidRPr="002215BA">
        <w:rPr>
          <w:rFonts w:ascii="Times New Roman" w:eastAsia="Times New Roman" w:hAnsi="Times New Roman" w:cs="Times New Roman"/>
          <w:sz w:val="28"/>
          <w:szCs w:val="28"/>
        </w:rPr>
        <w:t>бизнес-тренингов</w:t>
      </w:r>
      <w:proofErr w:type="gramEnd"/>
      <w:r w:rsidRPr="002215BA">
        <w:rPr>
          <w:rFonts w:ascii="Times New Roman" w:eastAsia="Times New Roman" w:hAnsi="Times New Roman" w:cs="Times New Roman"/>
          <w:sz w:val="28"/>
          <w:szCs w:val="28"/>
        </w:rPr>
        <w:t>.</w:t>
      </w:r>
    </w:p>
    <w:p w:rsidR="002215BA" w:rsidRPr="002215BA" w:rsidRDefault="002215BA" w:rsidP="002215BA">
      <w:pPr>
        <w:spacing w:after="0" w:line="240" w:lineRule="auto"/>
        <w:ind w:left="-284" w:firstLine="568"/>
        <w:jc w:val="both"/>
        <w:rPr>
          <w:rFonts w:ascii="Times New Roman" w:eastAsia="Times New Roman" w:hAnsi="Times New Roman" w:cs="Times New Roman"/>
          <w:sz w:val="28"/>
          <w:szCs w:val="28"/>
        </w:rPr>
      </w:pPr>
      <w:r w:rsidRPr="002215BA">
        <w:rPr>
          <w:rFonts w:ascii="Times New Roman" w:eastAsia="Times New Roman" w:hAnsi="Times New Roman" w:cs="Times New Roman"/>
          <w:sz w:val="28"/>
          <w:szCs w:val="28"/>
        </w:rPr>
        <w:t xml:space="preserve">Факты требования документов, не предусмотренных правовыми актами и не соответствующих установленным требованиям в процессе оказания государственных услуг, не имели места. При оказании государственных услуг Управлением используется портал </w:t>
      </w:r>
      <w:proofErr w:type="spellStart"/>
      <w:r w:rsidRPr="002215BA">
        <w:rPr>
          <w:rFonts w:ascii="Times New Roman" w:eastAsia="Times New Roman" w:hAnsi="Times New Roman" w:cs="Times New Roman"/>
          <w:sz w:val="28"/>
          <w:szCs w:val="28"/>
          <w:lang w:val="en-US"/>
        </w:rPr>
        <w:t>Kezekte</w:t>
      </w:r>
      <w:proofErr w:type="spellEnd"/>
      <w:r w:rsidRPr="002215BA">
        <w:rPr>
          <w:rFonts w:ascii="Times New Roman" w:eastAsia="Times New Roman" w:hAnsi="Times New Roman" w:cs="Times New Roman"/>
          <w:sz w:val="28"/>
          <w:szCs w:val="28"/>
        </w:rPr>
        <w:t>.</w:t>
      </w:r>
      <w:proofErr w:type="spellStart"/>
      <w:r w:rsidRPr="002215BA">
        <w:rPr>
          <w:rFonts w:ascii="Times New Roman" w:eastAsia="Times New Roman" w:hAnsi="Times New Roman" w:cs="Times New Roman"/>
          <w:sz w:val="28"/>
          <w:szCs w:val="28"/>
          <w:lang w:val="en-US"/>
        </w:rPr>
        <w:t>kz</w:t>
      </w:r>
      <w:proofErr w:type="spellEnd"/>
      <w:r w:rsidRPr="002215BA">
        <w:rPr>
          <w:rFonts w:ascii="Times New Roman" w:eastAsia="Times New Roman" w:hAnsi="Times New Roman" w:cs="Times New Roman"/>
          <w:sz w:val="28"/>
          <w:szCs w:val="28"/>
        </w:rPr>
        <w:t>, информационная система работает в установленном порядке. При использовании информационных систем возможность «ручной» корректировки процессов оказания государственных услуг отсутствовала. Поскольку государственные услуги, оказываемые Управлением, предоставляются в электронном виде, прямого контакта между получателем и поставщиком услуг не было. Случаев чрезмерно длительного принятия правовых актов, регулирующих оказание государственных услуг, не зафиксировано. В Управлении отсутствуют «скрытые» государственные услуги.</w:t>
      </w:r>
    </w:p>
    <w:p w:rsidR="002215BA" w:rsidRPr="002215BA" w:rsidRDefault="002215BA" w:rsidP="002215BA">
      <w:pPr>
        <w:spacing w:after="0" w:line="240" w:lineRule="auto"/>
        <w:ind w:left="-284" w:firstLine="568"/>
        <w:jc w:val="both"/>
        <w:rPr>
          <w:rFonts w:ascii="Times New Roman" w:eastAsia="Times New Roman" w:hAnsi="Times New Roman" w:cs="Times New Roman"/>
          <w:sz w:val="28"/>
          <w:szCs w:val="28"/>
        </w:rPr>
      </w:pPr>
      <w:r w:rsidRPr="002215BA">
        <w:rPr>
          <w:rFonts w:ascii="Times New Roman" w:eastAsia="Times New Roman" w:hAnsi="Times New Roman" w:cs="Times New Roman"/>
          <w:b/>
          <w:sz w:val="28"/>
          <w:szCs w:val="28"/>
        </w:rPr>
        <w:t>Реализация разрешительных функций</w:t>
      </w:r>
      <w:r w:rsidRPr="002215BA">
        <w:rPr>
          <w:rFonts w:ascii="Times New Roman" w:eastAsia="Times New Roman" w:hAnsi="Times New Roman" w:cs="Times New Roman"/>
          <w:sz w:val="28"/>
          <w:szCs w:val="28"/>
        </w:rPr>
        <w:t xml:space="preserve">: в государственном учреждении «Управление предпринимательства и торговли </w:t>
      </w:r>
      <w:proofErr w:type="spellStart"/>
      <w:r w:rsidRPr="002215BA">
        <w:rPr>
          <w:rFonts w:ascii="Times New Roman" w:eastAsia="Times New Roman" w:hAnsi="Times New Roman" w:cs="Times New Roman"/>
          <w:sz w:val="28"/>
          <w:szCs w:val="28"/>
        </w:rPr>
        <w:t>Мангистауской</w:t>
      </w:r>
      <w:proofErr w:type="spellEnd"/>
      <w:r w:rsidRPr="002215BA">
        <w:rPr>
          <w:rFonts w:ascii="Times New Roman" w:eastAsia="Times New Roman" w:hAnsi="Times New Roman" w:cs="Times New Roman"/>
          <w:sz w:val="28"/>
          <w:szCs w:val="28"/>
        </w:rPr>
        <w:t xml:space="preserve"> области» разрешительные функции отсутствуют.</w:t>
      </w:r>
    </w:p>
    <w:p w:rsidR="002215BA" w:rsidRDefault="002215BA" w:rsidP="002215BA">
      <w:pPr>
        <w:spacing w:after="0" w:line="240" w:lineRule="auto"/>
        <w:ind w:left="-284" w:firstLine="568"/>
        <w:jc w:val="both"/>
        <w:rPr>
          <w:rFonts w:ascii="Times New Roman" w:eastAsia="Times New Roman" w:hAnsi="Times New Roman" w:cs="Times New Roman"/>
          <w:sz w:val="28"/>
          <w:szCs w:val="28"/>
          <w:lang w:val="en-US"/>
        </w:rPr>
      </w:pPr>
      <w:r w:rsidRPr="002215BA">
        <w:rPr>
          <w:rFonts w:ascii="Times New Roman" w:eastAsia="Times New Roman" w:hAnsi="Times New Roman" w:cs="Times New Roman"/>
          <w:b/>
          <w:sz w:val="28"/>
          <w:szCs w:val="28"/>
        </w:rPr>
        <w:t>Реализация контрольно-надзорных функций</w:t>
      </w:r>
      <w:r w:rsidRPr="002215BA">
        <w:rPr>
          <w:rFonts w:ascii="Times New Roman" w:eastAsia="Times New Roman" w:hAnsi="Times New Roman" w:cs="Times New Roman"/>
          <w:sz w:val="28"/>
          <w:szCs w:val="28"/>
        </w:rPr>
        <w:t xml:space="preserve">: в государственном учреждении «Управление предпринимательства и торговли </w:t>
      </w:r>
      <w:proofErr w:type="spellStart"/>
      <w:r w:rsidRPr="002215BA">
        <w:rPr>
          <w:rFonts w:ascii="Times New Roman" w:eastAsia="Times New Roman" w:hAnsi="Times New Roman" w:cs="Times New Roman"/>
          <w:sz w:val="28"/>
          <w:szCs w:val="28"/>
        </w:rPr>
        <w:t>Мангистауской</w:t>
      </w:r>
      <w:proofErr w:type="spellEnd"/>
      <w:r w:rsidRPr="002215BA">
        <w:rPr>
          <w:rFonts w:ascii="Times New Roman" w:eastAsia="Times New Roman" w:hAnsi="Times New Roman" w:cs="Times New Roman"/>
          <w:sz w:val="28"/>
          <w:szCs w:val="28"/>
        </w:rPr>
        <w:t xml:space="preserve"> области» контрольно-надзорные функции не осуществляются.</w:t>
      </w:r>
    </w:p>
    <w:p w:rsidR="002215BA" w:rsidRPr="002215BA" w:rsidRDefault="002215BA" w:rsidP="002215BA">
      <w:pPr>
        <w:spacing w:after="0" w:line="240" w:lineRule="auto"/>
        <w:ind w:left="-284" w:firstLine="568"/>
        <w:jc w:val="both"/>
        <w:rPr>
          <w:rFonts w:ascii="Times New Roman" w:eastAsia="Times New Roman" w:hAnsi="Times New Roman" w:cs="Times New Roman"/>
          <w:b/>
          <w:sz w:val="28"/>
          <w:szCs w:val="28"/>
        </w:rPr>
      </w:pPr>
      <w:r w:rsidRPr="002215BA">
        <w:rPr>
          <w:rFonts w:ascii="Times New Roman" w:eastAsia="Times New Roman" w:hAnsi="Times New Roman" w:cs="Times New Roman"/>
          <w:b/>
          <w:sz w:val="28"/>
          <w:szCs w:val="28"/>
        </w:rPr>
        <w:t>Освоение и распределение бюджетных и финансовых средств:</w:t>
      </w:r>
    </w:p>
    <w:p w:rsidR="002215BA" w:rsidRPr="002215BA" w:rsidRDefault="002215BA" w:rsidP="002215BA">
      <w:pPr>
        <w:spacing w:after="0" w:line="240" w:lineRule="auto"/>
        <w:ind w:left="-284" w:firstLine="568"/>
        <w:jc w:val="both"/>
        <w:rPr>
          <w:rFonts w:ascii="Times New Roman" w:eastAsia="Times New Roman" w:hAnsi="Times New Roman" w:cs="Times New Roman"/>
          <w:sz w:val="28"/>
          <w:szCs w:val="28"/>
        </w:rPr>
      </w:pPr>
      <w:r w:rsidRPr="002215BA">
        <w:rPr>
          <w:rFonts w:ascii="Times New Roman" w:eastAsia="Times New Roman" w:hAnsi="Times New Roman" w:cs="Times New Roman"/>
          <w:sz w:val="28"/>
          <w:szCs w:val="28"/>
        </w:rPr>
        <w:t>По государственным закупкам</w:t>
      </w:r>
    </w:p>
    <w:p w:rsidR="002215BA" w:rsidRPr="002215BA" w:rsidRDefault="002215BA" w:rsidP="002215BA">
      <w:pPr>
        <w:spacing w:after="0" w:line="240" w:lineRule="auto"/>
        <w:ind w:left="-284" w:firstLine="568"/>
        <w:jc w:val="both"/>
        <w:rPr>
          <w:rFonts w:ascii="Times New Roman" w:eastAsia="Times New Roman" w:hAnsi="Times New Roman" w:cs="Times New Roman"/>
          <w:sz w:val="28"/>
          <w:szCs w:val="28"/>
        </w:rPr>
      </w:pPr>
      <w:r w:rsidRPr="002215BA">
        <w:rPr>
          <w:rFonts w:ascii="Times New Roman" w:eastAsia="Times New Roman" w:hAnsi="Times New Roman" w:cs="Times New Roman"/>
          <w:sz w:val="28"/>
          <w:szCs w:val="28"/>
        </w:rPr>
        <w:t xml:space="preserve">Государственное учреждение «Управление предпринимательства и торговли </w:t>
      </w:r>
      <w:proofErr w:type="spellStart"/>
      <w:r w:rsidRPr="002215BA">
        <w:rPr>
          <w:rFonts w:ascii="Times New Roman" w:eastAsia="Times New Roman" w:hAnsi="Times New Roman" w:cs="Times New Roman"/>
          <w:sz w:val="28"/>
          <w:szCs w:val="28"/>
        </w:rPr>
        <w:t>Мангистауской</w:t>
      </w:r>
      <w:proofErr w:type="spellEnd"/>
      <w:r w:rsidRPr="002215BA">
        <w:rPr>
          <w:rFonts w:ascii="Times New Roman" w:eastAsia="Times New Roman" w:hAnsi="Times New Roman" w:cs="Times New Roman"/>
          <w:sz w:val="28"/>
          <w:szCs w:val="28"/>
        </w:rPr>
        <w:t xml:space="preserve"> области» в пределах своей компетенции осуществляет государственные закупки товаров, работ и услуг через портал государственных закупок. </w:t>
      </w:r>
      <w:proofErr w:type="gramStart"/>
      <w:r w:rsidRPr="002215BA">
        <w:rPr>
          <w:rFonts w:ascii="Times New Roman" w:eastAsia="Times New Roman" w:hAnsi="Times New Roman" w:cs="Times New Roman"/>
          <w:sz w:val="28"/>
          <w:szCs w:val="28"/>
        </w:rPr>
        <w:t>В процессе проведения государственных закупок управление руководствовалось нормами Закона Республики Казахстан «О государственных закупках» от 4 декабря 2015 года, приказа Министра финансов Республики Казахстан от 11 декабря 2015 года № 648 «Об утверждении Правил осуществления государственных закупок», а начиная с 1 июля текущего года — Закона Республики Казахстан «О государственных закупках» от 1 июля 2024 года и приказа Министра финансов Республики Казахстан</w:t>
      </w:r>
      <w:proofErr w:type="gramEnd"/>
      <w:r w:rsidRPr="002215BA">
        <w:rPr>
          <w:rFonts w:ascii="Times New Roman" w:eastAsia="Times New Roman" w:hAnsi="Times New Roman" w:cs="Times New Roman"/>
          <w:sz w:val="28"/>
          <w:szCs w:val="28"/>
        </w:rPr>
        <w:t xml:space="preserve"> от 11 декабря 2024 года № 648 «Об утверждении Правил осуществления государственных закупок».</w:t>
      </w:r>
    </w:p>
    <w:p w:rsidR="002215BA" w:rsidRDefault="002215BA" w:rsidP="002215BA">
      <w:pPr>
        <w:spacing w:after="0" w:line="240" w:lineRule="auto"/>
        <w:ind w:left="-284" w:firstLine="568"/>
        <w:jc w:val="both"/>
        <w:rPr>
          <w:rFonts w:ascii="Times New Roman" w:eastAsia="Times New Roman" w:hAnsi="Times New Roman" w:cs="Times New Roman"/>
          <w:sz w:val="28"/>
          <w:szCs w:val="28"/>
          <w:lang w:val="en-US"/>
        </w:rPr>
      </w:pPr>
      <w:r w:rsidRPr="002215BA">
        <w:rPr>
          <w:rFonts w:ascii="Times New Roman" w:eastAsia="Times New Roman" w:hAnsi="Times New Roman" w:cs="Times New Roman"/>
          <w:sz w:val="28"/>
          <w:szCs w:val="28"/>
        </w:rPr>
        <w:lastRenderedPageBreak/>
        <w:t>На основании пункта 2 статьи 5 Закона Республики Казахстан «О государственных закупках» приказом от 27.12.2024 года № 01-14/52 был разработан и утвержден план государственных закупок на 2025 год и размещен на веб-портале государственных закупок (состоит из 58 пунктов, общий объем закупок – 158 150 592,88 тенге без НДС).</w:t>
      </w:r>
    </w:p>
    <w:p w:rsidR="002215BA" w:rsidRPr="002215BA" w:rsidRDefault="002215BA" w:rsidP="002215BA">
      <w:pPr>
        <w:spacing w:after="0" w:line="240" w:lineRule="auto"/>
        <w:ind w:left="-284" w:firstLine="568"/>
        <w:jc w:val="both"/>
        <w:rPr>
          <w:rFonts w:ascii="Times New Roman" w:eastAsia="Times New Roman" w:hAnsi="Times New Roman" w:cs="Times New Roman"/>
          <w:sz w:val="28"/>
          <w:szCs w:val="28"/>
        </w:rPr>
      </w:pPr>
      <w:proofErr w:type="gramStart"/>
      <w:r w:rsidRPr="002215BA">
        <w:rPr>
          <w:rFonts w:ascii="Times New Roman" w:eastAsia="Times New Roman" w:hAnsi="Times New Roman" w:cs="Times New Roman"/>
          <w:sz w:val="28"/>
          <w:szCs w:val="28"/>
        </w:rPr>
        <w:t>Правление в течение 10 рабочих дней с момента утверждения бюджета, основываясь на подпункте 6 пункта 6 статьи 5 Закона Республики Казахстан от 4 декабря 2015 года № 434-</w:t>
      </w:r>
      <w:r w:rsidRPr="002215BA">
        <w:rPr>
          <w:rFonts w:ascii="Times New Roman" w:eastAsia="Times New Roman" w:hAnsi="Times New Roman" w:cs="Times New Roman"/>
          <w:sz w:val="28"/>
          <w:szCs w:val="28"/>
          <w:lang w:val="en-US"/>
        </w:rPr>
        <w:t>V</w:t>
      </w:r>
      <w:r w:rsidRPr="002215BA">
        <w:rPr>
          <w:rFonts w:ascii="Times New Roman" w:eastAsia="Times New Roman" w:hAnsi="Times New Roman" w:cs="Times New Roman"/>
          <w:sz w:val="28"/>
          <w:szCs w:val="28"/>
        </w:rPr>
        <w:t xml:space="preserve"> «О государственных закупках» и приказе Министра финансов Республики Казахстан от 1 декабря 2015 года № 648 «Об утверждении Правил осуществления государственных закупок», своевременно внесло план государственных закупок на портал государственных закупок.</w:t>
      </w:r>
      <w:proofErr w:type="gramEnd"/>
    </w:p>
    <w:p w:rsidR="002215BA" w:rsidRPr="002215BA" w:rsidRDefault="002215BA" w:rsidP="002215BA">
      <w:pPr>
        <w:spacing w:after="0" w:line="240" w:lineRule="auto"/>
        <w:ind w:left="-284" w:firstLine="568"/>
        <w:jc w:val="both"/>
        <w:rPr>
          <w:rFonts w:ascii="Times New Roman" w:eastAsia="Times New Roman" w:hAnsi="Times New Roman" w:cs="Times New Roman"/>
          <w:sz w:val="28"/>
          <w:szCs w:val="28"/>
        </w:rPr>
      </w:pPr>
      <w:r w:rsidRPr="002215BA">
        <w:rPr>
          <w:rFonts w:ascii="Times New Roman" w:eastAsia="Times New Roman" w:hAnsi="Times New Roman" w:cs="Times New Roman"/>
          <w:sz w:val="28"/>
          <w:szCs w:val="28"/>
        </w:rPr>
        <w:t>В 2025 году фактически были осуществлены государственные закупки на общую сумму 158 150 592,88 тенге без НДС, в том числе:</w:t>
      </w:r>
    </w:p>
    <w:p w:rsidR="002215BA" w:rsidRDefault="002215BA" w:rsidP="002215BA">
      <w:pPr>
        <w:spacing w:after="0" w:line="240" w:lineRule="auto"/>
        <w:ind w:left="-284" w:firstLine="568"/>
        <w:jc w:val="both"/>
        <w:rPr>
          <w:rFonts w:ascii="Times New Roman" w:eastAsia="Times New Roman" w:hAnsi="Times New Roman" w:cs="Times New Roman"/>
          <w:sz w:val="28"/>
          <w:szCs w:val="28"/>
          <w:lang w:val="kk-KZ"/>
        </w:rPr>
      </w:pPr>
      <w:r w:rsidRPr="002215BA">
        <w:rPr>
          <w:rFonts w:ascii="Times New Roman" w:eastAsia="Times New Roman" w:hAnsi="Times New Roman" w:cs="Times New Roman"/>
          <w:b/>
          <w:sz w:val="28"/>
          <w:szCs w:val="28"/>
        </w:rPr>
        <w:t xml:space="preserve">по </w:t>
      </w:r>
      <w:r>
        <w:rPr>
          <w:rFonts w:ascii="Times New Roman" w:eastAsia="Times New Roman" w:hAnsi="Times New Roman" w:cs="Times New Roman"/>
          <w:b/>
          <w:sz w:val="28"/>
          <w:szCs w:val="28"/>
          <w:lang w:val="kk-KZ"/>
        </w:rPr>
        <w:t>специфике</w:t>
      </w:r>
      <w:r w:rsidRPr="002215BA">
        <w:rPr>
          <w:rFonts w:ascii="Times New Roman" w:eastAsia="Times New Roman" w:hAnsi="Times New Roman" w:cs="Times New Roman"/>
          <w:b/>
          <w:sz w:val="28"/>
          <w:szCs w:val="28"/>
        </w:rPr>
        <w:t xml:space="preserve"> 001-015-149</w:t>
      </w:r>
      <w:r w:rsidRPr="002215BA">
        <w:rPr>
          <w:rFonts w:ascii="Times New Roman" w:eastAsia="Times New Roman" w:hAnsi="Times New Roman" w:cs="Times New Roman"/>
          <w:sz w:val="28"/>
          <w:szCs w:val="28"/>
        </w:rPr>
        <w:t xml:space="preserve"> способом запроса ценовых предложений с особенностями были осуществлены государственные закупки офисных товаров по 29 лотам на сумму 1 050 467,96 тенге.</w:t>
      </w:r>
    </w:p>
    <w:p w:rsidR="002215BA" w:rsidRPr="002215BA" w:rsidRDefault="002215BA" w:rsidP="002215BA">
      <w:pPr>
        <w:spacing w:after="0" w:line="240" w:lineRule="auto"/>
        <w:ind w:left="-284" w:firstLine="568"/>
        <w:jc w:val="both"/>
        <w:rPr>
          <w:rFonts w:ascii="Times New Roman" w:eastAsia="Times New Roman" w:hAnsi="Times New Roman" w:cs="Times New Roman"/>
          <w:b/>
          <w:sz w:val="28"/>
          <w:szCs w:val="28"/>
          <w:lang w:val="kk-KZ"/>
        </w:rPr>
      </w:pPr>
      <w:r w:rsidRPr="002215BA">
        <w:rPr>
          <w:rFonts w:ascii="Times New Roman" w:eastAsia="Times New Roman" w:hAnsi="Times New Roman" w:cs="Times New Roman"/>
          <w:b/>
          <w:sz w:val="28"/>
          <w:szCs w:val="28"/>
          <w:lang w:val="kk-KZ"/>
        </w:rPr>
        <w:t>По специфик</w:t>
      </w:r>
      <w:r w:rsidRPr="002215BA">
        <w:rPr>
          <w:rFonts w:ascii="Times New Roman" w:eastAsia="Times New Roman" w:hAnsi="Times New Roman" w:cs="Times New Roman"/>
          <w:b/>
          <w:sz w:val="28"/>
          <w:szCs w:val="28"/>
          <w:lang w:val="kk-KZ"/>
        </w:rPr>
        <w:t>е</w:t>
      </w:r>
      <w:r w:rsidRPr="002215BA">
        <w:rPr>
          <w:rFonts w:ascii="Times New Roman" w:eastAsia="Times New Roman" w:hAnsi="Times New Roman" w:cs="Times New Roman"/>
          <w:b/>
          <w:sz w:val="28"/>
          <w:szCs w:val="28"/>
          <w:lang w:val="kk-KZ"/>
        </w:rPr>
        <w:t xml:space="preserve"> 001-015-159:</w:t>
      </w:r>
    </w:p>
    <w:p w:rsidR="002215BA" w:rsidRPr="002215BA" w:rsidRDefault="002215BA" w:rsidP="002215BA">
      <w:pPr>
        <w:spacing w:after="0" w:line="240" w:lineRule="auto"/>
        <w:ind w:left="-284" w:firstLine="568"/>
        <w:jc w:val="both"/>
        <w:rPr>
          <w:rFonts w:ascii="Times New Roman" w:eastAsia="Times New Roman" w:hAnsi="Times New Roman" w:cs="Times New Roman"/>
          <w:sz w:val="28"/>
          <w:szCs w:val="28"/>
          <w:lang w:val="kk-KZ"/>
        </w:rPr>
      </w:pPr>
      <w:r w:rsidRPr="002215BA">
        <w:rPr>
          <w:rFonts w:ascii="Times New Roman" w:eastAsia="Times New Roman" w:hAnsi="Times New Roman" w:cs="Times New Roman"/>
          <w:sz w:val="28"/>
          <w:szCs w:val="28"/>
          <w:lang w:val="kk-KZ"/>
        </w:rPr>
        <w:t>1. На основании подпункта 36 пункта 3 статьи 39 Закона РК «О государственных закупках» от 4 декабря 2015 года № 434-V «приобретение товаров, работ, оказываемых услуг у лица, определенного законами Республики Казахстан» способом закупа из одного источника путем прямого заключения договора, а также на основании подпункта 28 пункта 3 статьи 16 Закона Республики Казахстан «О государственных закупках» от 1 июля 2024 года 28) «если годовой объем в стоимостном выражении однородных товаров не превышает стократного размера месячного расчетного показателя, таких однородных товаров, если годовой объем в стоимостном выражении однородных работ и оказываемых услуг не превышает пятисоткратного размера месячного расчетного показателя, таких работ и оказываемых услуг, а для аппаратов акимов городов районного значения, сел, поселков, сельских округов, если не превышает четырехтысячного размера месячного расчетного показателя, установленного законом о республиканском бюджете на соответствующий финансовый год, закупаются», по 9 лотам был заключен договор на сумму 85 834 264,00 тенге.</w:t>
      </w:r>
    </w:p>
    <w:p w:rsidR="002215BA" w:rsidRPr="002215BA" w:rsidRDefault="002215BA" w:rsidP="002215BA">
      <w:pPr>
        <w:spacing w:after="0" w:line="240" w:lineRule="auto"/>
        <w:ind w:left="-284" w:firstLine="568"/>
        <w:jc w:val="both"/>
        <w:rPr>
          <w:rFonts w:ascii="Times New Roman" w:eastAsia="Times New Roman" w:hAnsi="Times New Roman" w:cs="Times New Roman"/>
          <w:sz w:val="28"/>
          <w:szCs w:val="28"/>
          <w:lang w:val="kk-KZ"/>
        </w:rPr>
      </w:pPr>
      <w:r w:rsidRPr="002215BA">
        <w:rPr>
          <w:rFonts w:ascii="Times New Roman" w:eastAsia="Times New Roman" w:hAnsi="Times New Roman" w:cs="Times New Roman"/>
          <w:sz w:val="28"/>
          <w:szCs w:val="28"/>
          <w:lang w:val="kk-KZ"/>
        </w:rPr>
        <w:t>2. Способом запроса ценовых предложений по 6 лотам определены победители, в том числе по 6 лотам проведены государственные закупки услуг и работ на сумму 18 397 351,00 тенге и заключены договоры.</w:t>
      </w:r>
    </w:p>
    <w:p w:rsidR="002215BA" w:rsidRPr="002215BA" w:rsidRDefault="002215BA" w:rsidP="002215BA">
      <w:pPr>
        <w:spacing w:after="0" w:line="240" w:lineRule="auto"/>
        <w:ind w:left="-284" w:firstLine="568"/>
        <w:jc w:val="both"/>
        <w:rPr>
          <w:rFonts w:ascii="Times New Roman" w:eastAsia="Times New Roman" w:hAnsi="Times New Roman" w:cs="Times New Roman"/>
          <w:sz w:val="28"/>
          <w:szCs w:val="28"/>
          <w:lang w:val="kk-KZ"/>
        </w:rPr>
      </w:pPr>
      <w:r w:rsidRPr="002215BA">
        <w:rPr>
          <w:rFonts w:ascii="Times New Roman" w:eastAsia="Times New Roman" w:hAnsi="Times New Roman" w:cs="Times New Roman"/>
          <w:sz w:val="28"/>
          <w:szCs w:val="28"/>
          <w:lang w:val="kk-KZ"/>
        </w:rPr>
        <w:t xml:space="preserve">3. </w:t>
      </w:r>
      <w:r w:rsidRPr="002215BA">
        <w:rPr>
          <w:rFonts w:ascii="Times New Roman" w:eastAsia="Times New Roman" w:hAnsi="Times New Roman" w:cs="Times New Roman"/>
          <w:b/>
          <w:sz w:val="28"/>
          <w:szCs w:val="28"/>
          <w:lang w:val="kk-KZ"/>
        </w:rPr>
        <w:t>Способом запроса ценовых предложений</w:t>
      </w:r>
      <w:r w:rsidRPr="002215BA">
        <w:rPr>
          <w:rFonts w:ascii="Times New Roman" w:eastAsia="Times New Roman" w:hAnsi="Times New Roman" w:cs="Times New Roman"/>
          <w:sz w:val="28"/>
          <w:szCs w:val="28"/>
          <w:lang w:val="kk-KZ"/>
        </w:rPr>
        <w:t xml:space="preserve"> определен 1 победитель, а по несостоявшимся закупкам способом закупа из одного источника проведены государственные закупки услуг на сумму 75 000,00 тенге и заключен договор.</w:t>
      </w:r>
    </w:p>
    <w:p w:rsidR="002215BA" w:rsidRPr="002215BA" w:rsidRDefault="002215BA" w:rsidP="002215BA">
      <w:pPr>
        <w:spacing w:after="0" w:line="240" w:lineRule="auto"/>
        <w:ind w:left="-284" w:firstLine="568"/>
        <w:jc w:val="both"/>
        <w:rPr>
          <w:rFonts w:ascii="Times New Roman" w:eastAsia="Times New Roman" w:hAnsi="Times New Roman" w:cs="Times New Roman"/>
          <w:sz w:val="28"/>
          <w:szCs w:val="28"/>
          <w:lang w:val="kk-KZ"/>
        </w:rPr>
      </w:pPr>
      <w:r w:rsidRPr="002215BA">
        <w:rPr>
          <w:rFonts w:ascii="Times New Roman" w:eastAsia="Times New Roman" w:hAnsi="Times New Roman" w:cs="Times New Roman"/>
          <w:b/>
          <w:sz w:val="28"/>
          <w:szCs w:val="28"/>
          <w:lang w:val="kk-KZ"/>
        </w:rPr>
        <w:t>По специфик</w:t>
      </w:r>
      <w:r w:rsidRPr="002215BA">
        <w:rPr>
          <w:rFonts w:ascii="Times New Roman" w:eastAsia="Times New Roman" w:hAnsi="Times New Roman" w:cs="Times New Roman"/>
          <w:b/>
          <w:sz w:val="28"/>
          <w:szCs w:val="28"/>
          <w:lang w:val="kk-KZ"/>
        </w:rPr>
        <w:t>е</w:t>
      </w:r>
      <w:r w:rsidRPr="002215BA">
        <w:rPr>
          <w:rFonts w:ascii="Times New Roman" w:eastAsia="Times New Roman" w:hAnsi="Times New Roman" w:cs="Times New Roman"/>
          <w:b/>
          <w:sz w:val="28"/>
          <w:szCs w:val="28"/>
          <w:lang w:val="kk-KZ"/>
        </w:rPr>
        <w:t xml:space="preserve"> 001-015-157</w:t>
      </w:r>
      <w:r w:rsidRPr="002215BA">
        <w:rPr>
          <w:rFonts w:ascii="Times New Roman" w:eastAsia="Times New Roman" w:hAnsi="Times New Roman" w:cs="Times New Roman"/>
          <w:sz w:val="28"/>
          <w:szCs w:val="28"/>
          <w:lang w:val="kk-KZ"/>
        </w:rPr>
        <w:t xml:space="preserve"> способом открытого конкурса согласно Закону «О государственных закупках» по 1 лоту определены победители, проведены государственные закупки услуг на сумму 15 886 080,00 тенге и заключен договор.</w:t>
      </w:r>
    </w:p>
    <w:p w:rsidR="002215BA" w:rsidRPr="002215BA" w:rsidRDefault="002215BA" w:rsidP="002215BA">
      <w:pPr>
        <w:spacing w:after="0" w:line="240" w:lineRule="auto"/>
        <w:ind w:left="-284" w:firstLine="568"/>
        <w:jc w:val="both"/>
        <w:rPr>
          <w:rFonts w:ascii="Times New Roman" w:eastAsia="Times New Roman" w:hAnsi="Times New Roman" w:cs="Times New Roman"/>
          <w:sz w:val="28"/>
          <w:szCs w:val="28"/>
          <w:lang w:val="kk-KZ"/>
        </w:rPr>
      </w:pPr>
      <w:r w:rsidRPr="002215BA">
        <w:rPr>
          <w:rFonts w:ascii="Times New Roman" w:eastAsia="Times New Roman" w:hAnsi="Times New Roman" w:cs="Times New Roman"/>
          <w:b/>
          <w:sz w:val="28"/>
          <w:szCs w:val="28"/>
          <w:lang w:val="kk-KZ"/>
        </w:rPr>
        <w:t>По специфик</w:t>
      </w:r>
      <w:r w:rsidRPr="002215BA">
        <w:rPr>
          <w:rFonts w:ascii="Times New Roman" w:eastAsia="Times New Roman" w:hAnsi="Times New Roman" w:cs="Times New Roman"/>
          <w:b/>
          <w:sz w:val="28"/>
          <w:szCs w:val="28"/>
          <w:lang w:val="kk-KZ"/>
        </w:rPr>
        <w:t>е</w:t>
      </w:r>
      <w:r w:rsidRPr="002215BA">
        <w:rPr>
          <w:rFonts w:ascii="Times New Roman" w:eastAsia="Times New Roman" w:hAnsi="Times New Roman" w:cs="Times New Roman"/>
          <w:b/>
          <w:sz w:val="28"/>
          <w:szCs w:val="28"/>
          <w:lang w:val="kk-KZ"/>
        </w:rPr>
        <w:t xml:space="preserve"> 003-015-414</w:t>
      </w:r>
      <w:r w:rsidRPr="002215BA">
        <w:rPr>
          <w:rFonts w:ascii="Times New Roman" w:eastAsia="Times New Roman" w:hAnsi="Times New Roman" w:cs="Times New Roman"/>
          <w:sz w:val="28"/>
          <w:szCs w:val="28"/>
          <w:lang w:val="kk-KZ"/>
        </w:rPr>
        <w:t xml:space="preserve"> способом запроса ценовых предложений согласно Закону «О государственных закупках» по 5 лотам (кресла, </w:t>
      </w:r>
      <w:r w:rsidRPr="002215BA">
        <w:rPr>
          <w:rFonts w:ascii="Times New Roman" w:eastAsia="Times New Roman" w:hAnsi="Times New Roman" w:cs="Times New Roman"/>
          <w:sz w:val="28"/>
          <w:szCs w:val="28"/>
          <w:lang w:val="kk-KZ"/>
        </w:rPr>
        <w:lastRenderedPageBreak/>
        <w:t>видеокамеры, принтер, сейфы) на сумму 248 689,00 тенге проведены закупки и заключены договоры.</w:t>
      </w:r>
    </w:p>
    <w:p w:rsidR="002215BA" w:rsidRDefault="002215BA" w:rsidP="002215BA">
      <w:pPr>
        <w:spacing w:after="0" w:line="240" w:lineRule="auto"/>
        <w:ind w:left="-284" w:firstLine="568"/>
        <w:jc w:val="both"/>
        <w:rPr>
          <w:rFonts w:ascii="Times New Roman" w:eastAsia="Times New Roman" w:hAnsi="Times New Roman" w:cs="Times New Roman"/>
          <w:sz w:val="28"/>
          <w:szCs w:val="28"/>
          <w:lang w:val="kk-KZ"/>
        </w:rPr>
      </w:pPr>
      <w:r w:rsidRPr="002215BA">
        <w:rPr>
          <w:rFonts w:ascii="Times New Roman" w:eastAsia="Times New Roman" w:hAnsi="Times New Roman" w:cs="Times New Roman"/>
          <w:sz w:val="28"/>
          <w:szCs w:val="28"/>
          <w:lang w:val="kk-KZ"/>
        </w:rPr>
        <w:t>В ГУ «Управление финансов по Мангистауской области» ежемесячно предоставляется 12 отчетов (о государственных закупках товаров, работ и услуг).</w:t>
      </w:r>
    </w:p>
    <w:p w:rsidR="002215BA" w:rsidRPr="002215BA" w:rsidRDefault="002215BA" w:rsidP="002215BA">
      <w:pPr>
        <w:spacing w:after="0" w:line="240" w:lineRule="auto"/>
        <w:ind w:left="-284" w:firstLine="568"/>
        <w:jc w:val="both"/>
        <w:rPr>
          <w:rFonts w:ascii="Times New Roman" w:eastAsia="Times New Roman" w:hAnsi="Times New Roman" w:cs="Times New Roman"/>
          <w:sz w:val="28"/>
          <w:szCs w:val="28"/>
          <w:lang w:val="kk-KZ"/>
        </w:rPr>
      </w:pPr>
      <w:r w:rsidRPr="002215BA">
        <w:rPr>
          <w:rFonts w:ascii="Times New Roman" w:eastAsia="Times New Roman" w:hAnsi="Times New Roman" w:cs="Times New Roman"/>
          <w:sz w:val="28"/>
          <w:szCs w:val="28"/>
          <w:lang w:val="kk-KZ"/>
        </w:rPr>
        <w:t>В ГУ «Управление финансов по Мангистауской области» ежеквартально предоставляется отчет о государственных закупках товаров, работ и оказываемых услуг от поставщиков и субъек</w:t>
      </w:r>
      <w:r>
        <w:rPr>
          <w:rFonts w:ascii="Times New Roman" w:eastAsia="Times New Roman" w:hAnsi="Times New Roman" w:cs="Times New Roman"/>
          <w:sz w:val="28"/>
          <w:szCs w:val="28"/>
          <w:lang w:val="kk-KZ"/>
        </w:rPr>
        <w:t>тов малого предпринимательства.</w:t>
      </w:r>
    </w:p>
    <w:p w:rsidR="002215BA" w:rsidRDefault="002215BA" w:rsidP="002215BA">
      <w:pPr>
        <w:spacing w:after="0" w:line="240" w:lineRule="auto"/>
        <w:ind w:left="-284" w:firstLine="568"/>
        <w:jc w:val="both"/>
        <w:rPr>
          <w:rFonts w:ascii="Times New Roman" w:eastAsia="Times New Roman" w:hAnsi="Times New Roman" w:cs="Times New Roman"/>
          <w:sz w:val="28"/>
          <w:szCs w:val="28"/>
          <w:lang w:val="kk-KZ"/>
        </w:rPr>
      </w:pPr>
      <w:r w:rsidRPr="002215BA">
        <w:rPr>
          <w:rFonts w:ascii="Times New Roman" w:eastAsia="Times New Roman" w:hAnsi="Times New Roman" w:cs="Times New Roman"/>
          <w:sz w:val="28"/>
          <w:szCs w:val="28"/>
          <w:lang w:val="kk-KZ"/>
        </w:rPr>
        <w:t>Количество и объем товаров и оказываемых услуг, закупаемых в соответствии с планом государственных закупок Управления, соответствуют их фактической потребности. Цена, установленная за единицу товара согласно бюджетной заявке по плану государственных закупок, является обоснованной. При направлении бюджетной заявки планируемая стоимость товаров соответствует рыночной стоимости на основании 3 или более ценовых предложений. В технических спецификациях по отношению к конкурирующему поставщику характеристики, называемые «заточкой», отсутствовали. В 2025 году проверок со стороны органов государственного аудита и финансового контроля не проводилось. Обязательства поставщика, вытекающие из условий поставки товара, выполнения работ и оказания услуг, выполнены своевременно и качественно.</w:t>
      </w:r>
    </w:p>
    <w:p w:rsidR="002215BA" w:rsidRDefault="002215BA" w:rsidP="002215BA">
      <w:pPr>
        <w:spacing w:after="0" w:line="240" w:lineRule="auto"/>
        <w:ind w:left="-284" w:firstLine="568"/>
        <w:jc w:val="both"/>
        <w:rPr>
          <w:rFonts w:ascii="Times New Roman" w:eastAsia="Times New Roman" w:hAnsi="Times New Roman" w:cs="Times New Roman"/>
          <w:b/>
          <w:sz w:val="28"/>
          <w:szCs w:val="28"/>
          <w:lang w:val="kk-KZ"/>
        </w:rPr>
      </w:pPr>
    </w:p>
    <w:p w:rsidR="002215BA" w:rsidRDefault="002215BA" w:rsidP="002215BA">
      <w:pPr>
        <w:spacing w:after="0" w:line="240" w:lineRule="auto"/>
        <w:ind w:left="-284" w:firstLine="568"/>
        <w:jc w:val="center"/>
        <w:rPr>
          <w:rFonts w:ascii="Times New Roman" w:eastAsia="Times New Roman" w:hAnsi="Times New Roman" w:cs="Times New Roman"/>
          <w:b/>
          <w:sz w:val="28"/>
          <w:szCs w:val="28"/>
          <w:lang w:val="kk-KZ"/>
        </w:rPr>
      </w:pPr>
      <w:r w:rsidRPr="002215BA">
        <w:rPr>
          <w:rFonts w:ascii="Times New Roman" w:eastAsia="Times New Roman" w:hAnsi="Times New Roman" w:cs="Times New Roman"/>
          <w:b/>
          <w:sz w:val="28"/>
          <w:szCs w:val="28"/>
          <w:lang w:val="kk-KZ"/>
        </w:rPr>
        <w:t>Освоение бюджетных средств в 2025 году</w:t>
      </w:r>
    </w:p>
    <w:p w:rsidR="002215BA" w:rsidRDefault="002215BA" w:rsidP="002215BA">
      <w:pPr>
        <w:spacing w:after="0" w:line="240" w:lineRule="auto"/>
        <w:ind w:left="-284" w:firstLine="568"/>
        <w:jc w:val="center"/>
        <w:rPr>
          <w:rFonts w:ascii="Times New Roman" w:eastAsia="Times New Roman" w:hAnsi="Times New Roman" w:cs="Times New Roman"/>
          <w:b/>
          <w:sz w:val="28"/>
          <w:szCs w:val="28"/>
          <w:lang w:val="kk-KZ"/>
        </w:rPr>
      </w:pPr>
    </w:p>
    <w:p w:rsidR="002215BA" w:rsidRDefault="002215BA" w:rsidP="002215BA">
      <w:pPr>
        <w:spacing w:after="0" w:line="240" w:lineRule="auto"/>
        <w:ind w:left="-284" w:firstLine="568"/>
        <w:jc w:val="both"/>
        <w:rPr>
          <w:rFonts w:ascii="Times New Roman" w:eastAsia="Times New Roman" w:hAnsi="Times New Roman" w:cs="Times New Roman"/>
          <w:sz w:val="28"/>
          <w:szCs w:val="28"/>
          <w:lang w:val="kk-KZ"/>
        </w:rPr>
      </w:pPr>
      <w:r w:rsidRPr="002215BA">
        <w:rPr>
          <w:rFonts w:ascii="Times New Roman" w:eastAsia="Times New Roman" w:hAnsi="Times New Roman" w:cs="Times New Roman"/>
          <w:sz w:val="28"/>
          <w:szCs w:val="28"/>
          <w:lang w:val="kk-KZ"/>
        </w:rPr>
        <w:t>Средства в управлении предоставляются только в виде трансфертов из местного бюджета. Отчетность по освоению бюджетных и финансовых средств своевременно согласовывается и сдается. Освоение составляет 99,7%.</w:t>
      </w:r>
    </w:p>
    <w:tbl>
      <w:tblPr>
        <w:tblStyle w:val="a3"/>
        <w:tblW w:w="10031" w:type="dxa"/>
        <w:tblInd w:w="-284" w:type="dxa"/>
        <w:tblLayout w:type="fixed"/>
        <w:tblLook w:val="04A0" w:firstRow="1" w:lastRow="0" w:firstColumn="1" w:lastColumn="0" w:noHBand="0" w:noVBand="1"/>
      </w:tblPr>
      <w:tblGrid>
        <w:gridCol w:w="586"/>
        <w:gridCol w:w="1112"/>
        <w:gridCol w:w="1085"/>
        <w:gridCol w:w="1295"/>
        <w:gridCol w:w="1134"/>
        <w:gridCol w:w="1276"/>
        <w:gridCol w:w="1134"/>
        <w:gridCol w:w="1134"/>
        <w:gridCol w:w="1275"/>
      </w:tblGrid>
      <w:tr w:rsidR="002215BA" w:rsidRPr="00F97FBA" w:rsidTr="00DD27EF">
        <w:tc>
          <w:tcPr>
            <w:tcW w:w="2783" w:type="dxa"/>
            <w:gridSpan w:val="3"/>
          </w:tcPr>
          <w:p w:rsidR="002215BA" w:rsidRPr="00F97FBA" w:rsidRDefault="002215BA" w:rsidP="002215BA">
            <w:pPr>
              <w:jc w:val="both"/>
              <w:rPr>
                <w:rFonts w:ascii="Times New Roman" w:hAnsi="Times New Roman" w:cs="Times New Roman"/>
                <w:sz w:val="20"/>
                <w:szCs w:val="20"/>
                <w:lang w:val="kk-KZ"/>
              </w:rPr>
            </w:pPr>
            <w:r>
              <w:rPr>
                <w:rFonts w:ascii="Times New Roman" w:eastAsia="Times New Roman" w:hAnsi="Times New Roman" w:cs="Times New Roman"/>
                <w:bCs/>
                <w:sz w:val="20"/>
                <w:szCs w:val="20"/>
                <w:lang w:val="kk-KZ" w:eastAsia="ru-RU"/>
              </w:rPr>
              <w:t>Код б</w:t>
            </w:r>
            <w:r w:rsidRPr="00F97FBA">
              <w:rPr>
                <w:rFonts w:ascii="Times New Roman" w:eastAsia="Times New Roman" w:hAnsi="Times New Roman" w:cs="Times New Roman"/>
                <w:bCs/>
                <w:sz w:val="20"/>
                <w:szCs w:val="20"/>
                <w:lang w:val="kk-KZ" w:eastAsia="ru-RU"/>
              </w:rPr>
              <w:t>юдже</w:t>
            </w:r>
            <w:r>
              <w:rPr>
                <w:rFonts w:ascii="Times New Roman" w:eastAsia="Times New Roman" w:hAnsi="Times New Roman" w:cs="Times New Roman"/>
                <w:bCs/>
                <w:sz w:val="20"/>
                <w:szCs w:val="20"/>
                <w:lang w:val="kk-KZ" w:eastAsia="ru-RU"/>
              </w:rPr>
              <w:t>тного</w:t>
            </w:r>
            <w:r w:rsidRPr="00F97FBA">
              <w:rPr>
                <w:rFonts w:ascii="Times New Roman" w:eastAsia="Times New Roman" w:hAnsi="Times New Roman" w:cs="Times New Roman"/>
                <w:bCs/>
                <w:sz w:val="20"/>
                <w:szCs w:val="20"/>
                <w:lang w:val="kk-KZ" w:eastAsia="ru-RU"/>
              </w:rPr>
              <w:t xml:space="preserve"> классификатор</w:t>
            </w:r>
            <w:r>
              <w:rPr>
                <w:rFonts w:ascii="Times New Roman" w:eastAsia="Times New Roman" w:hAnsi="Times New Roman" w:cs="Times New Roman"/>
                <w:bCs/>
                <w:sz w:val="20"/>
                <w:szCs w:val="20"/>
                <w:lang w:val="kk-KZ" w:eastAsia="ru-RU"/>
              </w:rPr>
              <w:t>а код</w:t>
            </w:r>
          </w:p>
        </w:tc>
        <w:tc>
          <w:tcPr>
            <w:tcW w:w="1295" w:type="dxa"/>
            <w:vMerge w:val="restart"/>
          </w:tcPr>
          <w:p w:rsidR="002215BA" w:rsidRPr="00F97FBA" w:rsidRDefault="002215BA" w:rsidP="00DD27EF">
            <w:pPr>
              <w:jc w:val="both"/>
              <w:rPr>
                <w:rFonts w:ascii="Times New Roman" w:hAnsi="Times New Roman" w:cs="Times New Roman"/>
                <w:sz w:val="20"/>
                <w:szCs w:val="20"/>
                <w:lang w:val="kk-KZ"/>
              </w:rPr>
            </w:pPr>
            <w:r>
              <w:rPr>
                <w:rFonts w:ascii="Times New Roman" w:eastAsia="Times New Roman" w:hAnsi="Times New Roman" w:cs="Times New Roman"/>
                <w:bCs/>
                <w:sz w:val="20"/>
                <w:szCs w:val="20"/>
                <w:lang w:val="kk-KZ" w:eastAsia="ru-RU"/>
              </w:rPr>
              <w:t>Наименование программы</w:t>
            </w:r>
          </w:p>
        </w:tc>
        <w:tc>
          <w:tcPr>
            <w:tcW w:w="1134" w:type="dxa"/>
            <w:vMerge w:val="restart"/>
          </w:tcPr>
          <w:p w:rsidR="002215BA" w:rsidRPr="00F97FBA" w:rsidRDefault="002215BA" w:rsidP="00DD27EF">
            <w:pPr>
              <w:jc w:val="both"/>
              <w:rPr>
                <w:rFonts w:ascii="Times New Roman" w:eastAsia="Times New Roman" w:hAnsi="Times New Roman" w:cs="Times New Roman"/>
                <w:bCs/>
                <w:sz w:val="20"/>
                <w:szCs w:val="20"/>
                <w:lang w:eastAsia="ru-RU"/>
              </w:rPr>
            </w:pPr>
            <w:r w:rsidRPr="00F97FBA">
              <w:rPr>
                <w:rFonts w:ascii="Times New Roman" w:eastAsia="Times New Roman" w:hAnsi="Times New Roman" w:cs="Times New Roman"/>
                <w:bCs/>
                <w:sz w:val="20"/>
                <w:szCs w:val="20"/>
                <w:lang w:eastAsia="ru-RU"/>
              </w:rPr>
              <w:t xml:space="preserve">Бюджет </w:t>
            </w:r>
          </w:p>
          <w:p w:rsidR="002215BA" w:rsidRPr="00114077" w:rsidRDefault="002215BA" w:rsidP="00114077">
            <w:pPr>
              <w:jc w:val="center"/>
              <w:rPr>
                <w:rFonts w:ascii="Times New Roman" w:hAnsi="Times New Roman" w:cs="Times New Roman"/>
                <w:sz w:val="20"/>
                <w:szCs w:val="20"/>
                <w:lang w:val="kk-KZ"/>
              </w:rPr>
            </w:pPr>
            <w:r w:rsidRPr="00F97FBA">
              <w:rPr>
                <w:rFonts w:ascii="Times New Roman" w:eastAsia="Times New Roman" w:hAnsi="Times New Roman" w:cs="Times New Roman"/>
                <w:bCs/>
                <w:sz w:val="20"/>
                <w:szCs w:val="20"/>
                <w:lang w:eastAsia="ru-RU"/>
              </w:rPr>
              <w:t>202</w:t>
            </w:r>
            <w:r>
              <w:rPr>
                <w:rFonts w:ascii="Times New Roman" w:eastAsia="Times New Roman" w:hAnsi="Times New Roman" w:cs="Times New Roman"/>
                <w:bCs/>
                <w:sz w:val="20"/>
                <w:szCs w:val="20"/>
                <w:lang w:val="kk-KZ" w:eastAsia="ru-RU"/>
              </w:rPr>
              <w:t>5</w:t>
            </w:r>
            <w:r w:rsidRPr="00F97FBA">
              <w:rPr>
                <w:rFonts w:ascii="Times New Roman" w:eastAsia="Times New Roman" w:hAnsi="Times New Roman" w:cs="Times New Roman"/>
                <w:bCs/>
                <w:sz w:val="20"/>
                <w:szCs w:val="20"/>
                <w:lang w:eastAsia="ru-RU"/>
              </w:rPr>
              <w:t xml:space="preserve"> </w:t>
            </w:r>
            <w:r w:rsidR="00114077">
              <w:rPr>
                <w:rFonts w:ascii="Times New Roman" w:eastAsia="Times New Roman" w:hAnsi="Times New Roman" w:cs="Times New Roman"/>
                <w:bCs/>
                <w:sz w:val="20"/>
                <w:szCs w:val="20"/>
                <w:lang w:val="kk-KZ" w:eastAsia="ru-RU"/>
              </w:rPr>
              <w:t>год</w:t>
            </w:r>
          </w:p>
        </w:tc>
        <w:tc>
          <w:tcPr>
            <w:tcW w:w="1276" w:type="dxa"/>
            <w:vMerge w:val="restart"/>
          </w:tcPr>
          <w:p w:rsidR="002215BA" w:rsidRPr="00114077" w:rsidRDefault="00114077" w:rsidP="00DD27EF">
            <w:pPr>
              <w:jc w:val="center"/>
              <w:rPr>
                <w:rFonts w:ascii="Times New Roman" w:hAnsi="Times New Roman" w:cs="Times New Roman"/>
                <w:sz w:val="20"/>
                <w:szCs w:val="20"/>
                <w:lang w:val="kk-KZ"/>
              </w:rPr>
            </w:pPr>
            <w:r>
              <w:rPr>
                <w:rFonts w:ascii="Times New Roman" w:eastAsia="Times New Roman" w:hAnsi="Times New Roman" w:cs="Times New Roman"/>
                <w:bCs/>
                <w:sz w:val="20"/>
                <w:szCs w:val="20"/>
                <w:lang w:val="kk-KZ" w:eastAsia="ru-RU"/>
              </w:rPr>
              <w:t xml:space="preserve"> </w:t>
            </w:r>
            <w:r w:rsidRPr="00114077">
              <w:rPr>
                <w:rFonts w:ascii="Times New Roman" w:eastAsia="Times New Roman" w:hAnsi="Times New Roman" w:cs="Times New Roman"/>
                <w:bCs/>
                <w:sz w:val="20"/>
                <w:szCs w:val="20"/>
                <w:lang w:val="kk-KZ" w:eastAsia="ru-RU"/>
              </w:rPr>
              <w:t>Плановое финансирование на 31.12.2025 год</w:t>
            </w:r>
          </w:p>
        </w:tc>
        <w:tc>
          <w:tcPr>
            <w:tcW w:w="1134" w:type="dxa"/>
            <w:vMerge w:val="restart"/>
          </w:tcPr>
          <w:p w:rsidR="002215BA" w:rsidRPr="00F97FBA" w:rsidRDefault="00114077" w:rsidP="00DD27EF">
            <w:pPr>
              <w:jc w:val="center"/>
              <w:rPr>
                <w:rFonts w:ascii="Times New Roman" w:hAnsi="Times New Roman" w:cs="Times New Roman"/>
                <w:sz w:val="20"/>
                <w:szCs w:val="20"/>
                <w:lang w:val="kk-KZ"/>
              </w:rPr>
            </w:pPr>
            <w:r>
              <w:rPr>
                <w:rFonts w:ascii="Times New Roman" w:eastAsia="Times New Roman" w:hAnsi="Times New Roman" w:cs="Times New Roman"/>
                <w:bCs/>
                <w:sz w:val="20"/>
                <w:szCs w:val="20"/>
                <w:lang w:val="kk-KZ" w:eastAsia="ru-RU"/>
              </w:rPr>
              <w:t>Освоение</w:t>
            </w:r>
            <w:r w:rsidRPr="00114077">
              <w:rPr>
                <w:rFonts w:ascii="Times New Roman" w:eastAsia="Times New Roman" w:hAnsi="Times New Roman" w:cs="Times New Roman"/>
                <w:bCs/>
                <w:sz w:val="20"/>
                <w:szCs w:val="20"/>
                <w:lang w:val="kk-KZ" w:eastAsia="ru-RU"/>
              </w:rPr>
              <w:t xml:space="preserve"> на 31.12.2025 год</w:t>
            </w:r>
            <w:r>
              <w:rPr>
                <w:rFonts w:ascii="Times New Roman" w:hAnsi="Times New Roman" w:cs="Times New Roman"/>
                <w:sz w:val="20"/>
                <w:szCs w:val="20"/>
                <w:lang w:val="kk-KZ"/>
              </w:rPr>
              <w:t xml:space="preserve"> </w:t>
            </w:r>
          </w:p>
        </w:tc>
        <w:tc>
          <w:tcPr>
            <w:tcW w:w="1134" w:type="dxa"/>
            <w:vMerge w:val="restart"/>
          </w:tcPr>
          <w:p w:rsidR="002215BA" w:rsidRPr="00F97FBA" w:rsidRDefault="002215BA" w:rsidP="00114077">
            <w:pPr>
              <w:jc w:val="center"/>
              <w:rPr>
                <w:rFonts w:ascii="Times New Roman" w:hAnsi="Times New Roman" w:cs="Times New Roman"/>
                <w:sz w:val="20"/>
                <w:szCs w:val="20"/>
                <w:lang w:val="kk-KZ"/>
              </w:rPr>
            </w:pPr>
            <w:r w:rsidRPr="00F97FBA">
              <w:rPr>
                <w:rFonts w:ascii="Times New Roman" w:eastAsia="Times New Roman" w:hAnsi="Times New Roman" w:cs="Times New Roman"/>
                <w:bCs/>
                <w:sz w:val="20"/>
                <w:szCs w:val="20"/>
                <w:lang w:eastAsia="ru-RU"/>
              </w:rPr>
              <w:t xml:space="preserve">% </w:t>
            </w:r>
            <w:r w:rsidR="00114077">
              <w:rPr>
                <w:rFonts w:ascii="Times New Roman" w:eastAsia="Times New Roman" w:hAnsi="Times New Roman" w:cs="Times New Roman"/>
                <w:bCs/>
                <w:sz w:val="20"/>
                <w:szCs w:val="20"/>
                <w:lang w:val="kk-KZ" w:eastAsia="ru-RU"/>
              </w:rPr>
              <w:t>исполнение</w:t>
            </w:r>
          </w:p>
        </w:tc>
        <w:tc>
          <w:tcPr>
            <w:tcW w:w="1275" w:type="dxa"/>
            <w:vMerge w:val="restart"/>
          </w:tcPr>
          <w:p w:rsidR="002215BA" w:rsidRPr="00F97FBA" w:rsidRDefault="00114077" w:rsidP="00DD27EF">
            <w:pPr>
              <w:jc w:val="both"/>
              <w:rPr>
                <w:rFonts w:ascii="Times New Roman" w:hAnsi="Times New Roman" w:cs="Times New Roman"/>
                <w:sz w:val="20"/>
                <w:szCs w:val="20"/>
                <w:lang w:val="kk-KZ"/>
              </w:rPr>
            </w:pPr>
            <w:r>
              <w:rPr>
                <w:rFonts w:ascii="Times New Roman" w:eastAsia="Times New Roman" w:hAnsi="Times New Roman" w:cs="Times New Roman"/>
                <w:bCs/>
                <w:sz w:val="20"/>
                <w:szCs w:val="20"/>
                <w:lang w:val="kk-KZ" w:eastAsia="ru-RU"/>
              </w:rPr>
              <w:t>Не исполнение</w:t>
            </w:r>
          </w:p>
        </w:tc>
      </w:tr>
      <w:tr w:rsidR="002215BA" w:rsidRPr="00F97FBA" w:rsidTr="00DD27EF">
        <w:tc>
          <w:tcPr>
            <w:tcW w:w="586" w:type="dxa"/>
          </w:tcPr>
          <w:p w:rsidR="002215BA" w:rsidRPr="00F97FBA" w:rsidRDefault="002215BA" w:rsidP="00DD27EF">
            <w:pPr>
              <w:jc w:val="center"/>
              <w:rPr>
                <w:rFonts w:ascii="Times New Roman" w:hAnsi="Times New Roman" w:cs="Times New Roman"/>
                <w:sz w:val="20"/>
                <w:szCs w:val="20"/>
                <w:lang w:val="kk-KZ"/>
              </w:rPr>
            </w:pPr>
            <w:r w:rsidRPr="00F97FBA">
              <w:rPr>
                <w:rFonts w:ascii="Times New Roman" w:hAnsi="Times New Roman" w:cs="Times New Roman"/>
                <w:sz w:val="20"/>
                <w:szCs w:val="20"/>
                <w:lang w:val="kk-KZ"/>
              </w:rPr>
              <w:t>АБП</w:t>
            </w:r>
          </w:p>
        </w:tc>
        <w:tc>
          <w:tcPr>
            <w:tcW w:w="1112" w:type="dxa"/>
          </w:tcPr>
          <w:p w:rsidR="002215BA" w:rsidRPr="00F97FBA" w:rsidRDefault="00114077" w:rsidP="00DD27EF">
            <w:pPr>
              <w:jc w:val="center"/>
              <w:rPr>
                <w:rFonts w:ascii="Times New Roman" w:hAnsi="Times New Roman" w:cs="Times New Roman"/>
                <w:sz w:val="20"/>
                <w:szCs w:val="20"/>
                <w:lang w:val="kk-KZ"/>
              </w:rPr>
            </w:pPr>
            <w:r>
              <w:rPr>
                <w:rFonts w:ascii="Times New Roman" w:hAnsi="Times New Roman" w:cs="Times New Roman"/>
                <w:sz w:val="20"/>
                <w:szCs w:val="20"/>
                <w:lang w:val="kk-KZ"/>
              </w:rPr>
              <w:t>Программа</w:t>
            </w:r>
          </w:p>
        </w:tc>
        <w:tc>
          <w:tcPr>
            <w:tcW w:w="1085" w:type="dxa"/>
          </w:tcPr>
          <w:p w:rsidR="002215BA" w:rsidRPr="00F97FBA" w:rsidRDefault="00114077" w:rsidP="00DD27EF">
            <w:pPr>
              <w:jc w:val="center"/>
              <w:rPr>
                <w:rFonts w:ascii="Times New Roman" w:hAnsi="Times New Roman" w:cs="Times New Roman"/>
                <w:sz w:val="20"/>
                <w:szCs w:val="20"/>
                <w:lang w:val="kk-KZ"/>
              </w:rPr>
            </w:pPr>
            <w:r>
              <w:rPr>
                <w:rFonts w:ascii="Times New Roman" w:hAnsi="Times New Roman" w:cs="Times New Roman"/>
                <w:sz w:val="20"/>
                <w:szCs w:val="20"/>
                <w:lang w:val="kk-KZ"/>
              </w:rPr>
              <w:t>подпрограмма</w:t>
            </w:r>
          </w:p>
        </w:tc>
        <w:tc>
          <w:tcPr>
            <w:tcW w:w="1295" w:type="dxa"/>
            <w:vMerge/>
          </w:tcPr>
          <w:p w:rsidR="002215BA" w:rsidRPr="00F97FBA" w:rsidRDefault="002215BA" w:rsidP="00DD27EF">
            <w:pPr>
              <w:jc w:val="both"/>
              <w:rPr>
                <w:rFonts w:ascii="Times New Roman" w:hAnsi="Times New Roman" w:cs="Times New Roman"/>
                <w:sz w:val="20"/>
                <w:szCs w:val="20"/>
                <w:lang w:val="kk-KZ"/>
              </w:rPr>
            </w:pPr>
          </w:p>
        </w:tc>
        <w:tc>
          <w:tcPr>
            <w:tcW w:w="1134" w:type="dxa"/>
            <w:vMerge/>
          </w:tcPr>
          <w:p w:rsidR="002215BA" w:rsidRPr="00F97FBA" w:rsidRDefault="002215BA" w:rsidP="00DD27EF">
            <w:pPr>
              <w:jc w:val="both"/>
              <w:rPr>
                <w:rFonts w:ascii="Times New Roman" w:hAnsi="Times New Roman" w:cs="Times New Roman"/>
                <w:sz w:val="20"/>
                <w:szCs w:val="20"/>
                <w:lang w:val="kk-KZ"/>
              </w:rPr>
            </w:pPr>
          </w:p>
        </w:tc>
        <w:tc>
          <w:tcPr>
            <w:tcW w:w="1276" w:type="dxa"/>
            <w:vMerge/>
          </w:tcPr>
          <w:p w:rsidR="002215BA" w:rsidRPr="00F97FBA" w:rsidRDefault="002215BA" w:rsidP="00DD27EF">
            <w:pPr>
              <w:jc w:val="both"/>
              <w:rPr>
                <w:rFonts w:ascii="Times New Roman" w:hAnsi="Times New Roman" w:cs="Times New Roman"/>
                <w:sz w:val="20"/>
                <w:szCs w:val="20"/>
                <w:lang w:val="kk-KZ"/>
              </w:rPr>
            </w:pPr>
          </w:p>
        </w:tc>
        <w:tc>
          <w:tcPr>
            <w:tcW w:w="1134" w:type="dxa"/>
            <w:vMerge/>
          </w:tcPr>
          <w:p w:rsidR="002215BA" w:rsidRPr="00F97FBA" w:rsidRDefault="002215BA" w:rsidP="00DD27EF">
            <w:pPr>
              <w:jc w:val="both"/>
              <w:rPr>
                <w:rFonts w:ascii="Times New Roman" w:hAnsi="Times New Roman" w:cs="Times New Roman"/>
                <w:sz w:val="20"/>
                <w:szCs w:val="20"/>
                <w:lang w:val="kk-KZ"/>
              </w:rPr>
            </w:pPr>
          </w:p>
        </w:tc>
        <w:tc>
          <w:tcPr>
            <w:tcW w:w="1134" w:type="dxa"/>
            <w:vMerge/>
          </w:tcPr>
          <w:p w:rsidR="002215BA" w:rsidRPr="00F97FBA" w:rsidRDefault="002215BA" w:rsidP="00DD27EF">
            <w:pPr>
              <w:jc w:val="both"/>
              <w:rPr>
                <w:rFonts w:ascii="Times New Roman" w:hAnsi="Times New Roman" w:cs="Times New Roman"/>
                <w:sz w:val="20"/>
                <w:szCs w:val="20"/>
                <w:lang w:val="kk-KZ"/>
              </w:rPr>
            </w:pPr>
          </w:p>
        </w:tc>
        <w:tc>
          <w:tcPr>
            <w:tcW w:w="1275" w:type="dxa"/>
            <w:vMerge/>
          </w:tcPr>
          <w:p w:rsidR="002215BA" w:rsidRPr="00F97FBA" w:rsidRDefault="002215BA" w:rsidP="00DD27EF">
            <w:pPr>
              <w:jc w:val="both"/>
              <w:rPr>
                <w:rFonts w:ascii="Times New Roman" w:hAnsi="Times New Roman" w:cs="Times New Roman"/>
                <w:sz w:val="20"/>
                <w:szCs w:val="20"/>
                <w:lang w:val="kk-KZ"/>
              </w:rPr>
            </w:pPr>
          </w:p>
        </w:tc>
      </w:tr>
      <w:tr w:rsidR="002215BA" w:rsidRPr="00F97FBA" w:rsidTr="00DD27EF">
        <w:tc>
          <w:tcPr>
            <w:tcW w:w="586" w:type="dxa"/>
          </w:tcPr>
          <w:p w:rsidR="002215BA" w:rsidRPr="00F97FBA" w:rsidRDefault="002215BA" w:rsidP="00DD27EF">
            <w:pPr>
              <w:jc w:val="both"/>
              <w:rPr>
                <w:rFonts w:ascii="Times New Roman" w:hAnsi="Times New Roman" w:cs="Times New Roman"/>
                <w:sz w:val="20"/>
                <w:szCs w:val="20"/>
                <w:lang w:val="kk-KZ"/>
              </w:rPr>
            </w:pPr>
            <w:r w:rsidRPr="00F97FBA">
              <w:rPr>
                <w:rFonts w:ascii="Times New Roman" w:hAnsi="Times New Roman" w:cs="Times New Roman"/>
                <w:sz w:val="20"/>
                <w:szCs w:val="20"/>
                <w:lang w:val="kk-KZ"/>
              </w:rPr>
              <w:t>1</w:t>
            </w:r>
          </w:p>
        </w:tc>
        <w:tc>
          <w:tcPr>
            <w:tcW w:w="1112" w:type="dxa"/>
          </w:tcPr>
          <w:p w:rsidR="002215BA" w:rsidRPr="00F97FBA" w:rsidRDefault="002215BA" w:rsidP="00DD27EF">
            <w:pPr>
              <w:jc w:val="both"/>
              <w:rPr>
                <w:rFonts w:ascii="Times New Roman" w:hAnsi="Times New Roman" w:cs="Times New Roman"/>
                <w:sz w:val="20"/>
                <w:szCs w:val="20"/>
                <w:lang w:val="kk-KZ"/>
              </w:rPr>
            </w:pPr>
            <w:r w:rsidRPr="00F97FBA">
              <w:rPr>
                <w:rFonts w:ascii="Times New Roman" w:hAnsi="Times New Roman" w:cs="Times New Roman"/>
                <w:sz w:val="20"/>
                <w:szCs w:val="20"/>
                <w:lang w:val="kk-KZ"/>
              </w:rPr>
              <w:t>2</w:t>
            </w:r>
          </w:p>
        </w:tc>
        <w:tc>
          <w:tcPr>
            <w:tcW w:w="1085" w:type="dxa"/>
          </w:tcPr>
          <w:p w:rsidR="002215BA" w:rsidRPr="00F97FBA" w:rsidRDefault="002215BA" w:rsidP="00DD27EF">
            <w:pPr>
              <w:jc w:val="both"/>
              <w:rPr>
                <w:rFonts w:ascii="Times New Roman" w:hAnsi="Times New Roman" w:cs="Times New Roman"/>
                <w:sz w:val="20"/>
                <w:szCs w:val="20"/>
                <w:lang w:val="kk-KZ"/>
              </w:rPr>
            </w:pPr>
            <w:r w:rsidRPr="00F97FBA">
              <w:rPr>
                <w:rFonts w:ascii="Times New Roman" w:hAnsi="Times New Roman" w:cs="Times New Roman"/>
                <w:sz w:val="20"/>
                <w:szCs w:val="20"/>
                <w:lang w:val="kk-KZ"/>
              </w:rPr>
              <w:t>3</w:t>
            </w:r>
          </w:p>
        </w:tc>
        <w:tc>
          <w:tcPr>
            <w:tcW w:w="1295" w:type="dxa"/>
          </w:tcPr>
          <w:p w:rsidR="002215BA" w:rsidRPr="00F97FBA" w:rsidRDefault="002215BA" w:rsidP="00DD27EF">
            <w:pPr>
              <w:jc w:val="both"/>
              <w:rPr>
                <w:rFonts w:ascii="Times New Roman" w:hAnsi="Times New Roman" w:cs="Times New Roman"/>
                <w:sz w:val="20"/>
                <w:szCs w:val="20"/>
                <w:lang w:val="kk-KZ"/>
              </w:rPr>
            </w:pPr>
            <w:r w:rsidRPr="00F97FBA">
              <w:rPr>
                <w:rFonts w:ascii="Times New Roman" w:hAnsi="Times New Roman" w:cs="Times New Roman"/>
                <w:sz w:val="20"/>
                <w:szCs w:val="20"/>
                <w:lang w:val="kk-KZ"/>
              </w:rPr>
              <w:t>4</w:t>
            </w:r>
          </w:p>
        </w:tc>
        <w:tc>
          <w:tcPr>
            <w:tcW w:w="1134" w:type="dxa"/>
          </w:tcPr>
          <w:p w:rsidR="002215BA" w:rsidRPr="00F97FBA" w:rsidRDefault="002215BA" w:rsidP="00DD27EF">
            <w:pPr>
              <w:jc w:val="both"/>
              <w:rPr>
                <w:rFonts w:ascii="Times New Roman" w:hAnsi="Times New Roman" w:cs="Times New Roman"/>
                <w:sz w:val="20"/>
                <w:szCs w:val="20"/>
                <w:lang w:val="kk-KZ"/>
              </w:rPr>
            </w:pPr>
            <w:r w:rsidRPr="00F97FBA">
              <w:rPr>
                <w:rFonts w:ascii="Times New Roman" w:hAnsi="Times New Roman" w:cs="Times New Roman"/>
                <w:sz w:val="20"/>
                <w:szCs w:val="20"/>
                <w:lang w:val="kk-KZ"/>
              </w:rPr>
              <w:t>5</w:t>
            </w:r>
          </w:p>
        </w:tc>
        <w:tc>
          <w:tcPr>
            <w:tcW w:w="1276" w:type="dxa"/>
          </w:tcPr>
          <w:p w:rsidR="002215BA" w:rsidRPr="00F97FBA" w:rsidRDefault="002215BA" w:rsidP="00DD27EF">
            <w:pPr>
              <w:jc w:val="both"/>
              <w:rPr>
                <w:rFonts w:ascii="Times New Roman" w:hAnsi="Times New Roman" w:cs="Times New Roman"/>
                <w:sz w:val="20"/>
                <w:szCs w:val="20"/>
                <w:lang w:val="kk-KZ"/>
              </w:rPr>
            </w:pPr>
            <w:r w:rsidRPr="00F97FBA">
              <w:rPr>
                <w:rFonts w:ascii="Times New Roman" w:hAnsi="Times New Roman" w:cs="Times New Roman"/>
                <w:sz w:val="20"/>
                <w:szCs w:val="20"/>
                <w:lang w:val="kk-KZ"/>
              </w:rPr>
              <w:t>6</w:t>
            </w:r>
          </w:p>
        </w:tc>
        <w:tc>
          <w:tcPr>
            <w:tcW w:w="1134" w:type="dxa"/>
          </w:tcPr>
          <w:p w:rsidR="002215BA" w:rsidRPr="00F97FBA" w:rsidRDefault="002215BA" w:rsidP="00DD27EF">
            <w:pPr>
              <w:jc w:val="both"/>
              <w:rPr>
                <w:rFonts w:ascii="Times New Roman" w:hAnsi="Times New Roman" w:cs="Times New Roman"/>
                <w:sz w:val="20"/>
                <w:szCs w:val="20"/>
                <w:lang w:val="kk-KZ"/>
              </w:rPr>
            </w:pPr>
            <w:r w:rsidRPr="00F97FBA">
              <w:rPr>
                <w:rFonts w:ascii="Times New Roman" w:hAnsi="Times New Roman" w:cs="Times New Roman"/>
                <w:sz w:val="20"/>
                <w:szCs w:val="20"/>
                <w:lang w:val="kk-KZ"/>
              </w:rPr>
              <w:t>7</w:t>
            </w:r>
          </w:p>
        </w:tc>
        <w:tc>
          <w:tcPr>
            <w:tcW w:w="1134" w:type="dxa"/>
          </w:tcPr>
          <w:p w:rsidR="002215BA" w:rsidRPr="00F97FBA" w:rsidRDefault="002215BA" w:rsidP="00DD27EF">
            <w:pPr>
              <w:jc w:val="both"/>
              <w:rPr>
                <w:rFonts w:ascii="Times New Roman" w:hAnsi="Times New Roman" w:cs="Times New Roman"/>
                <w:sz w:val="20"/>
                <w:szCs w:val="20"/>
                <w:lang w:val="kk-KZ"/>
              </w:rPr>
            </w:pPr>
            <w:r w:rsidRPr="00F97FBA">
              <w:rPr>
                <w:rFonts w:ascii="Times New Roman" w:hAnsi="Times New Roman" w:cs="Times New Roman"/>
                <w:sz w:val="20"/>
                <w:szCs w:val="20"/>
                <w:lang w:val="kk-KZ"/>
              </w:rPr>
              <w:t>8</w:t>
            </w:r>
          </w:p>
        </w:tc>
        <w:tc>
          <w:tcPr>
            <w:tcW w:w="1275" w:type="dxa"/>
          </w:tcPr>
          <w:p w:rsidR="002215BA" w:rsidRPr="00F97FBA" w:rsidRDefault="002215BA" w:rsidP="00DD27EF">
            <w:pPr>
              <w:jc w:val="both"/>
              <w:rPr>
                <w:rFonts w:ascii="Times New Roman" w:hAnsi="Times New Roman" w:cs="Times New Roman"/>
                <w:sz w:val="20"/>
                <w:szCs w:val="20"/>
                <w:lang w:val="kk-KZ"/>
              </w:rPr>
            </w:pPr>
            <w:r w:rsidRPr="00F97FBA">
              <w:rPr>
                <w:rFonts w:ascii="Times New Roman" w:hAnsi="Times New Roman" w:cs="Times New Roman"/>
                <w:sz w:val="20"/>
                <w:szCs w:val="20"/>
                <w:lang w:val="kk-KZ"/>
              </w:rPr>
              <w:t>9</w:t>
            </w:r>
          </w:p>
        </w:tc>
      </w:tr>
      <w:tr w:rsidR="002215BA" w:rsidRPr="00CB156D" w:rsidTr="00DD27EF">
        <w:tc>
          <w:tcPr>
            <w:tcW w:w="586" w:type="dxa"/>
            <w:tcBorders>
              <w:top w:val="nil"/>
              <w:left w:val="single" w:sz="4" w:space="0" w:color="auto"/>
              <w:bottom w:val="single" w:sz="4" w:space="0" w:color="auto"/>
              <w:right w:val="single" w:sz="4" w:space="0" w:color="auto"/>
            </w:tcBorders>
            <w:shd w:val="clear" w:color="000000" w:fill="FFFFFF"/>
            <w:vAlign w:val="center"/>
          </w:tcPr>
          <w:p w:rsidR="002215BA" w:rsidRPr="00F97FBA" w:rsidRDefault="002215BA" w:rsidP="00DD27EF">
            <w:pPr>
              <w:jc w:val="both"/>
              <w:rPr>
                <w:rFonts w:ascii="Times New Roman" w:hAnsi="Times New Roman" w:cs="Times New Roman"/>
                <w:sz w:val="20"/>
                <w:szCs w:val="20"/>
                <w:lang w:val="kk-KZ"/>
              </w:rPr>
            </w:pPr>
            <w:r w:rsidRPr="00F97FBA">
              <w:rPr>
                <w:rFonts w:ascii="Times New Roman" w:eastAsia="Times New Roman" w:hAnsi="Times New Roman" w:cs="Times New Roman"/>
                <w:sz w:val="20"/>
                <w:szCs w:val="20"/>
                <w:lang w:eastAsia="ru-RU"/>
              </w:rPr>
              <w:t>278</w:t>
            </w:r>
          </w:p>
        </w:tc>
        <w:tc>
          <w:tcPr>
            <w:tcW w:w="1112" w:type="dxa"/>
            <w:tcBorders>
              <w:top w:val="nil"/>
              <w:left w:val="nil"/>
              <w:bottom w:val="single" w:sz="4" w:space="0" w:color="auto"/>
              <w:right w:val="single" w:sz="4" w:space="0" w:color="auto"/>
            </w:tcBorders>
            <w:shd w:val="clear" w:color="000000" w:fill="FFFFFF"/>
            <w:vAlign w:val="center"/>
          </w:tcPr>
          <w:p w:rsidR="002215BA" w:rsidRPr="00F97FBA" w:rsidRDefault="002215BA" w:rsidP="00DD27EF">
            <w:pPr>
              <w:jc w:val="both"/>
              <w:rPr>
                <w:rFonts w:ascii="Times New Roman" w:hAnsi="Times New Roman" w:cs="Times New Roman"/>
                <w:sz w:val="20"/>
                <w:szCs w:val="20"/>
                <w:lang w:val="kk-KZ"/>
              </w:rPr>
            </w:pPr>
            <w:r w:rsidRPr="00F97FBA">
              <w:rPr>
                <w:rFonts w:ascii="Times New Roman" w:eastAsia="Times New Roman" w:hAnsi="Times New Roman" w:cs="Times New Roman"/>
                <w:sz w:val="20"/>
                <w:szCs w:val="20"/>
                <w:lang w:eastAsia="ru-RU"/>
              </w:rPr>
              <w:t>001</w:t>
            </w:r>
          </w:p>
        </w:tc>
        <w:tc>
          <w:tcPr>
            <w:tcW w:w="1085" w:type="dxa"/>
            <w:tcBorders>
              <w:top w:val="nil"/>
              <w:left w:val="nil"/>
              <w:bottom w:val="single" w:sz="4" w:space="0" w:color="auto"/>
              <w:right w:val="single" w:sz="4" w:space="0" w:color="auto"/>
            </w:tcBorders>
            <w:shd w:val="clear" w:color="000000" w:fill="FFFFFF"/>
            <w:vAlign w:val="center"/>
          </w:tcPr>
          <w:p w:rsidR="002215BA" w:rsidRPr="00F97FBA" w:rsidRDefault="002215BA" w:rsidP="00DD27EF">
            <w:pPr>
              <w:jc w:val="both"/>
              <w:rPr>
                <w:rFonts w:ascii="Times New Roman" w:hAnsi="Times New Roman" w:cs="Times New Roman"/>
                <w:sz w:val="20"/>
                <w:szCs w:val="20"/>
                <w:lang w:val="kk-KZ"/>
              </w:rPr>
            </w:pPr>
            <w:r w:rsidRPr="00F97FBA">
              <w:rPr>
                <w:rFonts w:ascii="Times New Roman" w:eastAsia="Times New Roman" w:hAnsi="Times New Roman" w:cs="Times New Roman"/>
                <w:sz w:val="20"/>
                <w:szCs w:val="20"/>
                <w:lang w:eastAsia="ru-RU"/>
              </w:rPr>
              <w:t>015</w:t>
            </w:r>
          </w:p>
        </w:tc>
        <w:tc>
          <w:tcPr>
            <w:tcW w:w="1295" w:type="dxa"/>
            <w:tcBorders>
              <w:top w:val="nil"/>
              <w:left w:val="nil"/>
              <w:bottom w:val="single" w:sz="4" w:space="0" w:color="auto"/>
              <w:right w:val="single" w:sz="4" w:space="0" w:color="auto"/>
            </w:tcBorders>
            <w:shd w:val="clear" w:color="000000" w:fill="FFFFFF"/>
          </w:tcPr>
          <w:p w:rsidR="002215BA" w:rsidRPr="00F97FBA" w:rsidRDefault="00114077" w:rsidP="00DD27EF">
            <w:pPr>
              <w:jc w:val="both"/>
              <w:rPr>
                <w:rFonts w:ascii="Times New Roman" w:hAnsi="Times New Roman" w:cs="Times New Roman"/>
                <w:sz w:val="20"/>
                <w:szCs w:val="20"/>
                <w:lang w:val="kk-KZ"/>
              </w:rPr>
            </w:pPr>
            <w:r>
              <w:rPr>
                <w:rFonts w:ascii="Times New Roman" w:eastAsia="Times New Roman" w:hAnsi="Times New Roman" w:cs="Times New Roman"/>
                <w:sz w:val="20"/>
                <w:szCs w:val="20"/>
                <w:lang w:val="kk-KZ" w:eastAsia="ru-RU"/>
              </w:rPr>
              <w:t xml:space="preserve"> </w:t>
            </w:r>
            <w:r w:rsidRPr="00114077">
              <w:rPr>
                <w:rFonts w:ascii="Times New Roman" w:eastAsia="Times New Roman" w:hAnsi="Times New Roman" w:cs="Times New Roman"/>
                <w:sz w:val="20"/>
                <w:szCs w:val="20"/>
                <w:lang w:val="kk-KZ" w:eastAsia="ru-RU"/>
              </w:rPr>
              <w:t>Услуги по реализации государственной политики на местном уровне в сфере развития предпринимательства и торговли</w:t>
            </w:r>
          </w:p>
        </w:tc>
        <w:tc>
          <w:tcPr>
            <w:tcW w:w="1134" w:type="dxa"/>
            <w:tcBorders>
              <w:top w:val="nil"/>
              <w:left w:val="nil"/>
              <w:bottom w:val="single" w:sz="4" w:space="0" w:color="auto"/>
              <w:right w:val="single" w:sz="4" w:space="0" w:color="auto"/>
            </w:tcBorders>
            <w:shd w:val="clear" w:color="auto" w:fill="FFFFFF"/>
            <w:vAlign w:val="center"/>
          </w:tcPr>
          <w:p w:rsidR="002215BA" w:rsidRPr="00CB156D" w:rsidRDefault="002215BA" w:rsidP="00DD27EF">
            <w:pPr>
              <w:jc w:val="both"/>
              <w:rPr>
                <w:rFonts w:ascii="Times New Roman" w:hAnsi="Times New Roman" w:cs="Times New Roman"/>
                <w:sz w:val="20"/>
                <w:szCs w:val="20"/>
                <w:lang w:val="en-US"/>
              </w:rPr>
            </w:pPr>
            <w:r>
              <w:rPr>
                <w:rFonts w:ascii="Times New Roman" w:eastAsia="Times New Roman" w:hAnsi="Times New Roman" w:cs="Times New Roman"/>
                <w:sz w:val="20"/>
                <w:szCs w:val="20"/>
                <w:lang w:val="en-US" w:eastAsia="ru-RU"/>
              </w:rPr>
              <w:t>2019593</w:t>
            </w:r>
          </w:p>
        </w:tc>
        <w:tc>
          <w:tcPr>
            <w:tcW w:w="1276" w:type="dxa"/>
            <w:tcBorders>
              <w:top w:val="nil"/>
              <w:left w:val="nil"/>
              <w:bottom w:val="single" w:sz="4" w:space="0" w:color="auto"/>
              <w:right w:val="single" w:sz="4" w:space="0" w:color="auto"/>
            </w:tcBorders>
            <w:shd w:val="clear" w:color="auto" w:fill="FFFFFF"/>
            <w:vAlign w:val="center"/>
          </w:tcPr>
          <w:p w:rsidR="002215BA" w:rsidRPr="00F97FBA" w:rsidRDefault="002215BA" w:rsidP="00DD27EF">
            <w:pPr>
              <w:jc w:val="both"/>
              <w:rPr>
                <w:rFonts w:ascii="Times New Roman" w:hAnsi="Times New Roman" w:cs="Times New Roman"/>
                <w:sz w:val="20"/>
                <w:szCs w:val="20"/>
                <w:lang w:val="kk-KZ"/>
              </w:rPr>
            </w:pPr>
            <w:r w:rsidRPr="00CB156D">
              <w:rPr>
                <w:rFonts w:ascii="Times New Roman" w:eastAsia="Times New Roman" w:hAnsi="Times New Roman" w:cs="Times New Roman"/>
                <w:sz w:val="20"/>
                <w:szCs w:val="20"/>
                <w:lang w:eastAsia="ru-RU"/>
              </w:rPr>
              <w:t>2019593</w:t>
            </w:r>
          </w:p>
        </w:tc>
        <w:tc>
          <w:tcPr>
            <w:tcW w:w="1134" w:type="dxa"/>
            <w:tcBorders>
              <w:top w:val="nil"/>
              <w:left w:val="nil"/>
              <w:bottom w:val="single" w:sz="4" w:space="0" w:color="auto"/>
              <w:right w:val="single" w:sz="4" w:space="0" w:color="auto"/>
            </w:tcBorders>
            <w:shd w:val="clear" w:color="auto" w:fill="FFFFFF"/>
            <w:vAlign w:val="center"/>
          </w:tcPr>
          <w:p w:rsidR="002215BA" w:rsidRPr="00CB156D" w:rsidRDefault="002215BA" w:rsidP="00DD27EF">
            <w:pPr>
              <w:jc w:val="both"/>
              <w:rPr>
                <w:rFonts w:ascii="Times New Roman" w:hAnsi="Times New Roman" w:cs="Times New Roman"/>
                <w:sz w:val="20"/>
                <w:szCs w:val="20"/>
                <w:lang w:val="en-US"/>
              </w:rPr>
            </w:pPr>
            <w:r>
              <w:rPr>
                <w:rFonts w:ascii="Times New Roman" w:eastAsia="Times New Roman" w:hAnsi="Times New Roman" w:cs="Times New Roman"/>
                <w:sz w:val="20"/>
                <w:szCs w:val="20"/>
                <w:lang w:val="en-US" w:eastAsia="ru-RU"/>
              </w:rPr>
              <w:t>2017377.6</w:t>
            </w:r>
          </w:p>
        </w:tc>
        <w:tc>
          <w:tcPr>
            <w:tcW w:w="1134" w:type="dxa"/>
            <w:tcBorders>
              <w:top w:val="nil"/>
              <w:left w:val="nil"/>
              <w:bottom w:val="single" w:sz="4" w:space="0" w:color="auto"/>
              <w:right w:val="single" w:sz="4" w:space="0" w:color="auto"/>
            </w:tcBorders>
            <w:shd w:val="clear" w:color="auto" w:fill="FFFFFF"/>
            <w:vAlign w:val="center"/>
          </w:tcPr>
          <w:p w:rsidR="002215BA" w:rsidRPr="00F97FBA" w:rsidRDefault="002215BA" w:rsidP="00DD27EF">
            <w:pPr>
              <w:jc w:val="both"/>
              <w:rPr>
                <w:rFonts w:ascii="Times New Roman" w:hAnsi="Times New Roman" w:cs="Times New Roman"/>
                <w:sz w:val="20"/>
                <w:szCs w:val="20"/>
                <w:lang w:val="kk-KZ"/>
              </w:rPr>
            </w:pPr>
            <w:r>
              <w:rPr>
                <w:rFonts w:ascii="Times New Roman" w:eastAsia="Times New Roman" w:hAnsi="Times New Roman" w:cs="Times New Roman"/>
                <w:sz w:val="20"/>
                <w:szCs w:val="20"/>
                <w:lang w:val="en-US" w:eastAsia="ru-RU"/>
              </w:rPr>
              <w:t>99.89</w:t>
            </w:r>
            <w:r>
              <w:rPr>
                <w:rFonts w:ascii="Times New Roman" w:eastAsia="Times New Roman" w:hAnsi="Times New Roman" w:cs="Times New Roman"/>
                <w:sz w:val="20"/>
                <w:szCs w:val="20"/>
                <w:lang w:eastAsia="ru-RU"/>
              </w:rPr>
              <w:t>%</w:t>
            </w:r>
            <w:r w:rsidRPr="00F97FBA">
              <w:rPr>
                <w:rFonts w:ascii="Times New Roman" w:eastAsia="Times New Roman" w:hAnsi="Times New Roman" w:cs="Times New Roman"/>
                <w:sz w:val="20"/>
                <w:szCs w:val="20"/>
                <w:lang w:eastAsia="ru-RU"/>
              </w:rPr>
              <w:t>%</w:t>
            </w:r>
          </w:p>
        </w:tc>
        <w:tc>
          <w:tcPr>
            <w:tcW w:w="1275" w:type="dxa"/>
            <w:tcBorders>
              <w:top w:val="nil"/>
              <w:left w:val="nil"/>
              <w:bottom w:val="single" w:sz="4" w:space="0" w:color="auto"/>
              <w:right w:val="single" w:sz="4" w:space="0" w:color="auto"/>
            </w:tcBorders>
            <w:shd w:val="clear" w:color="auto" w:fill="FFFFFF"/>
            <w:vAlign w:val="center"/>
          </w:tcPr>
          <w:p w:rsidR="002215BA" w:rsidRPr="00F97FBA" w:rsidRDefault="002215BA" w:rsidP="00114077">
            <w:pPr>
              <w:jc w:val="both"/>
              <w:rPr>
                <w:rFonts w:ascii="Times New Roman" w:hAnsi="Times New Roman" w:cs="Times New Roman"/>
                <w:sz w:val="20"/>
                <w:szCs w:val="20"/>
                <w:lang w:val="kk-KZ"/>
              </w:rPr>
            </w:pPr>
            <w:r>
              <w:rPr>
                <w:rFonts w:ascii="Times New Roman" w:hAnsi="Times New Roman" w:cs="Times New Roman"/>
                <w:sz w:val="20"/>
                <w:szCs w:val="20"/>
                <w:lang w:val="kk-KZ"/>
              </w:rPr>
              <w:t xml:space="preserve">2214,4 </w:t>
            </w:r>
            <w:r w:rsidR="00114077">
              <w:rPr>
                <w:rFonts w:ascii="Times New Roman" w:hAnsi="Times New Roman" w:cs="Times New Roman"/>
                <w:sz w:val="20"/>
                <w:szCs w:val="20"/>
                <w:lang w:val="kk-KZ"/>
              </w:rPr>
              <w:t>экономия</w:t>
            </w:r>
          </w:p>
        </w:tc>
      </w:tr>
      <w:tr w:rsidR="002215BA" w:rsidRPr="00F97FBA" w:rsidTr="00DD27EF">
        <w:tc>
          <w:tcPr>
            <w:tcW w:w="586" w:type="dxa"/>
            <w:tcBorders>
              <w:top w:val="nil"/>
              <w:left w:val="single" w:sz="4" w:space="0" w:color="auto"/>
              <w:bottom w:val="single" w:sz="4" w:space="0" w:color="auto"/>
              <w:right w:val="single" w:sz="4" w:space="0" w:color="auto"/>
            </w:tcBorders>
            <w:shd w:val="clear" w:color="000000" w:fill="FFFFFF"/>
            <w:vAlign w:val="center"/>
          </w:tcPr>
          <w:p w:rsidR="002215BA" w:rsidRPr="00F97FBA" w:rsidRDefault="002215BA" w:rsidP="00DD27EF">
            <w:pPr>
              <w:jc w:val="both"/>
              <w:rPr>
                <w:rFonts w:ascii="Times New Roman" w:hAnsi="Times New Roman" w:cs="Times New Roman"/>
                <w:sz w:val="20"/>
                <w:szCs w:val="20"/>
                <w:lang w:val="kk-KZ"/>
              </w:rPr>
            </w:pPr>
            <w:r w:rsidRPr="00F97FBA">
              <w:rPr>
                <w:rFonts w:ascii="Times New Roman" w:eastAsia="Times New Roman" w:hAnsi="Times New Roman" w:cs="Times New Roman"/>
                <w:bCs/>
                <w:sz w:val="20"/>
                <w:szCs w:val="20"/>
                <w:lang w:eastAsia="ru-RU"/>
              </w:rPr>
              <w:t>278</w:t>
            </w:r>
          </w:p>
        </w:tc>
        <w:tc>
          <w:tcPr>
            <w:tcW w:w="1112" w:type="dxa"/>
            <w:tcBorders>
              <w:top w:val="nil"/>
              <w:left w:val="nil"/>
              <w:bottom w:val="single" w:sz="4" w:space="0" w:color="auto"/>
              <w:right w:val="single" w:sz="4" w:space="0" w:color="auto"/>
            </w:tcBorders>
            <w:shd w:val="clear" w:color="000000" w:fill="FFFFFF"/>
            <w:vAlign w:val="center"/>
          </w:tcPr>
          <w:p w:rsidR="002215BA" w:rsidRPr="00F97FBA" w:rsidRDefault="002215BA" w:rsidP="00DD27EF">
            <w:pPr>
              <w:jc w:val="both"/>
              <w:rPr>
                <w:rFonts w:ascii="Times New Roman" w:hAnsi="Times New Roman" w:cs="Times New Roman"/>
                <w:sz w:val="20"/>
                <w:szCs w:val="20"/>
                <w:lang w:val="kk-KZ"/>
              </w:rPr>
            </w:pPr>
            <w:r w:rsidRPr="00F97FBA">
              <w:rPr>
                <w:rFonts w:ascii="Times New Roman" w:eastAsia="Times New Roman" w:hAnsi="Times New Roman" w:cs="Times New Roman"/>
                <w:bCs/>
                <w:sz w:val="20"/>
                <w:szCs w:val="20"/>
                <w:lang w:eastAsia="ru-RU"/>
              </w:rPr>
              <w:t>00</w:t>
            </w:r>
            <w:r w:rsidRPr="00F97FBA">
              <w:rPr>
                <w:rFonts w:ascii="Times New Roman" w:eastAsia="Times New Roman" w:hAnsi="Times New Roman" w:cs="Times New Roman"/>
                <w:bCs/>
                <w:sz w:val="20"/>
                <w:szCs w:val="20"/>
                <w:lang w:val="en-US" w:eastAsia="ru-RU"/>
              </w:rPr>
              <w:t>4</w:t>
            </w:r>
          </w:p>
        </w:tc>
        <w:tc>
          <w:tcPr>
            <w:tcW w:w="1085" w:type="dxa"/>
            <w:tcBorders>
              <w:top w:val="nil"/>
              <w:left w:val="nil"/>
              <w:bottom w:val="single" w:sz="4" w:space="0" w:color="auto"/>
              <w:right w:val="single" w:sz="4" w:space="0" w:color="auto"/>
            </w:tcBorders>
            <w:shd w:val="clear" w:color="000000" w:fill="FFFFFF"/>
            <w:vAlign w:val="center"/>
          </w:tcPr>
          <w:p w:rsidR="002215BA" w:rsidRPr="00F97FBA" w:rsidRDefault="002215BA" w:rsidP="00DD27EF">
            <w:pPr>
              <w:jc w:val="both"/>
              <w:rPr>
                <w:rFonts w:ascii="Times New Roman" w:hAnsi="Times New Roman" w:cs="Times New Roman"/>
                <w:sz w:val="20"/>
                <w:szCs w:val="20"/>
                <w:lang w:val="kk-KZ"/>
              </w:rPr>
            </w:pPr>
            <w:r w:rsidRPr="00F97FBA">
              <w:rPr>
                <w:rFonts w:ascii="Times New Roman" w:eastAsia="Times New Roman" w:hAnsi="Times New Roman" w:cs="Times New Roman"/>
                <w:bCs/>
                <w:sz w:val="20"/>
                <w:szCs w:val="20"/>
                <w:lang w:eastAsia="ru-RU"/>
              </w:rPr>
              <w:t>015</w:t>
            </w:r>
          </w:p>
        </w:tc>
        <w:tc>
          <w:tcPr>
            <w:tcW w:w="1295" w:type="dxa"/>
            <w:tcBorders>
              <w:top w:val="nil"/>
              <w:left w:val="nil"/>
              <w:bottom w:val="single" w:sz="4" w:space="0" w:color="auto"/>
              <w:right w:val="single" w:sz="4" w:space="0" w:color="auto"/>
            </w:tcBorders>
            <w:shd w:val="clear" w:color="000000" w:fill="FFFFFF"/>
            <w:vAlign w:val="center"/>
          </w:tcPr>
          <w:p w:rsidR="002215BA" w:rsidRPr="00F97FBA" w:rsidRDefault="00114077" w:rsidP="00DD27EF">
            <w:pPr>
              <w:jc w:val="both"/>
              <w:rPr>
                <w:rFonts w:ascii="Times New Roman" w:hAnsi="Times New Roman" w:cs="Times New Roman"/>
                <w:sz w:val="20"/>
                <w:szCs w:val="20"/>
                <w:lang w:val="kk-KZ"/>
              </w:rPr>
            </w:pPr>
            <w:r>
              <w:rPr>
                <w:rFonts w:ascii="Times New Roman" w:eastAsia="Times New Roman" w:hAnsi="Times New Roman" w:cs="Times New Roman"/>
                <w:bCs/>
                <w:sz w:val="20"/>
                <w:szCs w:val="20"/>
                <w:lang w:val="kk-KZ" w:eastAsia="ru-RU"/>
              </w:rPr>
              <w:t xml:space="preserve"> </w:t>
            </w:r>
            <w:r w:rsidR="002215BA" w:rsidRPr="00F97FBA">
              <w:rPr>
                <w:rFonts w:ascii="Times New Roman" w:eastAsia="Times New Roman" w:hAnsi="Times New Roman" w:cs="Times New Roman"/>
                <w:bCs/>
                <w:sz w:val="20"/>
                <w:szCs w:val="20"/>
                <w:lang w:val="kk-KZ" w:eastAsia="ru-RU"/>
              </w:rPr>
              <w:t xml:space="preserve"> </w:t>
            </w:r>
            <w:r w:rsidRPr="00114077">
              <w:rPr>
                <w:rFonts w:ascii="Times New Roman" w:eastAsia="Times New Roman" w:hAnsi="Times New Roman" w:cs="Times New Roman"/>
                <w:bCs/>
                <w:sz w:val="20"/>
                <w:szCs w:val="20"/>
                <w:lang w:val="kk-KZ" w:eastAsia="ru-RU"/>
              </w:rPr>
              <w:t>Поддержка индивидуального предприним</w:t>
            </w:r>
            <w:r w:rsidRPr="00114077">
              <w:rPr>
                <w:rFonts w:ascii="Times New Roman" w:eastAsia="Times New Roman" w:hAnsi="Times New Roman" w:cs="Times New Roman"/>
                <w:bCs/>
                <w:sz w:val="20"/>
                <w:szCs w:val="20"/>
                <w:lang w:val="kk-KZ" w:eastAsia="ru-RU"/>
              </w:rPr>
              <w:lastRenderedPageBreak/>
              <w:t>ательства</w:t>
            </w:r>
          </w:p>
        </w:tc>
        <w:tc>
          <w:tcPr>
            <w:tcW w:w="1134" w:type="dxa"/>
            <w:tcBorders>
              <w:top w:val="nil"/>
              <w:left w:val="nil"/>
              <w:bottom w:val="single" w:sz="4" w:space="0" w:color="auto"/>
              <w:right w:val="single" w:sz="4" w:space="0" w:color="auto"/>
            </w:tcBorders>
            <w:shd w:val="clear" w:color="auto" w:fill="FFFFFF"/>
            <w:vAlign w:val="center"/>
          </w:tcPr>
          <w:p w:rsidR="002215BA" w:rsidRPr="00F97FBA" w:rsidRDefault="002215BA" w:rsidP="00DD27EF">
            <w:pPr>
              <w:jc w:val="both"/>
              <w:rPr>
                <w:rFonts w:ascii="Times New Roman" w:hAnsi="Times New Roman" w:cs="Times New Roman"/>
                <w:sz w:val="20"/>
                <w:szCs w:val="20"/>
                <w:lang w:val="kk-KZ"/>
              </w:rPr>
            </w:pPr>
            <w:r w:rsidRPr="00F97FBA">
              <w:rPr>
                <w:rFonts w:ascii="Times New Roman" w:eastAsia="Times New Roman" w:hAnsi="Times New Roman" w:cs="Times New Roman"/>
                <w:sz w:val="20"/>
                <w:szCs w:val="20"/>
              </w:rPr>
              <w:lastRenderedPageBreak/>
              <w:t>87600,0</w:t>
            </w:r>
          </w:p>
        </w:tc>
        <w:tc>
          <w:tcPr>
            <w:tcW w:w="1276" w:type="dxa"/>
            <w:tcBorders>
              <w:top w:val="nil"/>
              <w:left w:val="nil"/>
              <w:bottom w:val="single" w:sz="4" w:space="0" w:color="auto"/>
              <w:right w:val="single" w:sz="4" w:space="0" w:color="auto"/>
            </w:tcBorders>
            <w:shd w:val="clear" w:color="auto" w:fill="FFFFFF"/>
          </w:tcPr>
          <w:p w:rsidR="002215BA" w:rsidRPr="00F97FBA" w:rsidRDefault="002215BA" w:rsidP="00DD27EF">
            <w:pPr>
              <w:jc w:val="center"/>
              <w:rPr>
                <w:sz w:val="20"/>
                <w:szCs w:val="20"/>
              </w:rPr>
            </w:pPr>
          </w:p>
          <w:p w:rsidR="002215BA" w:rsidRPr="00F97FBA" w:rsidRDefault="002215BA" w:rsidP="00DD27EF">
            <w:pPr>
              <w:jc w:val="center"/>
              <w:rPr>
                <w:rFonts w:ascii="Times New Roman" w:hAnsi="Times New Roman" w:cs="Times New Roman"/>
                <w:sz w:val="20"/>
                <w:szCs w:val="20"/>
                <w:lang w:val="kk-KZ"/>
              </w:rPr>
            </w:pPr>
            <w:r w:rsidRPr="00F97FBA">
              <w:rPr>
                <w:sz w:val="20"/>
                <w:szCs w:val="20"/>
              </w:rPr>
              <w:t>87600,0</w:t>
            </w:r>
          </w:p>
        </w:tc>
        <w:tc>
          <w:tcPr>
            <w:tcW w:w="1134" w:type="dxa"/>
            <w:tcBorders>
              <w:top w:val="nil"/>
              <w:left w:val="nil"/>
              <w:bottom w:val="single" w:sz="4" w:space="0" w:color="auto"/>
              <w:right w:val="single" w:sz="4" w:space="0" w:color="auto"/>
            </w:tcBorders>
            <w:shd w:val="clear" w:color="auto" w:fill="FFFFFF"/>
          </w:tcPr>
          <w:p w:rsidR="002215BA" w:rsidRPr="00F97FBA" w:rsidRDefault="002215BA" w:rsidP="00DD27EF">
            <w:pPr>
              <w:jc w:val="center"/>
              <w:rPr>
                <w:sz w:val="20"/>
                <w:szCs w:val="20"/>
              </w:rPr>
            </w:pPr>
          </w:p>
          <w:p w:rsidR="002215BA" w:rsidRPr="00F97FBA" w:rsidRDefault="002215BA" w:rsidP="00DD27EF">
            <w:pPr>
              <w:jc w:val="center"/>
              <w:rPr>
                <w:rFonts w:ascii="Times New Roman" w:hAnsi="Times New Roman" w:cs="Times New Roman"/>
                <w:sz w:val="20"/>
                <w:szCs w:val="20"/>
                <w:lang w:val="kk-KZ"/>
              </w:rPr>
            </w:pPr>
            <w:r w:rsidRPr="00F97FBA">
              <w:rPr>
                <w:sz w:val="20"/>
                <w:szCs w:val="20"/>
              </w:rPr>
              <w:t>87600,0</w:t>
            </w:r>
          </w:p>
        </w:tc>
        <w:tc>
          <w:tcPr>
            <w:tcW w:w="1134" w:type="dxa"/>
            <w:tcBorders>
              <w:top w:val="nil"/>
              <w:left w:val="nil"/>
              <w:bottom w:val="single" w:sz="4" w:space="0" w:color="auto"/>
              <w:right w:val="single" w:sz="4" w:space="0" w:color="auto"/>
            </w:tcBorders>
            <w:shd w:val="clear" w:color="auto" w:fill="FFFFFF"/>
            <w:vAlign w:val="center"/>
          </w:tcPr>
          <w:p w:rsidR="002215BA" w:rsidRPr="00F97FBA" w:rsidRDefault="002215BA" w:rsidP="00DD27EF">
            <w:pPr>
              <w:jc w:val="both"/>
              <w:rPr>
                <w:rFonts w:ascii="Times New Roman" w:hAnsi="Times New Roman" w:cs="Times New Roman"/>
                <w:sz w:val="20"/>
                <w:szCs w:val="20"/>
                <w:lang w:val="kk-KZ"/>
              </w:rPr>
            </w:pPr>
            <w:r w:rsidRPr="00F97FBA">
              <w:rPr>
                <w:rFonts w:ascii="Times New Roman" w:eastAsia="Times New Roman" w:hAnsi="Times New Roman" w:cs="Times New Roman"/>
                <w:bCs/>
                <w:sz w:val="20"/>
                <w:szCs w:val="20"/>
                <w:lang w:eastAsia="ru-RU"/>
              </w:rPr>
              <w:t>100%</w:t>
            </w:r>
          </w:p>
        </w:tc>
        <w:tc>
          <w:tcPr>
            <w:tcW w:w="1275" w:type="dxa"/>
            <w:tcBorders>
              <w:top w:val="nil"/>
              <w:left w:val="nil"/>
              <w:bottom w:val="single" w:sz="4" w:space="0" w:color="auto"/>
              <w:right w:val="single" w:sz="4" w:space="0" w:color="auto"/>
            </w:tcBorders>
            <w:shd w:val="clear" w:color="auto" w:fill="FFFFFF"/>
            <w:vAlign w:val="center"/>
          </w:tcPr>
          <w:p w:rsidR="002215BA" w:rsidRPr="00F97FBA" w:rsidRDefault="002215BA" w:rsidP="00DD27EF">
            <w:pPr>
              <w:jc w:val="both"/>
              <w:rPr>
                <w:rFonts w:ascii="Times New Roman" w:hAnsi="Times New Roman" w:cs="Times New Roman"/>
                <w:sz w:val="20"/>
                <w:szCs w:val="20"/>
                <w:lang w:val="kk-KZ"/>
              </w:rPr>
            </w:pPr>
            <w:r w:rsidRPr="00F97FBA">
              <w:rPr>
                <w:rFonts w:ascii="Times New Roman" w:hAnsi="Times New Roman" w:cs="Times New Roman"/>
                <w:sz w:val="20"/>
                <w:szCs w:val="20"/>
                <w:lang w:val="kk-KZ"/>
              </w:rPr>
              <w:t>0</w:t>
            </w:r>
          </w:p>
        </w:tc>
      </w:tr>
      <w:tr w:rsidR="002215BA" w:rsidRPr="00F97FBA" w:rsidTr="00DD27EF">
        <w:tc>
          <w:tcPr>
            <w:tcW w:w="586" w:type="dxa"/>
            <w:tcBorders>
              <w:top w:val="nil"/>
              <w:left w:val="single" w:sz="4" w:space="0" w:color="auto"/>
              <w:bottom w:val="single" w:sz="4" w:space="0" w:color="auto"/>
              <w:right w:val="single" w:sz="4" w:space="0" w:color="auto"/>
            </w:tcBorders>
            <w:shd w:val="clear" w:color="000000" w:fill="FFFFFF"/>
            <w:vAlign w:val="center"/>
          </w:tcPr>
          <w:p w:rsidR="002215BA" w:rsidRPr="00F97FBA" w:rsidRDefault="002215BA" w:rsidP="00DD27EF">
            <w:pPr>
              <w:jc w:val="both"/>
              <w:rPr>
                <w:rFonts w:ascii="Times New Roman" w:hAnsi="Times New Roman" w:cs="Times New Roman"/>
                <w:sz w:val="20"/>
                <w:szCs w:val="20"/>
                <w:lang w:val="kk-KZ"/>
              </w:rPr>
            </w:pPr>
            <w:r w:rsidRPr="00F97FBA">
              <w:rPr>
                <w:rFonts w:ascii="Times New Roman" w:eastAsia="Times New Roman" w:hAnsi="Times New Roman" w:cs="Times New Roman"/>
                <w:bCs/>
                <w:sz w:val="20"/>
                <w:szCs w:val="20"/>
                <w:lang w:eastAsia="ru-RU"/>
              </w:rPr>
              <w:lastRenderedPageBreak/>
              <w:t>278</w:t>
            </w:r>
          </w:p>
        </w:tc>
        <w:tc>
          <w:tcPr>
            <w:tcW w:w="1112" w:type="dxa"/>
            <w:tcBorders>
              <w:top w:val="nil"/>
              <w:left w:val="nil"/>
              <w:bottom w:val="single" w:sz="4" w:space="0" w:color="auto"/>
              <w:right w:val="single" w:sz="4" w:space="0" w:color="auto"/>
            </w:tcBorders>
            <w:shd w:val="clear" w:color="000000" w:fill="FFFFFF"/>
            <w:vAlign w:val="center"/>
          </w:tcPr>
          <w:p w:rsidR="002215BA" w:rsidRPr="00F97FBA" w:rsidRDefault="002215BA" w:rsidP="00DD27EF">
            <w:pPr>
              <w:jc w:val="both"/>
              <w:rPr>
                <w:rFonts w:ascii="Times New Roman" w:hAnsi="Times New Roman" w:cs="Times New Roman"/>
                <w:sz w:val="20"/>
                <w:szCs w:val="20"/>
                <w:lang w:val="kk-KZ"/>
              </w:rPr>
            </w:pPr>
            <w:r w:rsidRPr="00F97FBA">
              <w:rPr>
                <w:rFonts w:ascii="Times New Roman" w:eastAsia="Times New Roman" w:hAnsi="Times New Roman" w:cs="Times New Roman"/>
                <w:bCs/>
                <w:sz w:val="20"/>
                <w:szCs w:val="20"/>
                <w:lang w:eastAsia="ru-RU"/>
              </w:rPr>
              <w:t>006</w:t>
            </w:r>
          </w:p>
        </w:tc>
        <w:tc>
          <w:tcPr>
            <w:tcW w:w="1085" w:type="dxa"/>
            <w:tcBorders>
              <w:top w:val="nil"/>
              <w:left w:val="nil"/>
              <w:bottom w:val="single" w:sz="4" w:space="0" w:color="auto"/>
              <w:right w:val="single" w:sz="4" w:space="0" w:color="auto"/>
            </w:tcBorders>
            <w:shd w:val="clear" w:color="000000" w:fill="FFFFFF"/>
            <w:vAlign w:val="center"/>
          </w:tcPr>
          <w:p w:rsidR="002215BA" w:rsidRPr="00F97FBA" w:rsidRDefault="002215BA" w:rsidP="00DD27EF">
            <w:pPr>
              <w:jc w:val="both"/>
              <w:rPr>
                <w:rFonts w:ascii="Times New Roman" w:hAnsi="Times New Roman" w:cs="Times New Roman"/>
                <w:sz w:val="20"/>
                <w:szCs w:val="20"/>
                <w:lang w:val="kk-KZ"/>
              </w:rPr>
            </w:pPr>
            <w:r w:rsidRPr="00F97FBA">
              <w:rPr>
                <w:rFonts w:ascii="Times New Roman" w:eastAsia="Times New Roman" w:hAnsi="Times New Roman" w:cs="Times New Roman"/>
                <w:bCs/>
                <w:sz w:val="20"/>
                <w:szCs w:val="20"/>
                <w:lang w:eastAsia="ru-RU"/>
              </w:rPr>
              <w:t>0</w:t>
            </w:r>
            <w:r w:rsidRPr="00F97FBA">
              <w:rPr>
                <w:rFonts w:ascii="Times New Roman" w:eastAsia="Times New Roman" w:hAnsi="Times New Roman" w:cs="Times New Roman"/>
                <w:bCs/>
                <w:sz w:val="20"/>
                <w:szCs w:val="20"/>
                <w:lang w:val="en-US" w:eastAsia="ru-RU"/>
              </w:rPr>
              <w:t>15</w:t>
            </w:r>
          </w:p>
        </w:tc>
        <w:tc>
          <w:tcPr>
            <w:tcW w:w="1295" w:type="dxa"/>
            <w:tcBorders>
              <w:top w:val="nil"/>
              <w:left w:val="nil"/>
              <w:bottom w:val="single" w:sz="4" w:space="0" w:color="auto"/>
              <w:right w:val="single" w:sz="4" w:space="0" w:color="auto"/>
            </w:tcBorders>
            <w:shd w:val="clear" w:color="000000" w:fill="FFFFFF"/>
            <w:vAlign w:val="center"/>
          </w:tcPr>
          <w:p w:rsidR="002215BA" w:rsidRPr="00F97FBA" w:rsidRDefault="00114077" w:rsidP="00DD27EF">
            <w:pPr>
              <w:jc w:val="both"/>
              <w:rPr>
                <w:rFonts w:ascii="Times New Roman" w:hAnsi="Times New Roman" w:cs="Times New Roman"/>
                <w:sz w:val="20"/>
                <w:szCs w:val="20"/>
                <w:lang w:val="kk-KZ"/>
              </w:rPr>
            </w:pPr>
            <w:r>
              <w:rPr>
                <w:rFonts w:ascii="Times New Roman" w:eastAsia="Times New Roman" w:hAnsi="Times New Roman" w:cs="Times New Roman"/>
                <w:bCs/>
                <w:sz w:val="20"/>
                <w:szCs w:val="20"/>
                <w:lang w:val="kk-KZ" w:eastAsia="ru-RU"/>
              </w:rPr>
              <w:t xml:space="preserve"> </w:t>
            </w:r>
            <w:r w:rsidRPr="00114077">
              <w:rPr>
                <w:rFonts w:ascii="Times New Roman" w:eastAsia="Times New Roman" w:hAnsi="Times New Roman" w:cs="Times New Roman"/>
                <w:bCs/>
                <w:sz w:val="20"/>
                <w:szCs w:val="20"/>
                <w:lang w:val="kk-KZ" w:eastAsia="ru-RU"/>
              </w:rPr>
              <w:t>Субсидирование процентных ставок по кредитам</w:t>
            </w:r>
          </w:p>
        </w:tc>
        <w:tc>
          <w:tcPr>
            <w:tcW w:w="1134" w:type="dxa"/>
            <w:tcBorders>
              <w:top w:val="nil"/>
              <w:left w:val="nil"/>
              <w:bottom w:val="single" w:sz="4" w:space="0" w:color="auto"/>
              <w:right w:val="single" w:sz="4" w:space="0" w:color="auto"/>
            </w:tcBorders>
            <w:shd w:val="clear" w:color="auto" w:fill="FFFFFF"/>
            <w:vAlign w:val="center"/>
          </w:tcPr>
          <w:p w:rsidR="002215BA" w:rsidRPr="00F97FBA" w:rsidRDefault="002215BA" w:rsidP="00DD27EF">
            <w:pPr>
              <w:jc w:val="both"/>
              <w:rPr>
                <w:rFonts w:ascii="Times New Roman" w:hAnsi="Times New Roman" w:cs="Times New Roman"/>
                <w:sz w:val="20"/>
                <w:szCs w:val="20"/>
                <w:lang w:val="kk-KZ"/>
              </w:rPr>
            </w:pPr>
            <w:r w:rsidRPr="00F97FBA">
              <w:rPr>
                <w:rFonts w:ascii="Times New Roman" w:eastAsia="Times New Roman" w:hAnsi="Times New Roman" w:cs="Times New Roman"/>
                <w:sz w:val="20"/>
                <w:szCs w:val="20"/>
              </w:rPr>
              <w:t>1 500 000,0</w:t>
            </w:r>
          </w:p>
        </w:tc>
        <w:tc>
          <w:tcPr>
            <w:tcW w:w="1276" w:type="dxa"/>
            <w:tcBorders>
              <w:top w:val="nil"/>
              <w:left w:val="nil"/>
              <w:bottom w:val="single" w:sz="4" w:space="0" w:color="auto"/>
              <w:right w:val="single" w:sz="4" w:space="0" w:color="auto"/>
            </w:tcBorders>
            <w:shd w:val="clear" w:color="auto" w:fill="FFFFFF"/>
          </w:tcPr>
          <w:p w:rsidR="002215BA" w:rsidRPr="00F97FBA" w:rsidRDefault="002215BA" w:rsidP="00DD27EF">
            <w:pPr>
              <w:jc w:val="center"/>
              <w:rPr>
                <w:rFonts w:ascii="Times New Roman" w:eastAsia="Times New Roman" w:hAnsi="Times New Roman" w:cs="Times New Roman"/>
                <w:sz w:val="20"/>
                <w:szCs w:val="20"/>
              </w:rPr>
            </w:pPr>
          </w:p>
          <w:p w:rsidR="002215BA" w:rsidRPr="00F97FBA" w:rsidRDefault="002215BA" w:rsidP="00DD27EF">
            <w:pPr>
              <w:jc w:val="center"/>
              <w:rPr>
                <w:rFonts w:ascii="Times New Roman" w:hAnsi="Times New Roman" w:cs="Times New Roman"/>
                <w:sz w:val="20"/>
                <w:szCs w:val="20"/>
                <w:lang w:val="kk-KZ"/>
              </w:rPr>
            </w:pPr>
            <w:r w:rsidRPr="00F97FBA">
              <w:rPr>
                <w:rFonts w:ascii="Times New Roman" w:eastAsia="Times New Roman" w:hAnsi="Times New Roman" w:cs="Times New Roman"/>
                <w:sz w:val="20"/>
                <w:szCs w:val="20"/>
              </w:rPr>
              <w:t>1 500 000,0</w:t>
            </w:r>
          </w:p>
        </w:tc>
        <w:tc>
          <w:tcPr>
            <w:tcW w:w="1134" w:type="dxa"/>
            <w:tcBorders>
              <w:top w:val="nil"/>
              <w:left w:val="nil"/>
              <w:bottom w:val="single" w:sz="4" w:space="0" w:color="auto"/>
              <w:right w:val="single" w:sz="4" w:space="0" w:color="auto"/>
            </w:tcBorders>
            <w:shd w:val="clear" w:color="auto" w:fill="FFFFFF"/>
          </w:tcPr>
          <w:p w:rsidR="002215BA" w:rsidRPr="00F97FBA" w:rsidRDefault="002215BA" w:rsidP="00DD27EF">
            <w:pPr>
              <w:jc w:val="center"/>
              <w:rPr>
                <w:rFonts w:ascii="Times New Roman" w:eastAsia="Times New Roman" w:hAnsi="Times New Roman" w:cs="Times New Roman"/>
                <w:sz w:val="20"/>
                <w:szCs w:val="20"/>
              </w:rPr>
            </w:pPr>
          </w:p>
          <w:p w:rsidR="002215BA" w:rsidRPr="00F97FBA" w:rsidRDefault="002215BA" w:rsidP="00DD27EF">
            <w:pPr>
              <w:jc w:val="center"/>
              <w:rPr>
                <w:rFonts w:ascii="Times New Roman" w:hAnsi="Times New Roman" w:cs="Times New Roman"/>
                <w:sz w:val="20"/>
                <w:szCs w:val="20"/>
                <w:lang w:val="kk-KZ"/>
              </w:rPr>
            </w:pPr>
            <w:r w:rsidRPr="00F97FBA">
              <w:rPr>
                <w:rFonts w:ascii="Times New Roman" w:eastAsia="Times New Roman" w:hAnsi="Times New Roman" w:cs="Times New Roman"/>
                <w:sz w:val="20"/>
                <w:szCs w:val="20"/>
              </w:rPr>
              <w:t>1 500 000,0</w:t>
            </w:r>
          </w:p>
        </w:tc>
        <w:tc>
          <w:tcPr>
            <w:tcW w:w="1134" w:type="dxa"/>
            <w:tcBorders>
              <w:top w:val="nil"/>
              <w:left w:val="nil"/>
              <w:bottom w:val="single" w:sz="4" w:space="0" w:color="auto"/>
              <w:right w:val="single" w:sz="4" w:space="0" w:color="auto"/>
            </w:tcBorders>
            <w:shd w:val="clear" w:color="auto" w:fill="FFFFFF"/>
            <w:vAlign w:val="center"/>
          </w:tcPr>
          <w:p w:rsidR="002215BA" w:rsidRPr="00F97FBA" w:rsidRDefault="002215BA" w:rsidP="00DD27EF">
            <w:pPr>
              <w:jc w:val="both"/>
              <w:rPr>
                <w:rFonts w:ascii="Times New Roman" w:hAnsi="Times New Roman" w:cs="Times New Roman"/>
                <w:sz w:val="20"/>
                <w:szCs w:val="20"/>
                <w:lang w:val="kk-KZ"/>
              </w:rPr>
            </w:pPr>
            <w:r w:rsidRPr="00F97FBA">
              <w:rPr>
                <w:rFonts w:ascii="Times New Roman" w:eastAsia="Times New Roman" w:hAnsi="Times New Roman" w:cs="Times New Roman"/>
                <w:sz w:val="20"/>
                <w:szCs w:val="20"/>
              </w:rPr>
              <w:t>100%</w:t>
            </w:r>
          </w:p>
        </w:tc>
        <w:tc>
          <w:tcPr>
            <w:tcW w:w="1275" w:type="dxa"/>
            <w:tcBorders>
              <w:top w:val="nil"/>
              <w:left w:val="nil"/>
              <w:bottom w:val="single" w:sz="4" w:space="0" w:color="auto"/>
              <w:right w:val="single" w:sz="4" w:space="0" w:color="auto"/>
            </w:tcBorders>
            <w:shd w:val="clear" w:color="auto" w:fill="FFFFFF"/>
            <w:vAlign w:val="center"/>
          </w:tcPr>
          <w:p w:rsidR="002215BA" w:rsidRPr="00F97FBA" w:rsidRDefault="002215BA" w:rsidP="00DD27EF">
            <w:pPr>
              <w:jc w:val="both"/>
              <w:rPr>
                <w:rFonts w:ascii="Times New Roman" w:hAnsi="Times New Roman" w:cs="Times New Roman"/>
                <w:sz w:val="20"/>
                <w:szCs w:val="20"/>
                <w:lang w:val="kk-KZ"/>
              </w:rPr>
            </w:pPr>
            <w:r w:rsidRPr="00F97FBA">
              <w:rPr>
                <w:rFonts w:ascii="Times New Roman" w:hAnsi="Times New Roman" w:cs="Times New Roman"/>
                <w:sz w:val="20"/>
                <w:szCs w:val="20"/>
                <w:lang w:val="kk-KZ"/>
              </w:rPr>
              <w:t>0</w:t>
            </w:r>
          </w:p>
        </w:tc>
      </w:tr>
      <w:tr w:rsidR="002215BA" w:rsidRPr="00F97FBA" w:rsidTr="00DD27EF">
        <w:tc>
          <w:tcPr>
            <w:tcW w:w="586" w:type="dxa"/>
            <w:tcBorders>
              <w:top w:val="nil"/>
              <w:left w:val="single" w:sz="4" w:space="0" w:color="auto"/>
              <w:bottom w:val="single" w:sz="4" w:space="0" w:color="auto"/>
              <w:right w:val="single" w:sz="4" w:space="0" w:color="auto"/>
            </w:tcBorders>
            <w:shd w:val="clear" w:color="000000" w:fill="FFFFFF"/>
            <w:vAlign w:val="center"/>
          </w:tcPr>
          <w:p w:rsidR="002215BA" w:rsidRPr="00F97FBA" w:rsidRDefault="002215BA" w:rsidP="00DD27EF">
            <w:pPr>
              <w:jc w:val="both"/>
              <w:rPr>
                <w:rFonts w:ascii="Times New Roman" w:hAnsi="Times New Roman" w:cs="Times New Roman"/>
                <w:sz w:val="20"/>
                <w:szCs w:val="20"/>
                <w:lang w:val="kk-KZ"/>
              </w:rPr>
            </w:pPr>
            <w:r w:rsidRPr="00F97FBA">
              <w:rPr>
                <w:rFonts w:ascii="Times New Roman" w:eastAsia="Times New Roman" w:hAnsi="Times New Roman" w:cs="Times New Roman"/>
                <w:bCs/>
                <w:sz w:val="20"/>
                <w:szCs w:val="20"/>
                <w:lang w:eastAsia="ru-RU"/>
              </w:rPr>
              <w:t>278</w:t>
            </w:r>
          </w:p>
        </w:tc>
        <w:tc>
          <w:tcPr>
            <w:tcW w:w="1112" w:type="dxa"/>
            <w:tcBorders>
              <w:top w:val="nil"/>
              <w:left w:val="nil"/>
              <w:bottom w:val="single" w:sz="4" w:space="0" w:color="auto"/>
              <w:right w:val="single" w:sz="4" w:space="0" w:color="auto"/>
            </w:tcBorders>
            <w:shd w:val="clear" w:color="000000" w:fill="FFFFFF"/>
            <w:vAlign w:val="center"/>
          </w:tcPr>
          <w:p w:rsidR="002215BA" w:rsidRPr="00F97FBA" w:rsidRDefault="002215BA" w:rsidP="00DD27EF">
            <w:pPr>
              <w:jc w:val="both"/>
              <w:rPr>
                <w:rFonts w:ascii="Times New Roman" w:hAnsi="Times New Roman" w:cs="Times New Roman"/>
                <w:sz w:val="20"/>
                <w:szCs w:val="20"/>
                <w:lang w:val="kk-KZ"/>
              </w:rPr>
            </w:pPr>
            <w:r w:rsidRPr="00F97FBA">
              <w:rPr>
                <w:rFonts w:ascii="Times New Roman" w:eastAsia="Times New Roman" w:hAnsi="Times New Roman" w:cs="Times New Roman"/>
                <w:bCs/>
                <w:sz w:val="20"/>
                <w:szCs w:val="20"/>
                <w:lang w:eastAsia="ru-RU"/>
              </w:rPr>
              <w:t>00</w:t>
            </w:r>
            <w:r w:rsidRPr="00F97FBA">
              <w:rPr>
                <w:rFonts w:ascii="Times New Roman" w:eastAsia="Times New Roman" w:hAnsi="Times New Roman" w:cs="Times New Roman"/>
                <w:bCs/>
                <w:sz w:val="20"/>
                <w:szCs w:val="20"/>
                <w:lang w:val="en-US" w:eastAsia="ru-RU"/>
              </w:rPr>
              <w:t>7</w:t>
            </w:r>
          </w:p>
        </w:tc>
        <w:tc>
          <w:tcPr>
            <w:tcW w:w="1085" w:type="dxa"/>
            <w:tcBorders>
              <w:top w:val="nil"/>
              <w:left w:val="nil"/>
              <w:bottom w:val="single" w:sz="4" w:space="0" w:color="auto"/>
              <w:right w:val="single" w:sz="4" w:space="0" w:color="auto"/>
            </w:tcBorders>
            <w:shd w:val="clear" w:color="000000" w:fill="FFFFFF"/>
            <w:vAlign w:val="center"/>
          </w:tcPr>
          <w:p w:rsidR="002215BA" w:rsidRPr="00F97FBA" w:rsidRDefault="002215BA" w:rsidP="00DD27EF">
            <w:pPr>
              <w:jc w:val="both"/>
              <w:rPr>
                <w:rFonts w:ascii="Times New Roman" w:hAnsi="Times New Roman" w:cs="Times New Roman"/>
                <w:sz w:val="20"/>
                <w:szCs w:val="20"/>
                <w:lang w:val="kk-KZ"/>
              </w:rPr>
            </w:pPr>
            <w:r w:rsidRPr="00F97FBA">
              <w:rPr>
                <w:rFonts w:ascii="Times New Roman" w:eastAsia="Times New Roman" w:hAnsi="Times New Roman" w:cs="Times New Roman"/>
                <w:bCs/>
                <w:sz w:val="20"/>
                <w:szCs w:val="20"/>
                <w:lang w:eastAsia="ru-RU"/>
              </w:rPr>
              <w:t>0</w:t>
            </w:r>
            <w:r w:rsidRPr="00F97FBA">
              <w:rPr>
                <w:rFonts w:ascii="Times New Roman" w:eastAsia="Times New Roman" w:hAnsi="Times New Roman" w:cs="Times New Roman"/>
                <w:bCs/>
                <w:sz w:val="20"/>
                <w:szCs w:val="20"/>
                <w:lang w:val="en-US" w:eastAsia="ru-RU"/>
              </w:rPr>
              <w:t>15</w:t>
            </w:r>
          </w:p>
        </w:tc>
        <w:tc>
          <w:tcPr>
            <w:tcW w:w="1295" w:type="dxa"/>
            <w:tcBorders>
              <w:top w:val="nil"/>
              <w:left w:val="nil"/>
              <w:bottom w:val="single" w:sz="4" w:space="0" w:color="auto"/>
              <w:right w:val="single" w:sz="4" w:space="0" w:color="auto"/>
            </w:tcBorders>
            <w:shd w:val="clear" w:color="000000" w:fill="FFFFFF"/>
            <w:vAlign w:val="center"/>
          </w:tcPr>
          <w:p w:rsidR="002215BA" w:rsidRPr="00F97FBA" w:rsidRDefault="00114077" w:rsidP="00114077">
            <w:pPr>
              <w:jc w:val="both"/>
              <w:rPr>
                <w:rFonts w:ascii="Times New Roman" w:hAnsi="Times New Roman" w:cs="Times New Roman"/>
                <w:sz w:val="20"/>
                <w:szCs w:val="20"/>
                <w:lang w:val="kk-KZ"/>
              </w:rPr>
            </w:pPr>
            <w:r w:rsidRPr="00114077">
              <w:rPr>
                <w:rFonts w:ascii="Times New Roman" w:eastAsia="Times New Roman" w:hAnsi="Times New Roman" w:cs="Times New Roman"/>
                <w:bCs/>
                <w:sz w:val="20"/>
                <w:szCs w:val="20"/>
                <w:lang w:val="kk-KZ" w:eastAsia="ru-RU"/>
              </w:rPr>
              <w:t>Частичное гарантирование по кредитам</w:t>
            </w:r>
          </w:p>
        </w:tc>
        <w:tc>
          <w:tcPr>
            <w:tcW w:w="1134" w:type="dxa"/>
            <w:tcBorders>
              <w:top w:val="nil"/>
              <w:left w:val="nil"/>
              <w:bottom w:val="single" w:sz="4" w:space="0" w:color="auto"/>
              <w:right w:val="single" w:sz="4" w:space="0" w:color="auto"/>
            </w:tcBorders>
            <w:shd w:val="clear" w:color="auto" w:fill="FFFFFF"/>
            <w:vAlign w:val="center"/>
          </w:tcPr>
          <w:p w:rsidR="002215BA" w:rsidRPr="00F97FBA" w:rsidRDefault="002215BA" w:rsidP="00DD27EF">
            <w:pPr>
              <w:jc w:val="both"/>
              <w:rPr>
                <w:rFonts w:ascii="Times New Roman" w:hAnsi="Times New Roman" w:cs="Times New Roman"/>
                <w:sz w:val="20"/>
                <w:szCs w:val="20"/>
                <w:lang w:val="kk-KZ"/>
              </w:rPr>
            </w:pPr>
            <w:r w:rsidRPr="00F97FBA">
              <w:rPr>
                <w:rFonts w:ascii="Times New Roman" w:eastAsia="Times New Roman" w:hAnsi="Times New Roman" w:cs="Times New Roman"/>
                <w:sz w:val="20"/>
                <w:szCs w:val="20"/>
              </w:rPr>
              <w:t>131 173,0</w:t>
            </w:r>
          </w:p>
        </w:tc>
        <w:tc>
          <w:tcPr>
            <w:tcW w:w="1276" w:type="dxa"/>
            <w:tcBorders>
              <w:top w:val="nil"/>
              <w:left w:val="nil"/>
              <w:bottom w:val="single" w:sz="4" w:space="0" w:color="auto"/>
              <w:right w:val="single" w:sz="4" w:space="0" w:color="auto"/>
            </w:tcBorders>
            <w:shd w:val="clear" w:color="auto" w:fill="FFFFFF"/>
          </w:tcPr>
          <w:p w:rsidR="002215BA" w:rsidRPr="00F97FBA" w:rsidRDefault="002215BA" w:rsidP="00DD27EF">
            <w:pPr>
              <w:jc w:val="center"/>
              <w:rPr>
                <w:rFonts w:ascii="Times New Roman" w:eastAsia="Times New Roman" w:hAnsi="Times New Roman" w:cs="Times New Roman"/>
                <w:sz w:val="20"/>
                <w:szCs w:val="20"/>
              </w:rPr>
            </w:pPr>
          </w:p>
          <w:p w:rsidR="002215BA" w:rsidRPr="00F97FBA" w:rsidRDefault="002215BA" w:rsidP="00DD27EF">
            <w:pPr>
              <w:jc w:val="center"/>
              <w:rPr>
                <w:rFonts w:ascii="Times New Roman" w:hAnsi="Times New Roman" w:cs="Times New Roman"/>
                <w:sz w:val="20"/>
                <w:szCs w:val="20"/>
                <w:lang w:val="kk-KZ"/>
              </w:rPr>
            </w:pPr>
            <w:r w:rsidRPr="00F97FBA">
              <w:rPr>
                <w:rFonts w:ascii="Times New Roman" w:eastAsia="Times New Roman" w:hAnsi="Times New Roman" w:cs="Times New Roman"/>
                <w:sz w:val="20"/>
                <w:szCs w:val="20"/>
              </w:rPr>
              <w:t>131 173,0</w:t>
            </w:r>
          </w:p>
        </w:tc>
        <w:tc>
          <w:tcPr>
            <w:tcW w:w="1134" w:type="dxa"/>
            <w:tcBorders>
              <w:top w:val="nil"/>
              <w:left w:val="nil"/>
              <w:bottom w:val="single" w:sz="4" w:space="0" w:color="auto"/>
              <w:right w:val="single" w:sz="4" w:space="0" w:color="auto"/>
            </w:tcBorders>
            <w:shd w:val="clear" w:color="auto" w:fill="FFFFFF"/>
          </w:tcPr>
          <w:p w:rsidR="002215BA" w:rsidRPr="00F97FBA" w:rsidRDefault="002215BA" w:rsidP="00DD27EF">
            <w:pPr>
              <w:jc w:val="center"/>
              <w:rPr>
                <w:rFonts w:ascii="Times New Roman" w:eastAsia="Times New Roman" w:hAnsi="Times New Roman" w:cs="Times New Roman"/>
                <w:sz w:val="20"/>
                <w:szCs w:val="20"/>
              </w:rPr>
            </w:pPr>
          </w:p>
          <w:p w:rsidR="002215BA" w:rsidRPr="00F97FBA" w:rsidRDefault="002215BA" w:rsidP="00DD27EF">
            <w:pPr>
              <w:jc w:val="center"/>
              <w:rPr>
                <w:rFonts w:ascii="Times New Roman" w:hAnsi="Times New Roman" w:cs="Times New Roman"/>
                <w:sz w:val="20"/>
                <w:szCs w:val="20"/>
                <w:lang w:val="kk-KZ"/>
              </w:rPr>
            </w:pPr>
            <w:r w:rsidRPr="00F97FBA">
              <w:rPr>
                <w:rFonts w:ascii="Times New Roman" w:eastAsia="Times New Roman" w:hAnsi="Times New Roman" w:cs="Times New Roman"/>
                <w:sz w:val="20"/>
                <w:szCs w:val="20"/>
              </w:rPr>
              <w:t>131 173,0</w:t>
            </w:r>
          </w:p>
        </w:tc>
        <w:tc>
          <w:tcPr>
            <w:tcW w:w="1134" w:type="dxa"/>
            <w:tcBorders>
              <w:top w:val="nil"/>
              <w:left w:val="nil"/>
              <w:bottom w:val="single" w:sz="4" w:space="0" w:color="auto"/>
              <w:right w:val="single" w:sz="4" w:space="0" w:color="auto"/>
            </w:tcBorders>
            <w:shd w:val="clear" w:color="auto" w:fill="FFFFFF"/>
            <w:vAlign w:val="center"/>
          </w:tcPr>
          <w:p w:rsidR="002215BA" w:rsidRPr="00F97FBA" w:rsidRDefault="002215BA" w:rsidP="00DD27EF">
            <w:pPr>
              <w:jc w:val="both"/>
              <w:rPr>
                <w:rFonts w:ascii="Times New Roman" w:hAnsi="Times New Roman" w:cs="Times New Roman"/>
                <w:sz w:val="20"/>
                <w:szCs w:val="20"/>
                <w:lang w:val="kk-KZ"/>
              </w:rPr>
            </w:pPr>
            <w:r w:rsidRPr="00F97FBA">
              <w:rPr>
                <w:rFonts w:ascii="Times New Roman" w:eastAsia="Times New Roman" w:hAnsi="Times New Roman" w:cs="Times New Roman"/>
                <w:bCs/>
                <w:sz w:val="20"/>
                <w:szCs w:val="20"/>
                <w:lang w:eastAsia="ru-RU"/>
              </w:rPr>
              <w:t>100%</w:t>
            </w:r>
          </w:p>
        </w:tc>
        <w:tc>
          <w:tcPr>
            <w:tcW w:w="1275" w:type="dxa"/>
            <w:tcBorders>
              <w:top w:val="nil"/>
              <w:left w:val="nil"/>
              <w:bottom w:val="single" w:sz="4" w:space="0" w:color="auto"/>
              <w:right w:val="single" w:sz="4" w:space="0" w:color="auto"/>
            </w:tcBorders>
            <w:shd w:val="clear" w:color="auto" w:fill="FFFFFF"/>
            <w:vAlign w:val="center"/>
          </w:tcPr>
          <w:p w:rsidR="002215BA" w:rsidRPr="00F97FBA" w:rsidRDefault="002215BA" w:rsidP="00DD27EF">
            <w:pPr>
              <w:jc w:val="both"/>
              <w:rPr>
                <w:rFonts w:ascii="Times New Roman" w:hAnsi="Times New Roman" w:cs="Times New Roman"/>
                <w:sz w:val="20"/>
                <w:szCs w:val="20"/>
                <w:lang w:val="kk-KZ"/>
              </w:rPr>
            </w:pPr>
            <w:r w:rsidRPr="00F97FBA">
              <w:rPr>
                <w:rFonts w:ascii="Times New Roman" w:hAnsi="Times New Roman" w:cs="Times New Roman"/>
                <w:sz w:val="20"/>
                <w:szCs w:val="20"/>
                <w:lang w:val="kk-KZ"/>
              </w:rPr>
              <w:t>0</w:t>
            </w:r>
          </w:p>
        </w:tc>
      </w:tr>
      <w:tr w:rsidR="002215BA" w:rsidRPr="00F97FBA" w:rsidTr="00DD27EF">
        <w:tc>
          <w:tcPr>
            <w:tcW w:w="586" w:type="dxa"/>
            <w:tcBorders>
              <w:top w:val="single" w:sz="4" w:space="0" w:color="auto"/>
              <w:left w:val="single" w:sz="4" w:space="0" w:color="auto"/>
              <w:bottom w:val="single" w:sz="4" w:space="0" w:color="auto"/>
              <w:right w:val="single" w:sz="4" w:space="0" w:color="auto"/>
            </w:tcBorders>
            <w:shd w:val="clear" w:color="000000" w:fill="FFFFFF"/>
            <w:vAlign w:val="center"/>
          </w:tcPr>
          <w:p w:rsidR="002215BA" w:rsidRPr="00F97FBA" w:rsidRDefault="002215BA" w:rsidP="00DD27EF">
            <w:pPr>
              <w:jc w:val="both"/>
              <w:rPr>
                <w:rFonts w:ascii="Times New Roman" w:eastAsia="Times New Roman" w:hAnsi="Times New Roman" w:cs="Times New Roman"/>
                <w:bCs/>
                <w:sz w:val="20"/>
                <w:szCs w:val="20"/>
                <w:lang w:eastAsia="ru-RU"/>
              </w:rPr>
            </w:pPr>
          </w:p>
        </w:tc>
        <w:tc>
          <w:tcPr>
            <w:tcW w:w="1112" w:type="dxa"/>
            <w:tcBorders>
              <w:top w:val="single" w:sz="4" w:space="0" w:color="auto"/>
              <w:left w:val="nil"/>
              <w:bottom w:val="single" w:sz="4" w:space="0" w:color="auto"/>
              <w:right w:val="single" w:sz="4" w:space="0" w:color="auto"/>
            </w:tcBorders>
            <w:shd w:val="clear" w:color="000000" w:fill="FFFFFF"/>
            <w:vAlign w:val="center"/>
          </w:tcPr>
          <w:p w:rsidR="002215BA" w:rsidRPr="00F97FBA" w:rsidRDefault="002215BA" w:rsidP="00DD27EF">
            <w:pPr>
              <w:jc w:val="both"/>
              <w:rPr>
                <w:rFonts w:ascii="Times New Roman" w:eastAsia="Times New Roman" w:hAnsi="Times New Roman" w:cs="Times New Roman"/>
                <w:bCs/>
                <w:sz w:val="20"/>
                <w:szCs w:val="20"/>
                <w:lang w:eastAsia="ru-RU"/>
              </w:rPr>
            </w:pPr>
          </w:p>
        </w:tc>
        <w:tc>
          <w:tcPr>
            <w:tcW w:w="1085" w:type="dxa"/>
            <w:tcBorders>
              <w:top w:val="single" w:sz="4" w:space="0" w:color="auto"/>
              <w:left w:val="nil"/>
              <w:bottom w:val="single" w:sz="4" w:space="0" w:color="auto"/>
              <w:right w:val="single" w:sz="4" w:space="0" w:color="auto"/>
            </w:tcBorders>
            <w:shd w:val="clear" w:color="000000" w:fill="FFFFFF"/>
            <w:vAlign w:val="center"/>
          </w:tcPr>
          <w:p w:rsidR="002215BA" w:rsidRPr="00F97FBA" w:rsidRDefault="002215BA" w:rsidP="00DD27EF">
            <w:pPr>
              <w:jc w:val="both"/>
              <w:rPr>
                <w:rFonts w:ascii="Times New Roman" w:eastAsia="Times New Roman" w:hAnsi="Times New Roman" w:cs="Times New Roman"/>
                <w:bCs/>
                <w:sz w:val="20"/>
                <w:szCs w:val="20"/>
                <w:lang w:val="en-US" w:eastAsia="ru-RU"/>
              </w:rPr>
            </w:pPr>
          </w:p>
        </w:tc>
        <w:tc>
          <w:tcPr>
            <w:tcW w:w="1295" w:type="dxa"/>
            <w:tcBorders>
              <w:top w:val="single" w:sz="4" w:space="0" w:color="auto"/>
              <w:left w:val="nil"/>
              <w:bottom w:val="single" w:sz="4" w:space="0" w:color="auto"/>
              <w:right w:val="single" w:sz="4" w:space="0" w:color="auto"/>
            </w:tcBorders>
            <w:shd w:val="clear" w:color="000000" w:fill="FFFFFF"/>
            <w:vAlign w:val="center"/>
          </w:tcPr>
          <w:p w:rsidR="002215BA" w:rsidRPr="00F97FBA" w:rsidRDefault="002215BA" w:rsidP="00DD27EF">
            <w:pPr>
              <w:jc w:val="both"/>
              <w:rPr>
                <w:rFonts w:ascii="Times New Roman" w:eastAsia="Times New Roman" w:hAnsi="Times New Roman" w:cs="Times New Roman"/>
                <w:bCs/>
                <w:sz w:val="20"/>
                <w:szCs w:val="20"/>
                <w:lang w:val="kk-KZ" w:eastAsia="ru-RU"/>
              </w:rPr>
            </w:pPr>
          </w:p>
        </w:tc>
        <w:tc>
          <w:tcPr>
            <w:tcW w:w="1134" w:type="dxa"/>
            <w:tcBorders>
              <w:top w:val="single" w:sz="4" w:space="0" w:color="auto"/>
              <w:left w:val="nil"/>
              <w:bottom w:val="single" w:sz="4" w:space="0" w:color="auto"/>
              <w:right w:val="single" w:sz="4" w:space="0" w:color="auto"/>
            </w:tcBorders>
            <w:shd w:val="clear" w:color="auto" w:fill="FFFFFF"/>
            <w:vAlign w:val="center"/>
          </w:tcPr>
          <w:p w:rsidR="002215BA" w:rsidRPr="00F97FBA" w:rsidRDefault="002215BA" w:rsidP="00DD27EF">
            <w:pPr>
              <w:jc w:val="both"/>
              <w:rPr>
                <w:rFonts w:ascii="Times New Roman" w:hAnsi="Times New Roman" w:cs="Times New Roman"/>
                <w:sz w:val="20"/>
                <w:szCs w:val="20"/>
                <w:lang w:val="kk-KZ"/>
              </w:rPr>
            </w:pPr>
            <w:r w:rsidRPr="00CB156D">
              <w:rPr>
                <w:rFonts w:ascii="Times New Roman" w:hAnsi="Times New Roman" w:cs="Times New Roman"/>
                <w:sz w:val="20"/>
                <w:szCs w:val="20"/>
                <w:lang w:val="kk-KZ"/>
              </w:rPr>
              <w:t>3 738 366</w:t>
            </w:r>
          </w:p>
        </w:tc>
        <w:tc>
          <w:tcPr>
            <w:tcW w:w="1276" w:type="dxa"/>
            <w:tcBorders>
              <w:top w:val="single" w:sz="4" w:space="0" w:color="auto"/>
              <w:left w:val="nil"/>
              <w:bottom w:val="single" w:sz="4" w:space="0" w:color="auto"/>
              <w:right w:val="single" w:sz="4" w:space="0" w:color="auto"/>
            </w:tcBorders>
            <w:shd w:val="clear" w:color="auto" w:fill="FFFFFF"/>
          </w:tcPr>
          <w:p w:rsidR="002215BA" w:rsidRPr="00F97FBA" w:rsidRDefault="002215BA" w:rsidP="00DD27EF">
            <w:pPr>
              <w:jc w:val="center"/>
              <w:rPr>
                <w:sz w:val="20"/>
                <w:szCs w:val="20"/>
              </w:rPr>
            </w:pPr>
          </w:p>
        </w:tc>
        <w:tc>
          <w:tcPr>
            <w:tcW w:w="1134" w:type="dxa"/>
            <w:tcBorders>
              <w:top w:val="single" w:sz="4" w:space="0" w:color="auto"/>
              <w:left w:val="nil"/>
              <w:bottom w:val="single" w:sz="4" w:space="0" w:color="auto"/>
              <w:right w:val="single" w:sz="4" w:space="0" w:color="auto"/>
            </w:tcBorders>
            <w:shd w:val="clear" w:color="auto" w:fill="FFFFFF"/>
          </w:tcPr>
          <w:p w:rsidR="002215BA" w:rsidRPr="00F97FBA" w:rsidRDefault="002215BA" w:rsidP="00DD27EF">
            <w:pPr>
              <w:jc w:val="center"/>
              <w:rPr>
                <w:sz w:val="20"/>
                <w:szCs w:val="20"/>
              </w:rPr>
            </w:pPr>
          </w:p>
        </w:tc>
        <w:tc>
          <w:tcPr>
            <w:tcW w:w="1134" w:type="dxa"/>
            <w:tcBorders>
              <w:top w:val="single" w:sz="4" w:space="0" w:color="auto"/>
              <w:left w:val="nil"/>
              <w:bottom w:val="single" w:sz="4" w:space="0" w:color="auto"/>
              <w:right w:val="single" w:sz="4" w:space="0" w:color="auto"/>
            </w:tcBorders>
            <w:shd w:val="clear" w:color="auto" w:fill="FFFFFF"/>
            <w:vAlign w:val="center"/>
          </w:tcPr>
          <w:p w:rsidR="002215BA" w:rsidRPr="00F97FBA" w:rsidRDefault="002215BA" w:rsidP="00DD27EF">
            <w:pPr>
              <w:jc w:val="both"/>
              <w:rPr>
                <w:rFonts w:ascii="Times New Roman" w:eastAsia="Times New Roman" w:hAnsi="Times New Roman" w:cs="Times New Roman"/>
                <w:bCs/>
                <w:sz w:val="20"/>
                <w:szCs w:val="20"/>
                <w:lang w:val="kk-KZ" w:eastAsia="ru-RU"/>
              </w:rPr>
            </w:pPr>
            <w:r>
              <w:rPr>
                <w:rFonts w:ascii="Times New Roman" w:eastAsia="Times New Roman" w:hAnsi="Times New Roman" w:cs="Times New Roman"/>
                <w:bCs/>
                <w:sz w:val="20"/>
                <w:szCs w:val="20"/>
                <w:lang w:val="kk-KZ" w:eastAsia="ru-RU"/>
              </w:rPr>
              <w:t>99,9</w:t>
            </w:r>
            <w:r w:rsidRPr="00F97FBA">
              <w:rPr>
                <w:rFonts w:ascii="Times New Roman" w:eastAsia="Times New Roman" w:hAnsi="Times New Roman" w:cs="Times New Roman"/>
                <w:bCs/>
                <w:sz w:val="20"/>
                <w:szCs w:val="20"/>
                <w:lang w:val="kk-KZ" w:eastAsia="ru-RU"/>
              </w:rPr>
              <w:t>%</w:t>
            </w:r>
          </w:p>
        </w:tc>
        <w:tc>
          <w:tcPr>
            <w:tcW w:w="1275" w:type="dxa"/>
            <w:tcBorders>
              <w:top w:val="single" w:sz="4" w:space="0" w:color="auto"/>
              <w:left w:val="nil"/>
              <w:bottom w:val="single" w:sz="4" w:space="0" w:color="auto"/>
              <w:right w:val="single" w:sz="4" w:space="0" w:color="auto"/>
            </w:tcBorders>
            <w:shd w:val="clear" w:color="auto" w:fill="FFFFFF"/>
            <w:vAlign w:val="center"/>
          </w:tcPr>
          <w:p w:rsidR="002215BA" w:rsidRPr="00F97FBA" w:rsidRDefault="002215BA" w:rsidP="00DD27EF">
            <w:pPr>
              <w:jc w:val="both"/>
              <w:rPr>
                <w:rFonts w:ascii="Times New Roman" w:hAnsi="Times New Roman" w:cs="Times New Roman"/>
                <w:sz w:val="20"/>
                <w:szCs w:val="20"/>
                <w:lang w:val="kk-KZ"/>
              </w:rPr>
            </w:pPr>
          </w:p>
        </w:tc>
      </w:tr>
    </w:tbl>
    <w:p w:rsidR="002215BA" w:rsidRDefault="002215BA" w:rsidP="002215BA">
      <w:pPr>
        <w:spacing w:after="0" w:line="240" w:lineRule="auto"/>
        <w:ind w:left="-284" w:firstLine="568"/>
        <w:jc w:val="both"/>
        <w:rPr>
          <w:rFonts w:ascii="Times New Roman" w:eastAsia="Times New Roman" w:hAnsi="Times New Roman" w:cs="Times New Roman"/>
          <w:sz w:val="28"/>
          <w:szCs w:val="28"/>
          <w:lang w:val="kk-KZ"/>
        </w:rPr>
      </w:pPr>
    </w:p>
    <w:p w:rsidR="00114077" w:rsidRPr="00114077" w:rsidRDefault="00114077" w:rsidP="00114077">
      <w:pPr>
        <w:spacing w:after="0" w:line="240" w:lineRule="auto"/>
        <w:ind w:left="-284" w:firstLine="568"/>
        <w:jc w:val="both"/>
        <w:rPr>
          <w:rFonts w:ascii="Times New Roman" w:eastAsia="Times New Roman" w:hAnsi="Times New Roman" w:cs="Times New Roman"/>
          <w:b/>
          <w:sz w:val="28"/>
          <w:szCs w:val="28"/>
          <w:u w:val="single"/>
          <w:lang w:val="kk-KZ"/>
        </w:rPr>
      </w:pPr>
      <w:r w:rsidRPr="00114077">
        <w:rPr>
          <w:rFonts w:ascii="Times New Roman" w:eastAsia="Times New Roman" w:hAnsi="Times New Roman" w:cs="Times New Roman"/>
          <w:b/>
          <w:sz w:val="28"/>
          <w:szCs w:val="28"/>
          <w:u w:val="single"/>
          <w:lang w:val="kk-KZ"/>
        </w:rPr>
        <w:t>Меры финансовой поддержки</w:t>
      </w:r>
    </w:p>
    <w:p w:rsidR="00114077" w:rsidRPr="00114077" w:rsidRDefault="00114077" w:rsidP="00114077">
      <w:pPr>
        <w:spacing w:after="0" w:line="240" w:lineRule="auto"/>
        <w:ind w:left="-284" w:firstLine="568"/>
        <w:jc w:val="both"/>
        <w:rPr>
          <w:rFonts w:ascii="Times New Roman" w:eastAsia="Times New Roman" w:hAnsi="Times New Roman" w:cs="Times New Roman"/>
          <w:sz w:val="28"/>
          <w:szCs w:val="28"/>
          <w:lang w:val="kk-KZ"/>
        </w:rPr>
      </w:pPr>
      <w:r w:rsidRPr="00114077">
        <w:rPr>
          <w:rFonts w:ascii="Times New Roman" w:eastAsia="Times New Roman" w:hAnsi="Times New Roman" w:cs="Times New Roman"/>
          <w:sz w:val="28"/>
          <w:szCs w:val="28"/>
          <w:lang w:val="kk-KZ"/>
        </w:rPr>
        <w:t>В целях поддержки малого и среднего бизнеса в 2025 году на инструмент субсидирования было выделено 15,5 млрд тенге (14,5 млрд тенге из республиканского бюджета и 1,0 млрд тенге из местного бюджета), на инструмент гарантирования — 250,0 млн тенге и на государственные гранты — 100,0 млн тенге.</w:t>
      </w:r>
    </w:p>
    <w:p w:rsidR="00114077" w:rsidRPr="00114077" w:rsidRDefault="00114077" w:rsidP="00114077">
      <w:pPr>
        <w:spacing w:after="0" w:line="240" w:lineRule="auto"/>
        <w:ind w:left="-284" w:firstLine="568"/>
        <w:jc w:val="both"/>
        <w:rPr>
          <w:rFonts w:ascii="Times New Roman" w:eastAsia="Times New Roman" w:hAnsi="Times New Roman" w:cs="Times New Roman"/>
          <w:sz w:val="28"/>
          <w:szCs w:val="28"/>
          <w:lang w:val="kk-KZ"/>
        </w:rPr>
      </w:pPr>
      <w:r w:rsidRPr="00114077">
        <w:rPr>
          <w:rFonts w:ascii="Times New Roman" w:eastAsia="Times New Roman" w:hAnsi="Times New Roman" w:cs="Times New Roman"/>
          <w:sz w:val="28"/>
          <w:szCs w:val="28"/>
          <w:lang w:val="kk-KZ"/>
        </w:rPr>
        <w:t>* для справки: средства, выделенные из республиканского бюджета, перечисляются напрямую на счет Акционерного общества «Фонд развития предпринимательства «Даму».</w:t>
      </w:r>
    </w:p>
    <w:p w:rsidR="00114077" w:rsidRPr="00114077" w:rsidRDefault="00114077" w:rsidP="00114077">
      <w:pPr>
        <w:spacing w:after="0" w:line="240" w:lineRule="auto"/>
        <w:ind w:left="-284" w:firstLine="568"/>
        <w:jc w:val="both"/>
        <w:rPr>
          <w:rFonts w:ascii="Times New Roman" w:eastAsia="Times New Roman" w:hAnsi="Times New Roman" w:cs="Times New Roman"/>
          <w:sz w:val="28"/>
          <w:szCs w:val="28"/>
          <w:lang w:val="kk-KZ"/>
        </w:rPr>
      </w:pPr>
      <w:r w:rsidRPr="00114077">
        <w:rPr>
          <w:rFonts w:ascii="Times New Roman" w:eastAsia="Times New Roman" w:hAnsi="Times New Roman" w:cs="Times New Roman"/>
          <w:sz w:val="28"/>
          <w:szCs w:val="28"/>
          <w:lang w:val="kk-KZ"/>
        </w:rPr>
        <w:t>По итогам 2025 года в рамках Единой комплексной программы поддержку получили 222 проекта на сумму кредитов 16,1 млрд тенге (на 4-м месте среди других регионов), в результате чего было создано 81 новое рабочее место и сохранено 150 рабочих мест. Из них:</w:t>
      </w:r>
    </w:p>
    <w:p w:rsidR="00114077" w:rsidRPr="00114077" w:rsidRDefault="00114077" w:rsidP="00114077">
      <w:pPr>
        <w:spacing w:after="0" w:line="240" w:lineRule="auto"/>
        <w:ind w:left="-284" w:firstLine="568"/>
        <w:jc w:val="both"/>
        <w:rPr>
          <w:rFonts w:ascii="Times New Roman" w:eastAsia="Times New Roman" w:hAnsi="Times New Roman" w:cs="Times New Roman"/>
          <w:sz w:val="28"/>
          <w:szCs w:val="28"/>
          <w:lang w:val="kk-KZ"/>
        </w:rPr>
      </w:pPr>
      <w:r w:rsidRPr="00114077">
        <w:rPr>
          <w:rFonts w:ascii="Times New Roman" w:eastAsia="Times New Roman" w:hAnsi="Times New Roman" w:cs="Times New Roman"/>
          <w:sz w:val="28"/>
          <w:szCs w:val="28"/>
          <w:lang w:val="kk-KZ"/>
        </w:rPr>
        <w:t>- в рамках субсидирования части процентной ставки поддержку получили 177 проектов на сумму кредитов 15,1 млрд тенге (Средний чек кредита – 85,3 млн тенге. На один проект создается примерно 1 новое рабочее место).</w:t>
      </w:r>
    </w:p>
    <w:p w:rsidR="00114077" w:rsidRPr="00114077" w:rsidRDefault="00114077" w:rsidP="00114077">
      <w:pPr>
        <w:spacing w:after="0" w:line="240" w:lineRule="auto"/>
        <w:ind w:left="-284" w:firstLine="568"/>
        <w:jc w:val="both"/>
        <w:rPr>
          <w:rFonts w:ascii="Times New Roman" w:eastAsia="Times New Roman" w:hAnsi="Times New Roman" w:cs="Times New Roman"/>
          <w:sz w:val="28"/>
          <w:szCs w:val="28"/>
          <w:lang w:val="kk-KZ"/>
        </w:rPr>
      </w:pPr>
      <w:r w:rsidRPr="00114077">
        <w:rPr>
          <w:rFonts w:ascii="Times New Roman" w:eastAsia="Times New Roman" w:hAnsi="Times New Roman" w:cs="Times New Roman"/>
          <w:sz w:val="28"/>
          <w:szCs w:val="28"/>
          <w:lang w:val="kk-KZ"/>
        </w:rPr>
        <w:t>- по инструменту гарантирования поддержку получили 45 проектов на сумму 947,7 млн тенге.</w:t>
      </w:r>
    </w:p>
    <w:p w:rsidR="00114077" w:rsidRPr="00114077" w:rsidRDefault="00114077" w:rsidP="00114077">
      <w:pPr>
        <w:spacing w:after="0" w:line="240" w:lineRule="auto"/>
        <w:ind w:left="-284" w:firstLine="568"/>
        <w:jc w:val="both"/>
        <w:rPr>
          <w:rFonts w:ascii="Times New Roman" w:eastAsia="Times New Roman" w:hAnsi="Times New Roman" w:cs="Times New Roman"/>
          <w:sz w:val="28"/>
          <w:szCs w:val="28"/>
          <w:lang w:val="kk-KZ"/>
        </w:rPr>
      </w:pPr>
      <w:r w:rsidRPr="00114077">
        <w:rPr>
          <w:rFonts w:ascii="Times New Roman" w:eastAsia="Times New Roman" w:hAnsi="Times New Roman" w:cs="Times New Roman"/>
          <w:sz w:val="28"/>
          <w:szCs w:val="28"/>
          <w:lang w:val="kk-KZ"/>
        </w:rPr>
        <w:t>На предоставление государственных грантов социальным предпринимателям и финалистам программы «Одно село – один продукт» в 2025 году из местного бюджета было выделено 100 млн тенге. В ноябре были проведены конкурсные процедуры, по итогам которых одобрены проекты 18 предпринимателей на сумму 87,6 млн тенге с созданием 48 новых рабочих мест.</w:t>
      </w:r>
    </w:p>
    <w:p w:rsidR="00114077" w:rsidRPr="00114077" w:rsidRDefault="00114077" w:rsidP="00114077">
      <w:pPr>
        <w:spacing w:after="0" w:line="240" w:lineRule="auto"/>
        <w:ind w:left="-284" w:firstLine="568"/>
        <w:jc w:val="both"/>
        <w:rPr>
          <w:rFonts w:ascii="Times New Roman" w:eastAsia="Times New Roman" w:hAnsi="Times New Roman" w:cs="Times New Roman"/>
          <w:sz w:val="28"/>
          <w:szCs w:val="28"/>
          <w:lang w:val="kk-KZ"/>
        </w:rPr>
      </w:pPr>
      <w:r w:rsidRPr="00114077">
        <w:rPr>
          <w:rFonts w:ascii="Times New Roman" w:eastAsia="Times New Roman" w:hAnsi="Times New Roman" w:cs="Times New Roman"/>
          <w:sz w:val="28"/>
          <w:szCs w:val="28"/>
          <w:lang w:val="kk-KZ"/>
        </w:rPr>
        <w:t>Кроме того, в связи с увеличением ежегодно принимаемых обязательств по средствам, выделяемым на субсидирование крупных проектов, в рамках льготного кредитования фонда «Даму» была запущена новая программа «Өрлеу».</w:t>
      </w:r>
    </w:p>
    <w:p w:rsidR="00114077" w:rsidRPr="00114077" w:rsidRDefault="00114077" w:rsidP="00114077">
      <w:pPr>
        <w:spacing w:after="0" w:line="240" w:lineRule="auto"/>
        <w:ind w:left="-284" w:firstLine="568"/>
        <w:jc w:val="both"/>
        <w:rPr>
          <w:rFonts w:ascii="Times New Roman" w:eastAsia="Times New Roman" w:hAnsi="Times New Roman" w:cs="Times New Roman"/>
          <w:sz w:val="28"/>
          <w:szCs w:val="28"/>
          <w:lang w:val="kk-KZ"/>
        </w:rPr>
      </w:pPr>
      <w:r w:rsidRPr="00114077">
        <w:rPr>
          <w:rFonts w:ascii="Times New Roman" w:eastAsia="Times New Roman" w:hAnsi="Times New Roman" w:cs="Times New Roman"/>
          <w:sz w:val="28"/>
          <w:szCs w:val="28"/>
          <w:lang w:val="kk-KZ"/>
        </w:rPr>
        <w:t>В рамках данной программы поддержку получили 138 проектов на сумму кредитов 16,4 млрд тенге.</w:t>
      </w:r>
    </w:p>
    <w:p w:rsidR="00114077" w:rsidRPr="00114077" w:rsidRDefault="00114077" w:rsidP="00114077">
      <w:pPr>
        <w:spacing w:after="0" w:line="240" w:lineRule="auto"/>
        <w:ind w:left="-284" w:firstLine="568"/>
        <w:jc w:val="both"/>
        <w:rPr>
          <w:rFonts w:ascii="Times New Roman" w:eastAsia="Times New Roman" w:hAnsi="Times New Roman" w:cs="Times New Roman"/>
          <w:sz w:val="28"/>
          <w:szCs w:val="28"/>
          <w:lang w:val="kk-KZ"/>
        </w:rPr>
      </w:pPr>
      <w:r w:rsidRPr="00114077">
        <w:rPr>
          <w:rFonts w:ascii="Times New Roman" w:eastAsia="Times New Roman" w:hAnsi="Times New Roman" w:cs="Times New Roman"/>
          <w:sz w:val="28"/>
          <w:szCs w:val="28"/>
          <w:lang w:val="kk-KZ"/>
        </w:rPr>
        <w:lastRenderedPageBreak/>
        <w:t>В рамках 1-го фонда гарантирования поддержку получили 220 проектов на сумму 113,6 млрд тенге, из которых 13,7 млрд тенге составляют выданные гарантии.</w:t>
      </w:r>
    </w:p>
    <w:p w:rsidR="00114077" w:rsidRDefault="00114077" w:rsidP="00114077">
      <w:pPr>
        <w:spacing w:after="0" w:line="240" w:lineRule="auto"/>
        <w:ind w:left="-284" w:firstLine="568"/>
        <w:jc w:val="both"/>
        <w:rPr>
          <w:rFonts w:ascii="Times New Roman" w:eastAsia="Times New Roman" w:hAnsi="Times New Roman" w:cs="Times New Roman"/>
          <w:sz w:val="28"/>
          <w:szCs w:val="28"/>
          <w:lang w:val="kk-KZ"/>
        </w:rPr>
      </w:pPr>
      <w:r w:rsidRPr="00114077">
        <w:rPr>
          <w:rFonts w:ascii="Times New Roman" w:eastAsia="Times New Roman" w:hAnsi="Times New Roman" w:cs="Times New Roman"/>
          <w:sz w:val="28"/>
          <w:szCs w:val="28"/>
          <w:lang w:val="kk-KZ"/>
        </w:rPr>
        <w:t>Также в целях поддержки субъектов внутренней торговли поддержку получили 27 проектов на сумму кредитов 1,7 млрд тенге.</w:t>
      </w:r>
    </w:p>
    <w:p w:rsidR="00114077" w:rsidRPr="00114077" w:rsidRDefault="00114077" w:rsidP="00114077">
      <w:pPr>
        <w:spacing w:after="0" w:line="240" w:lineRule="auto"/>
        <w:ind w:left="-284" w:firstLine="568"/>
        <w:jc w:val="both"/>
        <w:rPr>
          <w:rFonts w:ascii="Times New Roman" w:eastAsia="Times New Roman" w:hAnsi="Times New Roman" w:cs="Times New Roman"/>
          <w:b/>
          <w:sz w:val="28"/>
          <w:szCs w:val="28"/>
          <w:u w:val="single"/>
          <w:lang w:val="kk-KZ"/>
        </w:rPr>
      </w:pPr>
      <w:r w:rsidRPr="00114077">
        <w:rPr>
          <w:rFonts w:ascii="Times New Roman" w:eastAsia="Times New Roman" w:hAnsi="Times New Roman" w:cs="Times New Roman"/>
          <w:b/>
          <w:sz w:val="28"/>
          <w:szCs w:val="28"/>
          <w:u w:val="single"/>
          <w:lang w:val="kk-KZ"/>
        </w:rPr>
        <w:t>Меры нефинансовой поддержки</w:t>
      </w:r>
    </w:p>
    <w:p w:rsidR="00114077" w:rsidRPr="00114077" w:rsidRDefault="00114077" w:rsidP="00114077">
      <w:pPr>
        <w:spacing w:after="0" w:line="240" w:lineRule="auto"/>
        <w:ind w:left="-284" w:firstLine="568"/>
        <w:jc w:val="both"/>
        <w:rPr>
          <w:rFonts w:ascii="Times New Roman" w:eastAsia="Times New Roman" w:hAnsi="Times New Roman" w:cs="Times New Roman"/>
          <w:sz w:val="28"/>
          <w:szCs w:val="28"/>
          <w:lang w:val="kk-KZ"/>
        </w:rPr>
      </w:pPr>
      <w:r w:rsidRPr="00114077">
        <w:rPr>
          <w:rFonts w:ascii="Times New Roman" w:eastAsia="Times New Roman" w:hAnsi="Times New Roman" w:cs="Times New Roman"/>
          <w:sz w:val="28"/>
          <w:szCs w:val="28"/>
          <w:lang w:val="kk-KZ"/>
        </w:rPr>
        <w:t>Под руководством заместителя акима области Т. Жеткизгенулы был утвержден план выездных совещаний на 1-й квартал. В соответствии с планом в городских и районных подразделениях было организовано 8 встреч. Кроме того, в рамках программы «Ауыл аманаты» под председательством заместителя руководителя аппарата акима Мангистауской области А. Балмановой в городах и районах было проведено 5 встреч. Также 11 сентября текущего года был организован день открытых дверей Фонда развития предпринимательства «Даму», где была проведена разъяснительная работа по мерам государственной поддержки.</w:t>
      </w:r>
    </w:p>
    <w:p w:rsidR="00114077" w:rsidRDefault="00114077" w:rsidP="00114077">
      <w:pPr>
        <w:spacing w:after="0" w:line="240" w:lineRule="auto"/>
        <w:ind w:left="-284" w:firstLine="568"/>
        <w:jc w:val="both"/>
        <w:rPr>
          <w:rFonts w:ascii="Times New Roman" w:eastAsia="Times New Roman" w:hAnsi="Times New Roman" w:cs="Times New Roman"/>
          <w:sz w:val="28"/>
          <w:szCs w:val="28"/>
          <w:lang w:val="kk-KZ"/>
        </w:rPr>
      </w:pPr>
      <w:r w:rsidRPr="00114077">
        <w:rPr>
          <w:rFonts w:ascii="Times New Roman" w:eastAsia="Times New Roman" w:hAnsi="Times New Roman" w:cs="Times New Roman"/>
          <w:sz w:val="28"/>
          <w:szCs w:val="28"/>
          <w:lang w:val="kk-KZ"/>
        </w:rPr>
        <w:t>В целях проведения работы по сопровождению предпринимателей и граждан, имеющих предпринимательскую инициативу, в городах Актау, Жанаозен и во всех районных центрах функционируют Центры обслуживания предпринимателей (далее – ЦОП). В центрах оказываются такие услуги, как разработка бизнес-планов, консультации по услугам маркетолога, консультации по мерам государственной поддержки предпринимательства, семинары-тренинги с целью привлечения к предпринимательству, консультации по ведению бухгалтерского и налогового учета и т.д.</w:t>
      </w:r>
    </w:p>
    <w:p w:rsidR="00114077" w:rsidRPr="00114077" w:rsidRDefault="00114077" w:rsidP="00114077">
      <w:pPr>
        <w:spacing w:after="0" w:line="240" w:lineRule="auto"/>
        <w:ind w:left="-284" w:firstLine="568"/>
        <w:jc w:val="both"/>
        <w:rPr>
          <w:rFonts w:ascii="Times New Roman" w:eastAsia="Times New Roman" w:hAnsi="Times New Roman" w:cs="Times New Roman"/>
          <w:sz w:val="28"/>
          <w:szCs w:val="28"/>
          <w:lang w:val="kk-KZ"/>
        </w:rPr>
      </w:pPr>
      <w:r w:rsidRPr="00114077">
        <w:rPr>
          <w:rFonts w:ascii="Times New Roman" w:eastAsia="Times New Roman" w:hAnsi="Times New Roman" w:cs="Times New Roman"/>
          <w:sz w:val="28"/>
          <w:szCs w:val="28"/>
          <w:lang w:val="kk-KZ"/>
        </w:rPr>
        <w:t>ТОО «МККК «Мангистау» в 2025 году было запланировано оказать 4 180 услуг, фактически оказано 4 220 услуг (услуги по ведению бухгалтерского и налогового учета, а также составлению статистической отчетности – 1 103; услуги по проведению государственных закупок, в том числе закупок с национальными компаниями и недропользователями – 447; разработка бизнес-планов по заявкам предпринимателей и жителей с предпринимательской инициативой – 440; услуги по сопровождению заявок предпринимателей и жителей с предпринимательской инициативой – 1 570; ока</w:t>
      </w:r>
      <w:r>
        <w:rPr>
          <w:rFonts w:ascii="Times New Roman" w:eastAsia="Times New Roman" w:hAnsi="Times New Roman" w:cs="Times New Roman"/>
          <w:sz w:val="28"/>
          <w:szCs w:val="28"/>
          <w:lang w:val="kk-KZ"/>
        </w:rPr>
        <w:t>зание юридических услуг – 660).</w:t>
      </w:r>
    </w:p>
    <w:p w:rsidR="00114077" w:rsidRPr="00114077" w:rsidRDefault="00114077" w:rsidP="00114077">
      <w:pPr>
        <w:spacing w:after="0" w:line="240" w:lineRule="auto"/>
        <w:ind w:left="-284" w:firstLine="568"/>
        <w:jc w:val="both"/>
        <w:rPr>
          <w:rFonts w:ascii="Times New Roman" w:eastAsia="Times New Roman" w:hAnsi="Times New Roman" w:cs="Times New Roman"/>
          <w:sz w:val="28"/>
          <w:szCs w:val="28"/>
          <w:lang w:val="kk-KZ"/>
        </w:rPr>
      </w:pPr>
      <w:r w:rsidRPr="00114077">
        <w:rPr>
          <w:rFonts w:ascii="Times New Roman" w:eastAsia="Times New Roman" w:hAnsi="Times New Roman" w:cs="Times New Roman"/>
          <w:sz w:val="28"/>
          <w:szCs w:val="28"/>
          <w:lang w:val="kk-KZ"/>
        </w:rPr>
        <w:t>На оказание услуг по инструменту нефинансовой поддержки «Развитие предпринимательского потенциала «Я предприниматель» из местного бюджета в 2025 году было выделено 65 млн тенге. Проект был реализован Палатой предпринимателей Мангистауской области по заказу Управления. Проект охватил 2 направления (Центр развития женского предпринимательства и направление «Кәсі</w:t>
      </w:r>
      <w:r>
        <w:rPr>
          <w:rFonts w:ascii="Times New Roman" w:eastAsia="Times New Roman" w:hAnsi="Times New Roman" w:cs="Times New Roman"/>
          <w:sz w:val="28"/>
          <w:szCs w:val="28"/>
          <w:lang w:val="kk-KZ"/>
        </w:rPr>
        <w:t>пке бағыт»/«Путь в профессию»).</w:t>
      </w:r>
    </w:p>
    <w:p w:rsidR="00114077" w:rsidRPr="00114077" w:rsidRDefault="00114077" w:rsidP="00114077">
      <w:pPr>
        <w:spacing w:after="0" w:line="240" w:lineRule="auto"/>
        <w:ind w:left="-284" w:firstLine="568"/>
        <w:jc w:val="both"/>
        <w:rPr>
          <w:rFonts w:ascii="Times New Roman" w:eastAsia="Times New Roman" w:hAnsi="Times New Roman" w:cs="Times New Roman"/>
          <w:sz w:val="28"/>
          <w:szCs w:val="28"/>
          <w:lang w:val="kk-KZ"/>
        </w:rPr>
      </w:pPr>
      <w:r w:rsidRPr="00114077">
        <w:rPr>
          <w:rFonts w:ascii="Times New Roman" w:eastAsia="Times New Roman" w:hAnsi="Times New Roman" w:cs="Times New Roman"/>
          <w:sz w:val="28"/>
          <w:szCs w:val="28"/>
          <w:lang w:val="kk-KZ"/>
        </w:rPr>
        <w:t xml:space="preserve">Для справки: в рамках направления «Центр развития женского предпринимательства» консультанты Палаты предпринимателей проводят консультирование и определяют потребности женщин. Затем, определив запрос, провели обучение девушек и женщин в соответствии с ним. А в направлении «Кәсіпке бағыт» могут принимать участие как мужчины, так и женщины. Основным требованием является наличие статуса предпринимателя, </w:t>
      </w:r>
      <w:r w:rsidRPr="00114077">
        <w:rPr>
          <w:rFonts w:ascii="Times New Roman" w:eastAsia="Times New Roman" w:hAnsi="Times New Roman" w:cs="Times New Roman"/>
          <w:sz w:val="28"/>
          <w:szCs w:val="28"/>
          <w:lang w:val="kk-KZ"/>
        </w:rPr>
        <w:lastRenderedPageBreak/>
        <w:t>при этом приоритет отдавался предпринимателям, осуществляющим деятельнос</w:t>
      </w:r>
      <w:r>
        <w:rPr>
          <w:rFonts w:ascii="Times New Roman" w:eastAsia="Times New Roman" w:hAnsi="Times New Roman" w:cs="Times New Roman"/>
          <w:sz w:val="28"/>
          <w:szCs w:val="28"/>
          <w:lang w:val="kk-KZ"/>
        </w:rPr>
        <w:t>ть в сфере сельского хозяйства.</w:t>
      </w:r>
    </w:p>
    <w:p w:rsidR="00114077" w:rsidRPr="00114077" w:rsidRDefault="00114077" w:rsidP="00114077">
      <w:pPr>
        <w:spacing w:after="0" w:line="240" w:lineRule="auto"/>
        <w:ind w:left="-284" w:firstLine="568"/>
        <w:jc w:val="both"/>
        <w:rPr>
          <w:rFonts w:ascii="Times New Roman" w:eastAsia="Times New Roman" w:hAnsi="Times New Roman" w:cs="Times New Roman"/>
          <w:sz w:val="28"/>
          <w:szCs w:val="28"/>
          <w:lang w:val="kk-KZ"/>
        </w:rPr>
      </w:pPr>
      <w:r w:rsidRPr="00114077">
        <w:rPr>
          <w:rFonts w:ascii="Times New Roman" w:eastAsia="Times New Roman" w:hAnsi="Times New Roman" w:cs="Times New Roman"/>
          <w:sz w:val="28"/>
          <w:szCs w:val="28"/>
          <w:lang w:val="kk-KZ"/>
        </w:rPr>
        <w:t>В рамках указанного проекта в прошлом году 570 человек завершили бесплатное профессиональное и бизнес-обучение, которым были вручены специальные сертификаты (360 женщин и девушек по направлению «Центр развития женского предпринимательства» и 210 человек п</w:t>
      </w:r>
      <w:r>
        <w:rPr>
          <w:rFonts w:ascii="Times New Roman" w:eastAsia="Times New Roman" w:hAnsi="Times New Roman" w:cs="Times New Roman"/>
          <w:sz w:val="28"/>
          <w:szCs w:val="28"/>
          <w:lang w:val="kk-KZ"/>
        </w:rPr>
        <w:t>о направлению «Кәсіпке бағыт»).</w:t>
      </w:r>
    </w:p>
    <w:p w:rsidR="00114077" w:rsidRDefault="00114077" w:rsidP="00114077">
      <w:pPr>
        <w:spacing w:after="0" w:line="240" w:lineRule="auto"/>
        <w:ind w:left="-284" w:firstLine="568"/>
        <w:jc w:val="both"/>
        <w:rPr>
          <w:rFonts w:ascii="Times New Roman" w:eastAsia="Times New Roman" w:hAnsi="Times New Roman" w:cs="Times New Roman"/>
          <w:sz w:val="28"/>
          <w:szCs w:val="28"/>
          <w:lang w:val="kk-KZ"/>
        </w:rPr>
      </w:pPr>
      <w:r w:rsidRPr="00114077">
        <w:rPr>
          <w:rFonts w:ascii="Times New Roman" w:eastAsia="Times New Roman" w:hAnsi="Times New Roman" w:cs="Times New Roman"/>
          <w:sz w:val="28"/>
          <w:szCs w:val="28"/>
          <w:lang w:val="kk-KZ"/>
        </w:rPr>
        <w:t>Оказание поддержки субъектам социального предпринимательства и другие.</w:t>
      </w:r>
    </w:p>
    <w:p w:rsidR="00114077" w:rsidRPr="00114077" w:rsidRDefault="00114077" w:rsidP="00114077">
      <w:pPr>
        <w:spacing w:after="0" w:line="240" w:lineRule="auto"/>
        <w:ind w:left="-284" w:firstLine="568"/>
        <w:jc w:val="both"/>
        <w:rPr>
          <w:rFonts w:ascii="Times New Roman" w:eastAsia="Times New Roman" w:hAnsi="Times New Roman" w:cs="Times New Roman"/>
          <w:sz w:val="28"/>
          <w:szCs w:val="28"/>
          <w:lang w:val="kk-KZ"/>
        </w:rPr>
      </w:pPr>
      <w:r w:rsidRPr="00114077">
        <w:rPr>
          <w:rFonts w:ascii="Times New Roman" w:eastAsia="Times New Roman" w:hAnsi="Times New Roman" w:cs="Times New Roman"/>
          <w:sz w:val="28"/>
          <w:szCs w:val="28"/>
          <w:lang w:val="kk-KZ"/>
        </w:rPr>
        <w:t>В соответствии с приказом и.о. Министра национальной экономики Республики Казахстан от 17 июля 2023 года № 140 «Об утверждении правил ведения реестра субъектов социального предпринимательства», прием документов для включения в реестр социального предпринимательства осуществляется Управлением ежеквартально.</w:t>
      </w:r>
    </w:p>
    <w:p w:rsidR="00114077" w:rsidRPr="00114077" w:rsidRDefault="00114077" w:rsidP="00114077">
      <w:pPr>
        <w:spacing w:after="0" w:line="240" w:lineRule="auto"/>
        <w:ind w:left="-284" w:firstLine="568"/>
        <w:jc w:val="both"/>
        <w:rPr>
          <w:rFonts w:ascii="Times New Roman" w:eastAsia="Times New Roman" w:hAnsi="Times New Roman" w:cs="Times New Roman"/>
          <w:sz w:val="28"/>
          <w:szCs w:val="28"/>
          <w:lang w:val="kk-KZ"/>
        </w:rPr>
      </w:pPr>
      <w:r w:rsidRPr="00114077">
        <w:rPr>
          <w:rFonts w:ascii="Times New Roman" w:eastAsia="Times New Roman" w:hAnsi="Times New Roman" w:cs="Times New Roman"/>
          <w:sz w:val="28"/>
          <w:szCs w:val="28"/>
          <w:lang w:val="kk-KZ"/>
        </w:rPr>
        <w:t>Для справки: по Мангистауской области в «Реестре социального предпринимательства» зарегистрировано 77 предпринимателей.</w:t>
      </w:r>
    </w:p>
    <w:p w:rsidR="00114077" w:rsidRPr="00114077" w:rsidRDefault="00114077" w:rsidP="00114077">
      <w:pPr>
        <w:spacing w:after="0" w:line="240" w:lineRule="auto"/>
        <w:ind w:left="-284" w:firstLine="568"/>
        <w:jc w:val="both"/>
        <w:rPr>
          <w:rFonts w:ascii="Times New Roman" w:eastAsia="Times New Roman" w:hAnsi="Times New Roman" w:cs="Times New Roman"/>
          <w:sz w:val="28"/>
          <w:szCs w:val="28"/>
          <w:lang w:val="kk-KZ"/>
        </w:rPr>
      </w:pPr>
      <w:r w:rsidRPr="00114077">
        <w:rPr>
          <w:rFonts w:ascii="Times New Roman" w:eastAsia="Times New Roman" w:hAnsi="Times New Roman" w:cs="Times New Roman"/>
          <w:sz w:val="28"/>
          <w:szCs w:val="28"/>
          <w:lang w:val="kk-KZ"/>
        </w:rPr>
        <w:t>1. В 2024 году в реестре зарегистрировано 37 предпринимателей;</w:t>
      </w:r>
    </w:p>
    <w:p w:rsidR="00114077" w:rsidRPr="00114077" w:rsidRDefault="00114077" w:rsidP="00114077">
      <w:pPr>
        <w:spacing w:after="0" w:line="240" w:lineRule="auto"/>
        <w:ind w:left="-284" w:firstLine="568"/>
        <w:jc w:val="both"/>
        <w:rPr>
          <w:rFonts w:ascii="Times New Roman" w:eastAsia="Times New Roman" w:hAnsi="Times New Roman" w:cs="Times New Roman"/>
          <w:sz w:val="28"/>
          <w:szCs w:val="28"/>
          <w:lang w:val="kk-KZ"/>
        </w:rPr>
      </w:pPr>
      <w:r w:rsidRPr="00114077">
        <w:rPr>
          <w:rFonts w:ascii="Times New Roman" w:eastAsia="Times New Roman" w:hAnsi="Times New Roman" w:cs="Times New Roman"/>
          <w:sz w:val="28"/>
          <w:szCs w:val="28"/>
          <w:lang w:val="kk-KZ"/>
        </w:rPr>
        <w:t>2. В 2025 году в реестре зарегистрировано 70 предпринимателей.</w:t>
      </w:r>
    </w:p>
    <w:p w:rsidR="00114077" w:rsidRPr="00114077" w:rsidRDefault="00114077" w:rsidP="00114077">
      <w:pPr>
        <w:spacing w:after="0" w:line="240" w:lineRule="auto"/>
        <w:ind w:left="-284" w:firstLine="568"/>
        <w:jc w:val="both"/>
        <w:rPr>
          <w:rFonts w:ascii="Times New Roman" w:eastAsia="Times New Roman" w:hAnsi="Times New Roman" w:cs="Times New Roman"/>
          <w:sz w:val="28"/>
          <w:szCs w:val="28"/>
          <w:lang w:val="kk-KZ"/>
        </w:rPr>
      </w:pPr>
      <w:r w:rsidRPr="00114077">
        <w:rPr>
          <w:rFonts w:ascii="Times New Roman" w:eastAsia="Times New Roman" w:hAnsi="Times New Roman" w:cs="Times New Roman"/>
          <w:sz w:val="28"/>
          <w:szCs w:val="28"/>
          <w:lang w:val="kk-KZ"/>
        </w:rPr>
        <w:t>Общие показатели в сфере торговли</w:t>
      </w:r>
    </w:p>
    <w:p w:rsidR="00114077" w:rsidRDefault="00114077" w:rsidP="00114077">
      <w:pPr>
        <w:spacing w:after="0" w:line="240" w:lineRule="auto"/>
        <w:ind w:left="-284" w:firstLine="568"/>
        <w:jc w:val="both"/>
        <w:rPr>
          <w:rFonts w:ascii="Times New Roman" w:eastAsia="Times New Roman" w:hAnsi="Times New Roman" w:cs="Times New Roman"/>
          <w:sz w:val="28"/>
          <w:szCs w:val="28"/>
          <w:lang w:val="kk-KZ"/>
        </w:rPr>
      </w:pPr>
      <w:r w:rsidRPr="00114077">
        <w:rPr>
          <w:rFonts w:ascii="Times New Roman" w:eastAsia="Times New Roman" w:hAnsi="Times New Roman" w:cs="Times New Roman"/>
          <w:sz w:val="28"/>
          <w:szCs w:val="28"/>
          <w:lang w:val="kk-KZ"/>
        </w:rPr>
        <w:t>По состоянию на январь-декабрь 2025 года внутренний товарооборот составил 1 278,2 млрд тенге, ИЦП (индекс физического объема) — 109,0%.</w:t>
      </w:r>
    </w:p>
    <w:p w:rsidR="00114077" w:rsidRPr="00114077" w:rsidRDefault="00114077" w:rsidP="00114077">
      <w:pPr>
        <w:spacing w:after="0" w:line="240" w:lineRule="auto"/>
        <w:ind w:left="-284" w:firstLine="568"/>
        <w:jc w:val="both"/>
        <w:rPr>
          <w:rFonts w:ascii="Times New Roman" w:eastAsia="Times New Roman" w:hAnsi="Times New Roman" w:cs="Times New Roman"/>
          <w:sz w:val="28"/>
          <w:szCs w:val="28"/>
          <w:lang w:val="kk-KZ"/>
        </w:rPr>
      </w:pPr>
      <w:r w:rsidRPr="00114077">
        <w:rPr>
          <w:rFonts w:ascii="Times New Roman" w:eastAsia="Times New Roman" w:hAnsi="Times New Roman" w:cs="Times New Roman"/>
          <w:sz w:val="28"/>
          <w:szCs w:val="28"/>
          <w:lang w:val="kk-KZ"/>
        </w:rPr>
        <w:t>В том числе оптовая торговля составила 685,7 млрд тенге (рост на 103,1% по сравнению с аналогичным периодом), розничная торговля – 584,9 млрд тенге (рост на 111,3% по сравнению с аналогичным периодом).</w:t>
      </w:r>
    </w:p>
    <w:p w:rsidR="00114077" w:rsidRPr="00114077" w:rsidRDefault="00114077" w:rsidP="00114077">
      <w:pPr>
        <w:spacing w:after="0" w:line="240" w:lineRule="auto"/>
        <w:ind w:left="-284" w:firstLine="568"/>
        <w:jc w:val="both"/>
        <w:rPr>
          <w:rFonts w:ascii="Times New Roman" w:eastAsia="Times New Roman" w:hAnsi="Times New Roman" w:cs="Times New Roman"/>
          <w:sz w:val="28"/>
          <w:szCs w:val="28"/>
          <w:lang w:val="kk-KZ"/>
        </w:rPr>
      </w:pPr>
      <w:r w:rsidRPr="00114077">
        <w:rPr>
          <w:rFonts w:ascii="Times New Roman" w:eastAsia="Times New Roman" w:hAnsi="Times New Roman" w:cs="Times New Roman"/>
          <w:sz w:val="28"/>
          <w:szCs w:val="28"/>
          <w:lang w:val="kk-KZ"/>
        </w:rPr>
        <w:t>Индекс физического объема торговли за последние 3 года:</w:t>
      </w:r>
    </w:p>
    <w:p w:rsidR="00114077" w:rsidRPr="00114077" w:rsidRDefault="00114077" w:rsidP="00114077">
      <w:pPr>
        <w:spacing w:after="0" w:line="240" w:lineRule="auto"/>
        <w:ind w:left="-284" w:firstLine="568"/>
        <w:jc w:val="both"/>
        <w:rPr>
          <w:rFonts w:ascii="Times New Roman" w:eastAsia="Times New Roman" w:hAnsi="Times New Roman" w:cs="Times New Roman"/>
          <w:sz w:val="28"/>
          <w:szCs w:val="28"/>
          <w:lang w:val="kk-KZ"/>
        </w:rPr>
      </w:pPr>
      <w:r w:rsidRPr="00114077">
        <w:rPr>
          <w:rFonts w:ascii="Times New Roman" w:eastAsia="Times New Roman" w:hAnsi="Times New Roman" w:cs="Times New Roman"/>
          <w:sz w:val="28"/>
          <w:szCs w:val="28"/>
          <w:lang w:val="kk-KZ"/>
        </w:rPr>
        <w:t>январь-декабрь 2022 года – 687,3 млрд тенге, ИПО 123,1%</w:t>
      </w:r>
    </w:p>
    <w:p w:rsidR="00114077" w:rsidRPr="00114077" w:rsidRDefault="00114077" w:rsidP="00114077">
      <w:pPr>
        <w:spacing w:after="0" w:line="240" w:lineRule="auto"/>
        <w:ind w:left="-284" w:firstLine="568"/>
        <w:jc w:val="both"/>
        <w:rPr>
          <w:rFonts w:ascii="Times New Roman" w:eastAsia="Times New Roman" w:hAnsi="Times New Roman" w:cs="Times New Roman"/>
          <w:sz w:val="28"/>
          <w:szCs w:val="28"/>
          <w:lang w:val="kk-KZ"/>
        </w:rPr>
      </w:pPr>
      <w:r w:rsidRPr="00114077">
        <w:rPr>
          <w:rFonts w:ascii="Times New Roman" w:eastAsia="Times New Roman" w:hAnsi="Times New Roman" w:cs="Times New Roman"/>
          <w:sz w:val="28"/>
          <w:szCs w:val="28"/>
          <w:lang w:val="kk-KZ"/>
        </w:rPr>
        <w:t>январь-декабрь 2023 года – 980,9 млрд тенге, ИПО 127,7%</w:t>
      </w:r>
    </w:p>
    <w:p w:rsidR="00114077" w:rsidRPr="00114077" w:rsidRDefault="00114077" w:rsidP="00114077">
      <w:pPr>
        <w:spacing w:after="0" w:line="240" w:lineRule="auto"/>
        <w:ind w:left="-284" w:firstLine="568"/>
        <w:jc w:val="both"/>
        <w:rPr>
          <w:rFonts w:ascii="Times New Roman" w:eastAsia="Times New Roman" w:hAnsi="Times New Roman" w:cs="Times New Roman"/>
          <w:sz w:val="28"/>
          <w:szCs w:val="28"/>
          <w:lang w:val="kk-KZ"/>
        </w:rPr>
      </w:pPr>
      <w:r w:rsidRPr="00114077">
        <w:rPr>
          <w:rFonts w:ascii="Times New Roman" w:eastAsia="Times New Roman" w:hAnsi="Times New Roman" w:cs="Times New Roman"/>
          <w:sz w:val="28"/>
          <w:szCs w:val="28"/>
          <w:lang w:val="kk-KZ"/>
        </w:rPr>
        <w:t>январь-декабрь 2024 года – 1,1 трлн тенге, ИПО 106,8%</w:t>
      </w:r>
    </w:p>
    <w:p w:rsidR="00114077" w:rsidRPr="00114077" w:rsidRDefault="00114077" w:rsidP="00114077">
      <w:pPr>
        <w:spacing w:after="0" w:line="240" w:lineRule="auto"/>
        <w:ind w:left="-284" w:firstLine="568"/>
        <w:jc w:val="both"/>
        <w:rPr>
          <w:rFonts w:ascii="Times New Roman" w:eastAsia="Times New Roman" w:hAnsi="Times New Roman" w:cs="Times New Roman"/>
          <w:sz w:val="28"/>
          <w:szCs w:val="28"/>
          <w:lang w:val="kk-KZ"/>
        </w:rPr>
      </w:pPr>
      <w:r w:rsidRPr="00114077">
        <w:rPr>
          <w:rFonts w:ascii="Times New Roman" w:eastAsia="Times New Roman" w:hAnsi="Times New Roman" w:cs="Times New Roman"/>
          <w:sz w:val="28"/>
          <w:szCs w:val="28"/>
          <w:lang w:val="kk-KZ"/>
        </w:rPr>
        <w:t>Объем торговых объектов в регионе</w:t>
      </w:r>
    </w:p>
    <w:p w:rsidR="00114077" w:rsidRPr="00114077" w:rsidRDefault="00114077" w:rsidP="00114077">
      <w:pPr>
        <w:spacing w:after="0" w:line="240" w:lineRule="auto"/>
        <w:ind w:left="-284" w:firstLine="568"/>
        <w:jc w:val="both"/>
        <w:rPr>
          <w:rFonts w:ascii="Times New Roman" w:eastAsia="Times New Roman" w:hAnsi="Times New Roman" w:cs="Times New Roman"/>
          <w:sz w:val="28"/>
          <w:szCs w:val="28"/>
          <w:lang w:val="kk-KZ"/>
        </w:rPr>
      </w:pPr>
      <w:r w:rsidRPr="00114077">
        <w:rPr>
          <w:rFonts w:ascii="Times New Roman" w:eastAsia="Times New Roman" w:hAnsi="Times New Roman" w:cs="Times New Roman"/>
          <w:sz w:val="28"/>
          <w:szCs w:val="28"/>
          <w:lang w:val="kk-KZ"/>
        </w:rPr>
        <w:t>В Мангистауской области имеется 3 гипермаркета, 239 супермаркетов (в том числе 4 торговые сети, имеющие 54 торговых объекта: «Дина» - 9, «Анвар» - 3, «Дана» - 23, «Алтын фуд» - 13), 360 минимаркетов, 1 550 магазинов «у дома» и 43 базара.</w:t>
      </w:r>
    </w:p>
    <w:p w:rsidR="00114077" w:rsidRPr="00114077" w:rsidRDefault="00114077" w:rsidP="00114077">
      <w:pPr>
        <w:spacing w:after="0" w:line="240" w:lineRule="auto"/>
        <w:ind w:left="-284" w:firstLine="568"/>
        <w:jc w:val="both"/>
        <w:rPr>
          <w:rFonts w:ascii="Times New Roman" w:eastAsia="Times New Roman" w:hAnsi="Times New Roman" w:cs="Times New Roman"/>
          <w:sz w:val="28"/>
          <w:szCs w:val="28"/>
          <w:lang w:val="kk-KZ"/>
        </w:rPr>
      </w:pPr>
      <w:r w:rsidRPr="00114077">
        <w:rPr>
          <w:rFonts w:ascii="Times New Roman" w:eastAsia="Times New Roman" w:hAnsi="Times New Roman" w:cs="Times New Roman"/>
          <w:sz w:val="28"/>
          <w:szCs w:val="28"/>
          <w:lang w:val="kk-KZ"/>
        </w:rPr>
        <w:t>Из 43 официально зарегистрированных базаров по области специализированные составляют 19 (авто, строительство, одежда-обувь, скот и т.д.), универсальные – 24.</w:t>
      </w:r>
    </w:p>
    <w:p w:rsidR="00114077" w:rsidRPr="00114077" w:rsidRDefault="00114077" w:rsidP="00114077">
      <w:pPr>
        <w:spacing w:after="0" w:line="240" w:lineRule="auto"/>
        <w:ind w:left="-284" w:firstLine="568"/>
        <w:jc w:val="both"/>
        <w:rPr>
          <w:rFonts w:ascii="Times New Roman" w:eastAsia="Times New Roman" w:hAnsi="Times New Roman" w:cs="Times New Roman"/>
          <w:sz w:val="28"/>
          <w:szCs w:val="28"/>
          <w:lang w:val="kk-KZ"/>
        </w:rPr>
      </w:pPr>
      <w:r w:rsidRPr="00114077">
        <w:rPr>
          <w:rFonts w:ascii="Times New Roman" w:eastAsia="Times New Roman" w:hAnsi="Times New Roman" w:cs="Times New Roman"/>
          <w:sz w:val="28"/>
          <w:szCs w:val="28"/>
          <w:lang w:val="kk-KZ"/>
        </w:rPr>
        <w:t>Цены на продовольственные товары социального значения:</w:t>
      </w:r>
    </w:p>
    <w:p w:rsidR="00114077" w:rsidRDefault="00114077" w:rsidP="00114077">
      <w:pPr>
        <w:spacing w:after="0" w:line="240" w:lineRule="auto"/>
        <w:ind w:left="-284" w:firstLine="568"/>
        <w:jc w:val="both"/>
        <w:rPr>
          <w:rFonts w:ascii="Times New Roman" w:eastAsia="Times New Roman" w:hAnsi="Times New Roman" w:cs="Times New Roman"/>
          <w:sz w:val="28"/>
          <w:szCs w:val="28"/>
          <w:lang w:val="kk-KZ"/>
        </w:rPr>
      </w:pPr>
      <w:r w:rsidRPr="00114077">
        <w:rPr>
          <w:rFonts w:ascii="Times New Roman" w:eastAsia="Times New Roman" w:hAnsi="Times New Roman" w:cs="Times New Roman"/>
          <w:sz w:val="28"/>
          <w:szCs w:val="28"/>
          <w:lang w:val="kk-KZ"/>
        </w:rPr>
        <w:t>В целях обеспечения продовольственной безопасности в 2018-2023 годах было выделено 4,8 млрд тенге. Указанные средства были направлены на пополнение стабилизационного фонда, а также на формирование продовольственного фонда в рамках форвардных контрактов и механизма «оборотного механизма» стабилизационного фонда.</w:t>
      </w:r>
    </w:p>
    <w:p w:rsidR="00114077" w:rsidRPr="00114077" w:rsidRDefault="00114077" w:rsidP="00114077">
      <w:pPr>
        <w:spacing w:after="0" w:line="240" w:lineRule="auto"/>
        <w:ind w:left="-284" w:firstLine="568"/>
        <w:jc w:val="both"/>
        <w:rPr>
          <w:rFonts w:ascii="Times New Roman" w:eastAsia="Times New Roman" w:hAnsi="Times New Roman" w:cs="Times New Roman"/>
          <w:sz w:val="28"/>
          <w:szCs w:val="28"/>
          <w:lang w:val="kk-KZ"/>
        </w:rPr>
      </w:pPr>
      <w:r w:rsidRPr="00114077">
        <w:rPr>
          <w:rFonts w:ascii="Times New Roman" w:eastAsia="Times New Roman" w:hAnsi="Times New Roman" w:cs="Times New Roman"/>
          <w:sz w:val="28"/>
          <w:szCs w:val="28"/>
          <w:lang w:val="kk-KZ"/>
        </w:rPr>
        <w:t xml:space="preserve">В 2025 году между акиматом области, 23 местными предприятиями-производителями продовольственных товаров и крестьянскими хозяйствами, а также 5 торговыми сетями был заключен трехсторонний меморандум о </w:t>
      </w:r>
      <w:r w:rsidRPr="00114077">
        <w:rPr>
          <w:rFonts w:ascii="Times New Roman" w:eastAsia="Times New Roman" w:hAnsi="Times New Roman" w:cs="Times New Roman"/>
          <w:sz w:val="28"/>
          <w:szCs w:val="28"/>
          <w:lang w:val="kk-KZ"/>
        </w:rPr>
        <w:lastRenderedPageBreak/>
        <w:t>сотрудничестве по оказанию содействия в продвижении товаров местных производителей. В рамках данного меморандума местным товаропроизводителям оказывается следующая поддержка:</w:t>
      </w:r>
    </w:p>
    <w:p w:rsidR="00114077" w:rsidRPr="00114077" w:rsidRDefault="00114077" w:rsidP="00114077">
      <w:pPr>
        <w:spacing w:after="0" w:line="240" w:lineRule="auto"/>
        <w:ind w:left="-284" w:firstLine="568"/>
        <w:jc w:val="both"/>
        <w:rPr>
          <w:rFonts w:ascii="Times New Roman" w:eastAsia="Times New Roman" w:hAnsi="Times New Roman" w:cs="Times New Roman"/>
          <w:sz w:val="28"/>
          <w:szCs w:val="28"/>
          <w:lang w:val="kk-KZ"/>
        </w:rPr>
      </w:pPr>
      <w:r w:rsidRPr="00114077">
        <w:rPr>
          <w:rFonts w:ascii="Times New Roman" w:eastAsia="Times New Roman" w:hAnsi="Times New Roman" w:cs="Times New Roman"/>
          <w:sz w:val="28"/>
          <w:szCs w:val="28"/>
          <w:lang w:val="kk-KZ"/>
        </w:rPr>
        <w:t></w:t>
      </w:r>
      <w:r w:rsidRPr="00114077">
        <w:rPr>
          <w:rFonts w:ascii="Times New Roman" w:eastAsia="Times New Roman" w:hAnsi="Times New Roman" w:cs="Times New Roman"/>
          <w:sz w:val="28"/>
          <w:szCs w:val="28"/>
          <w:lang w:val="kk-KZ"/>
        </w:rPr>
        <w:tab/>
        <w:t>размещение местных товаров на видных местах на полках торговых объектов;</w:t>
      </w:r>
    </w:p>
    <w:p w:rsidR="00114077" w:rsidRPr="00114077" w:rsidRDefault="00114077" w:rsidP="00114077">
      <w:pPr>
        <w:spacing w:after="0" w:line="240" w:lineRule="auto"/>
        <w:ind w:left="-284" w:firstLine="568"/>
        <w:jc w:val="both"/>
        <w:rPr>
          <w:rFonts w:ascii="Times New Roman" w:eastAsia="Times New Roman" w:hAnsi="Times New Roman" w:cs="Times New Roman"/>
          <w:sz w:val="28"/>
          <w:szCs w:val="28"/>
          <w:lang w:val="kk-KZ"/>
        </w:rPr>
      </w:pPr>
      <w:r w:rsidRPr="00114077">
        <w:rPr>
          <w:rFonts w:ascii="Times New Roman" w:eastAsia="Times New Roman" w:hAnsi="Times New Roman" w:cs="Times New Roman"/>
          <w:sz w:val="28"/>
          <w:szCs w:val="28"/>
          <w:lang w:val="kk-KZ"/>
        </w:rPr>
        <w:t></w:t>
      </w:r>
      <w:r w:rsidRPr="00114077">
        <w:rPr>
          <w:rFonts w:ascii="Times New Roman" w:eastAsia="Times New Roman" w:hAnsi="Times New Roman" w:cs="Times New Roman"/>
          <w:sz w:val="28"/>
          <w:szCs w:val="28"/>
          <w:lang w:val="kk-KZ"/>
        </w:rPr>
        <w:tab/>
        <w:t>размещение в физически доступных местах;</w:t>
      </w:r>
    </w:p>
    <w:p w:rsidR="00114077" w:rsidRPr="00114077" w:rsidRDefault="00114077" w:rsidP="00114077">
      <w:pPr>
        <w:spacing w:after="0" w:line="240" w:lineRule="auto"/>
        <w:ind w:left="-284" w:firstLine="568"/>
        <w:jc w:val="both"/>
        <w:rPr>
          <w:rFonts w:ascii="Times New Roman" w:eastAsia="Times New Roman" w:hAnsi="Times New Roman" w:cs="Times New Roman"/>
          <w:sz w:val="28"/>
          <w:szCs w:val="28"/>
          <w:lang w:val="kk-KZ"/>
        </w:rPr>
      </w:pPr>
      <w:r w:rsidRPr="00114077">
        <w:rPr>
          <w:rFonts w:ascii="Times New Roman" w:eastAsia="Times New Roman" w:hAnsi="Times New Roman" w:cs="Times New Roman"/>
          <w:sz w:val="28"/>
          <w:szCs w:val="28"/>
          <w:lang w:val="kk-KZ"/>
        </w:rPr>
        <w:t></w:t>
      </w:r>
      <w:r w:rsidRPr="00114077">
        <w:rPr>
          <w:rFonts w:ascii="Times New Roman" w:eastAsia="Times New Roman" w:hAnsi="Times New Roman" w:cs="Times New Roman"/>
          <w:sz w:val="28"/>
          <w:szCs w:val="28"/>
          <w:lang w:val="kk-KZ"/>
        </w:rPr>
        <w:tab/>
        <w:t>максимальное предоставление торговых площадей;</w:t>
      </w:r>
    </w:p>
    <w:p w:rsidR="00114077" w:rsidRPr="00114077" w:rsidRDefault="00114077" w:rsidP="00114077">
      <w:pPr>
        <w:spacing w:after="0" w:line="240" w:lineRule="auto"/>
        <w:ind w:left="-284" w:firstLine="568"/>
        <w:jc w:val="both"/>
        <w:rPr>
          <w:rFonts w:ascii="Times New Roman" w:eastAsia="Times New Roman" w:hAnsi="Times New Roman" w:cs="Times New Roman"/>
          <w:sz w:val="28"/>
          <w:szCs w:val="28"/>
          <w:lang w:val="kk-KZ"/>
        </w:rPr>
      </w:pPr>
      <w:r w:rsidRPr="00114077">
        <w:rPr>
          <w:rFonts w:ascii="Times New Roman" w:eastAsia="Times New Roman" w:hAnsi="Times New Roman" w:cs="Times New Roman"/>
          <w:sz w:val="28"/>
          <w:szCs w:val="28"/>
          <w:lang w:val="kk-KZ"/>
        </w:rPr>
        <w:t></w:t>
      </w:r>
      <w:r w:rsidRPr="00114077">
        <w:rPr>
          <w:rFonts w:ascii="Times New Roman" w:eastAsia="Times New Roman" w:hAnsi="Times New Roman" w:cs="Times New Roman"/>
          <w:sz w:val="28"/>
          <w:szCs w:val="28"/>
          <w:lang w:val="kk-KZ"/>
        </w:rPr>
        <w:tab/>
        <w:t>установление размера вознаграждения не более 5 процентов;</w:t>
      </w:r>
    </w:p>
    <w:p w:rsidR="00114077" w:rsidRPr="00114077" w:rsidRDefault="00114077" w:rsidP="00114077">
      <w:pPr>
        <w:spacing w:after="0" w:line="240" w:lineRule="auto"/>
        <w:ind w:left="-284" w:firstLine="568"/>
        <w:jc w:val="both"/>
        <w:rPr>
          <w:rFonts w:ascii="Times New Roman" w:eastAsia="Times New Roman" w:hAnsi="Times New Roman" w:cs="Times New Roman"/>
          <w:sz w:val="28"/>
          <w:szCs w:val="28"/>
          <w:lang w:val="kk-KZ"/>
        </w:rPr>
      </w:pPr>
      <w:r w:rsidRPr="00114077">
        <w:rPr>
          <w:rFonts w:ascii="Times New Roman" w:eastAsia="Times New Roman" w:hAnsi="Times New Roman" w:cs="Times New Roman"/>
          <w:sz w:val="28"/>
          <w:szCs w:val="28"/>
          <w:lang w:val="kk-KZ"/>
        </w:rPr>
        <w:t></w:t>
      </w:r>
      <w:r w:rsidRPr="00114077">
        <w:rPr>
          <w:rFonts w:ascii="Times New Roman" w:eastAsia="Times New Roman" w:hAnsi="Times New Roman" w:cs="Times New Roman"/>
          <w:sz w:val="28"/>
          <w:szCs w:val="28"/>
          <w:lang w:val="kk-KZ"/>
        </w:rPr>
        <w:tab/>
        <w:t>оплата за поставленную продукцию в срок не более 14 суток;</w:t>
      </w:r>
    </w:p>
    <w:p w:rsidR="00114077" w:rsidRPr="00114077" w:rsidRDefault="00114077" w:rsidP="00114077">
      <w:pPr>
        <w:spacing w:after="0" w:line="240" w:lineRule="auto"/>
        <w:ind w:left="-284" w:firstLine="568"/>
        <w:jc w:val="both"/>
        <w:rPr>
          <w:rFonts w:ascii="Times New Roman" w:eastAsia="Times New Roman" w:hAnsi="Times New Roman" w:cs="Times New Roman"/>
          <w:sz w:val="28"/>
          <w:szCs w:val="28"/>
          <w:lang w:val="kk-KZ"/>
        </w:rPr>
      </w:pPr>
      <w:r w:rsidRPr="00114077">
        <w:rPr>
          <w:rFonts w:ascii="Times New Roman" w:eastAsia="Times New Roman" w:hAnsi="Times New Roman" w:cs="Times New Roman"/>
          <w:sz w:val="28"/>
          <w:szCs w:val="28"/>
          <w:lang w:val="kk-KZ"/>
        </w:rPr>
        <w:t></w:t>
      </w:r>
      <w:r w:rsidRPr="00114077">
        <w:rPr>
          <w:rFonts w:ascii="Times New Roman" w:eastAsia="Times New Roman" w:hAnsi="Times New Roman" w:cs="Times New Roman"/>
          <w:sz w:val="28"/>
          <w:szCs w:val="28"/>
          <w:lang w:val="kk-KZ"/>
        </w:rPr>
        <w:tab/>
        <w:t>отсутствие платы за введение в торговую сеть новых видов продукции, отсутствие обязательст</w:t>
      </w:r>
      <w:r>
        <w:rPr>
          <w:rFonts w:ascii="Times New Roman" w:eastAsia="Times New Roman" w:hAnsi="Times New Roman" w:cs="Times New Roman"/>
          <w:sz w:val="28"/>
          <w:szCs w:val="28"/>
          <w:lang w:val="kk-KZ"/>
        </w:rPr>
        <w:t>в по проведению акций (скидок).</w:t>
      </w:r>
    </w:p>
    <w:p w:rsidR="00114077" w:rsidRPr="00114077" w:rsidRDefault="00114077" w:rsidP="00114077">
      <w:pPr>
        <w:spacing w:after="0" w:line="240" w:lineRule="auto"/>
        <w:ind w:left="-284" w:firstLine="568"/>
        <w:jc w:val="both"/>
        <w:rPr>
          <w:rFonts w:ascii="Times New Roman" w:eastAsia="Times New Roman" w:hAnsi="Times New Roman" w:cs="Times New Roman"/>
          <w:sz w:val="28"/>
          <w:szCs w:val="28"/>
          <w:lang w:val="kk-KZ"/>
        </w:rPr>
      </w:pPr>
      <w:r w:rsidRPr="00114077">
        <w:rPr>
          <w:rFonts w:ascii="Times New Roman" w:eastAsia="Times New Roman" w:hAnsi="Times New Roman" w:cs="Times New Roman"/>
          <w:sz w:val="28"/>
          <w:szCs w:val="28"/>
          <w:lang w:val="kk-KZ"/>
        </w:rPr>
        <w:t>В Управлении отсутствуют подразделения, выполняющие функции внутреннего аудита и внутреннего контроля. Прозрачность расходования бюджетных и финансовых средств Управления постоянно размещается на официальном сайте Управления, а также в информационных системах «Открытый бюджет», «Publicbudgeting», постоянно соблюдается пункт 9 статьи 6 З</w:t>
      </w:r>
      <w:r>
        <w:rPr>
          <w:rFonts w:ascii="Times New Roman" w:eastAsia="Times New Roman" w:hAnsi="Times New Roman" w:cs="Times New Roman"/>
          <w:sz w:val="28"/>
          <w:szCs w:val="28"/>
          <w:lang w:val="kk-KZ"/>
        </w:rPr>
        <w:t>акона «О доступе к информации».</w:t>
      </w:r>
    </w:p>
    <w:p w:rsidR="00114077" w:rsidRDefault="00114077" w:rsidP="00114077">
      <w:pPr>
        <w:spacing w:after="0" w:line="240" w:lineRule="auto"/>
        <w:ind w:left="-284" w:firstLine="568"/>
        <w:jc w:val="both"/>
        <w:rPr>
          <w:rFonts w:ascii="Times New Roman" w:eastAsia="Times New Roman" w:hAnsi="Times New Roman" w:cs="Times New Roman"/>
          <w:sz w:val="28"/>
          <w:szCs w:val="28"/>
          <w:lang w:val="kk-KZ"/>
        </w:rPr>
      </w:pPr>
      <w:r w:rsidRPr="00114077">
        <w:rPr>
          <w:rFonts w:ascii="Times New Roman" w:eastAsia="Times New Roman" w:hAnsi="Times New Roman" w:cs="Times New Roman"/>
          <w:sz w:val="28"/>
          <w:szCs w:val="28"/>
          <w:lang w:val="kk-KZ"/>
        </w:rPr>
        <w:t>Налоги, удерживаемые из ежемесячной заработной платы сотрудников Управления, выплачиваются ежемесячно. Налоги и иные платежи исполняются своевременно. Сведения по представителям Управления, налогам и иным платежам ежеквартально представляются в налоговый комитет по 200 объектам. Сложности в процедурах уплаты налогов и исполнения обязательств по иным платежам отсутствуют. Информационные системы, используемые при сборе налогов и иных платежей, работают надлежащим образом.</w:t>
      </w:r>
    </w:p>
    <w:p w:rsidR="00114077" w:rsidRPr="00114077" w:rsidRDefault="00114077" w:rsidP="00114077">
      <w:pPr>
        <w:spacing w:after="0" w:line="240" w:lineRule="auto"/>
        <w:ind w:left="-284" w:firstLine="568"/>
        <w:jc w:val="both"/>
        <w:rPr>
          <w:rFonts w:ascii="Times New Roman" w:eastAsia="Times New Roman" w:hAnsi="Times New Roman" w:cs="Times New Roman"/>
          <w:sz w:val="28"/>
          <w:szCs w:val="28"/>
          <w:lang w:val="kk-KZ"/>
        </w:rPr>
      </w:pPr>
      <w:r w:rsidRPr="00114077">
        <w:rPr>
          <w:rFonts w:ascii="Times New Roman" w:eastAsia="Times New Roman" w:hAnsi="Times New Roman" w:cs="Times New Roman"/>
          <w:sz w:val="28"/>
          <w:szCs w:val="28"/>
          <w:lang w:val="kk-KZ"/>
        </w:rPr>
        <w:t>Разработка и эксплуатация информационных систем:</w:t>
      </w:r>
    </w:p>
    <w:p w:rsidR="00114077" w:rsidRPr="00114077" w:rsidRDefault="00114077" w:rsidP="00114077">
      <w:pPr>
        <w:spacing w:after="0" w:line="240" w:lineRule="auto"/>
        <w:ind w:left="-284" w:firstLine="568"/>
        <w:jc w:val="both"/>
        <w:rPr>
          <w:rFonts w:ascii="Times New Roman" w:eastAsia="Times New Roman" w:hAnsi="Times New Roman" w:cs="Times New Roman"/>
          <w:sz w:val="28"/>
          <w:szCs w:val="28"/>
          <w:lang w:val="kk-KZ"/>
        </w:rPr>
      </w:pPr>
      <w:r w:rsidRPr="00114077">
        <w:rPr>
          <w:rFonts w:ascii="Times New Roman" w:eastAsia="Times New Roman" w:hAnsi="Times New Roman" w:cs="Times New Roman"/>
          <w:sz w:val="28"/>
          <w:szCs w:val="28"/>
          <w:lang w:val="kk-KZ"/>
        </w:rPr>
        <w:t>Управление не заключало договоров напрямую с организациями, относящимися к IT-сфере. На официальном сайте Управления, утвержденном министерством, своевременно размещается вся бюджетная информация, касающаяся Управления. Это свидетельствует о бюджетной прозрачности Управления.</w:t>
      </w:r>
    </w:p>
    <w:p w:rsidR="00114077" w:rsidRPr="00114077" w:rsidRDefault="00114077" w:rsidP="00114077">
      <w:pPr>
        <w:spacing w:after="0" w:line="240" w:lineRule="auto"/>
        <w:ind w:left="-284" w:firstLine="568"/>
        <w:jc w:val="both"/>
        <w:rPr>
          <w:rFonts w:ascii="Times New Roman" w:eastAsia="Times New Roman" w:hAnsi="Times New Roman" w:cs="Times New Roman"/>
          <w:sz w:val="28"/>
          <w:szCs w:val="28"/>
          <w:lang w:val="kk-KZ"/>
        </w:rPr>
      </w:pPr>
      <w:r w:rsidRPr="00114077">
        <w:rPr>
          <w:rFonts w:ascii="Times New Roman" w:eastAsia="Times New Roman" w:hAnsi="Times New Roman" w:cs="Times New Roman"/>
          <w:sz w:val="28"/>
          <w:szCs w:val="28"/>
          <w:lang w:val="kk-KZ"/>
        </w:rPr>
        <w:t>Иные вопросы, вытекающие из организационно-управленческой деятельности:</w:t>
      </w:r>
    </w:p>
    <w:p w:rsidR="00114077" w:rsidRPr="00114077" w:rsidRDefault="00114077" w:rsidP="00114077">
      <w:pPr>
        <w:spacing w:after="0" w:line="240" w:lineRule="auto"/>
        <w:ind w:left="-284" w:firstLine="568"/>
        <w:jc w:val="both"/>
        <w:rPr>
          <w:rFonts w:ascii="Times New Roman" w:eastAsia="Times New Roman" w:hAnsi="Times New Roman" w:cs="Times New Roman"/>
          <w:sz w:val="28"/>
          <w:szCs w:val="28"/>
          <w:lang w:val="kk-KZ"/>
        </w:rPr>
      </w:pPr>
      <w:r w:rsidRPr="00114077">
        <w:rPr>
          <w:rFonts w:ascii="Times New Roman" w:eastAsia="Times New Roman" w:hAnsi="Times New Roman" w:cs="Times New Roman"/>
          <w:sz w:val="28"/>
          <w:szCs w:val="28"/>
          <w:lang w:val="kk-KZ"/>
        </w:rPr>
        <w:t>Фактов несоблюдения сотрудниками Управления антикоррупционных ограничений не зафиксировано. Фактов привлечения сотрудников Управления к уголовной ответственности за совершение коррупционных правонарушений не зафиксировано. Фактов коррупции среди работников не зафиксировано.</w:t>
      </w:r>
    </w:p>
    <w:p w:rsidR="00114077" w:rsidRPr="00114077" w:rsidRDefault="00114077" w:rsidP="00114077">
      <w:pPr>
        <w:spacing w:after="0" w:line="240" w:lineRule="auto"/>
        <w:ind w:left="-284" w:firstLine="568"/>
        <w:jc w:val="both"/>
        <w:rPr>
          <w:rFonts w:ascii="Times New Roman" w:eastAsia="Times New Roman" w:hAnsi="Times New Roman" w:cs="Times New Roman"/>
          <w:sz w:val="28"/>
          <w:szCs w:val="28"/>
          <w:lang w:val="kk-KZ"/>
        </w:rPr>
      </w:pPr>
      <w:r w:rsidRPr="00114077">
        <w:rPr>
          <w:rFonts w:ascii="Times New Roman" w:eastAsia="Times New Roman" w:hAnsi="Times New Roman" w:cs="Times New Roman"/>
          <w:sz w:val="28"/>
          <w:szCs w:val="28"/>
          <w:lang w:val="kk-KZ"/>
        </w:rPr>
        <w:t>В ходе проведенного анализа коррупционных рисков выявлено не было.</w:t>
      </w:r>
    </w:p>
    <w:p w:rsidR="00114077" w:rsidRPr="00114077" w:rsidRDefault="00114077" w:rsidP="00114077">
      <w:pPr>
        <w:spacing w:after="0" w:line="240" w:lineRule="auto"/>
        <w:ind w:left="-284" w:firstLine="568"/>
        <w:jc w:val="both"/>
        <w:rPr>
          <w:rFonts w:ascii="Times New Roman" w:eastAsia="Times New Roman" w:hAnsi="Times New Roman" w:cs="Times New Roman"/>
          <w:sz w:val="28"/>
          <w:szCs w:val="28"/>
          <w:lang w:val="kk-KZ"/>
        </w:rPr>
      </w:pPr>
      <w:r w:rsidRPr="00114077">
        <w:rPr>
          <w:rFonts w:ascii="Times New Roman" w:eastAsia="Times New Roman" w:hAnsi="Times New Roman" w:cs="Times New Roman"/>
          <w:sz w:val="28"/>
          <w:szCs w:val="28"/>
          <w:lang w:val="kk-KZ"/>
        </w:rPr>
        <w:t>Управление является рабочим органом 7 консультативно-совещательных органов при акимате области:</w:t>
      </w:r>
    </w:p>
    <w:p w:rsidR="00114077" w:rsidRPr="00114077" w:rsidRDefault="00114077" w:rsidP="00114077">
      <w:pPr>
        <w:spacing w:after="0" w:line="240" w:lineRule="auto"/>
        <w:ind w:left="-284" w:firstLine="568"/>
        <w:jc w:val="both"/>
        <w:rPr>
          <w:rFonts w:ascii="Times New Roman" w:eastAsia="Times New Roman" w:hAnsi="Times New Roman" w:cs="Times New Roman"/>
          <w:sz w:val="28"/>
          <w:szCs w:val="28"/>
          <w:lang w:val="kk-KZ"/>
        </w:rPr>
      </w:pPr>
      <w:r w:rsidRPr="00114077">
        <w:rPr>
          <w:rFonts w:ascii="Times New Roman" w:eastAsia="Times New Roman" w:hAnsi="Times New Roman" w:cs="Times New Roman"/>
          <w:sz w:val="28"/>
          <w:szCs w:val="28"/>
          <w:lang w:val="kk-KZ"/>
        </w:rPr>
        <w:t>1. Комиссия по расследованию посреднических схем на всех этапах ценообразования на продовольственные товары была создана постановлением акима Мангистауской области № 85-ө от 19 августа 2021 года. Комиссия работает в соответствии с Алгоритмом работы. В 2025 году комиссией было проведено 72 заседания.</w:t>
      </w:r>
    </w:p>
    <w:p w:rsidR="00114077" w:rsidRPr="00114077" w:rsidRDefault="00114077" w:rsidP="00114077">
      <w:pPr>
        <w:spacing w:after="0" w:line="240" w:lineRule="auto"/>
        <w:ind w:left="-284" w:firstLine="568"/>
        <w:jc w:val="both"/>
        <w:rPr>
          <w:rFonts w:ascii="Times New Roman" w:eastAsia="Times New Roman" w:hAnsi="Times New Roman" w:cs="Times New Roman"/>
          <w:sz w:val="28"/>
          <w:szCs w:val="28"/>
          <w:lang w:val="kk-KZ"/>
        </w:rPr>
      </w:pPr>
      <w:r w:rsidRPr="00114077">
        <w:rPr>
          <w:rFonts w:ascii="Times New Roman" w:eastAsia="Times New Roman" w:hAnsi="Times New Roman" w:cs="Times New Roman"/>
          <w:sz w:val="28"/>
          <w:szCs w:val="28"/>
          <w:lang w:val="kk-KZ"/>
        </w:rPr>
        <w:t>Для справки:</w:t>
      </w:r>
    </w:p>
    <w:p w:rsidR="00114077" w:rsidRPr="00114077" w:rsidRDefault="00114077" w:rsidP="00114077">
      <w:pPr>
        <w:spacing w:after="0" w:line="240" w:lineRule="auto"/>
        <w:ind w:left="-284" w:firstLine="568"/>
        <w:jc w:val="both"/>
        <w:rPr>
          <w:rFonts w:ascii="Times New Roman" w:eastAsia="Times New Roman" w:hAnsi="Times New Roman" w:cs="Times New Roman"/>
          <w:sz w:val="28"/>
          <w:szCs w:val="28"/>
          <w:lang w:val="kk-KZ"/>
        </w:rPr>
      </w:pPr>
      <w:r w:rsidRPr="00114077">
        <w:rPr>
          <w:rFonts w:ascii="Times New Roman" w:eastAsia="Times New Roman" w:hAnsi="Times New Roman" w:cs="Times New Roman"/>
          <w:sz w:val="28"/>
          <w:szCs w:val="28"/>
          <w:lang w:val="kk-KZ"/>
        </w:rPr>
        <w:lastRenderedPageBreak/>
        <w:t>В 2025 году в отношении 152 субъектов предпринимательства были составлены административные протоколы по статьям 193 и 204 Кодекса РК «Об административных правонарушениях», из которых 85 предпринимателям наложены штрафы на сумму 1 507 712 тенге, 67 предпринимателям вынесено предупреждение.</w:t>
      </w:r>
    </w:p>
    <w:p w:rsidR="00114077" w:rsidRPr="00114077" w:rsidRDefault="00114077" w:rsidP="00114077">
      <w:pPr>
        <w:spacing w:after="0" w:line="240" w:lineRule="auto"/>
        <w:ind w:left="-284" w:firstLine="568"/>
        <w:jc w:val="both"/>
        <w:rPr>
          <w:rFonts w:ascii="Times New Roman" w:eastAsia="Times New Roman" w:hAnsi="Times New Roman" w:cs="Times New Roman"/>
          <w:sz w:val="28"/>
          <w:szCs w:val="28"/>
          <w:lang w:val="kk-KZ"/>
        </w:rPr>
      </w:pPr>
      <w:r w:rsidRPr="00114077">
        <w:rPr>
          <w:rFonts w:ascii="Times New Roman" w:eastAsia="Times New Roman" w:hAnsi="Times New Roman" w:cs="Times New Roman"/>
          <w:sz w:val="28"/>
          <w:szCs w:val="28"/>
          <w:lang w:val="kk-KZ"/>
        </w:rPr>
        <w:t>53 созданные мониторинговые группы «Народный контроль» во всех населенных пунктах региона проводят мониторинг цен на социально значимые продовольственные товары (СЗПТ) в торговых точках, а также проводится разъяснительная работа о недопущении наценки на СЗПТ более 15%.</w:t>
      </w:r>
    </w:p>
    <w:p w:rsidR="00114077" w:rsidRPr="00114077" w:rsidRDefault="00114077" w:rsidP="00114077">
      <w:pPr>
        <w:spacing w:after="0" w:line="240" w:lineRule="auto"/>
        <w:ind w:left="-284" w:firstLine="568"/>
        <w:jc w:val="both"/>
        <w:rPr>
          <w:rFonts w:ascii="Times New Roman" w:eastAsia="Times New Roman" w:hAnsi="Times New Roman" w:cs="Times New Roman"/>
          <w:sz w:val="28"/>
          <w:szCs w:val="28"/>
          <w:lang w:val="kk-KZ"/>
        </w:rPr>
      </w:pPr>
      <w:r w:rsidRPr="00114077">
        <w:rPr>
          <w:rFonts w:ascii="Times New Roman" w:eastAsia="Times New Roman" w:hAnsi="Times New Roman" w:cs="Times New Roman"/>
          <w:sz w:val="28"/>
          <w:szCs w:val="28"/>
          <w:lang w:val="kk-KZ"/>
        </w:rPr>
        <w:t>По вышеуказанным комиссиям конфликтов интересов не возникло.</w:t>
      </w:r>
    </w:p>
    <w:p w:rsidR="00114077" w:rsidRDefault="00114077" w:rsidP="00114077">
      <w:pPr>
        <w:spacing w:after="0" w:line="240" w:lineRule="auto"/>
        <w:ind w:left="-284" w:firstLine="568"/>
        <w:jc w:val="both"/>
        <w:rPr>
          <w:rFonts w:ascii="Times New Roman" w:eastAsia="Times New Roman" w:hAnsi="Times New Roman" w:cs="Times New Roman"/>
          <w:sz w:val="28"/>
          <w:szCs w:val="28"/>
          <w:lang w:val="kk-KZ"/>
        </w:rPr>
      </w:pPr>
      <w:r w:rsidRPr="00114077">
        <w:rPr>
          <w:rFonts w:ascii="Times New Roman" w:eastAsia="Times New Roman" w:hAnsi="Times New Roman" w:cs="Times New Roman"/>
          <w:sz w:val="28"/>
          <w:szCs w:val="28"/>
          <w:lang w:val="kk-KZ"/>
        </w:rPr>
        <w:t>2) Комиссия по утверждению предельно допустимого уровня розничных цен на товары СЗПТ была создана постановлением акима Мангистауской области № 64-ө от 15 октября 2018 года.</w:t>
      </w:r>
    </w:p>
    <w:p w:rsidR="00C93909" w:rsidRPr="00C93909" w:rsidRDefault="00C93909" w:rsidP="00C93909">
      <w:pPr>
        <w:spacing w:after="0" w:line="240" w:lineRule="auto"/>
        <w:ind w:left="-284" w:firstLine="568"/>
        <w:jc w:val="both"/>
        <w:rPr>
          <w:rFonts w:ascii="Times New Roman" w:eastAsia="Times New Roman" w:hAnsi="Times New Roman" w:cs="Times New Roman"/>
          <w:sz w:val="28"/>
          <w:szCs w:val="28"/>
          <w:lang w:val="kk-KZ"/>
        </w:rPr>
      </w:pPr>
      <w:r w:rsidRPr="00C93909">
        <w:rPr>
          <w:rFonts w:ascii="Times New Roman" w:eastAsia="Times New Roman" w:hAnsi="Times New Roman" w:cs="Times New Roman"/>
          <w:sz w:val="28"/>
          <w:szCs w:val="28"/>
          <w:lang w:val="kk-KZ"/>
        </w:rPr>
        <w:t>Цель Комиссии — установление местными исполнительными органами предельно допустимого уровня розничных цен на продовольственные товары социального значения на территории области, города республиканского значения, столицы на срок, не превышающий одного календарного квартала:</w:t>
      </w:r>
    </w:p>
    <w:p w:rsidR="00C93909" w:rsidRPr="00C93909" w:rsidRDefault="00C93909" w:rsidP="00C93909">
      <w:pPr>
        <w:spacing w:after="0" w:line="240" w:lineRule="auto"/>
        <w:ind w:left="-284" w:firstLine="568"/>
        <w:jc w:val="both"/>
        <w:rPr>
          <w:rFonts w:ascii="Times New Roman" w:eastAsia="Times New Roman" w:hAnsi="Times New Roman" w:cs="Times New Roman"/>
          <w:sz w:val="28"/>
          <w:szCs w:val="28"/>
          <w:lang w:val="kk-KZ"/>
        </w:rPr>
      </w:pPr>
      <w:r w:rsidRPr="00C93909">
        <w:rPr>
          <w:rFonts w:ascii="Times New Roman" w:eastAsia="Times New Roman" w:hAnsi="Times New Roman" w:cs="Times New Roman"/>
          <w:sz w:val="28"/>
          <w:szCs w:val="28"/>
          <w:lang w:val="kk-KZ"/>
        </w:rPr>
        <w:t>1) в случае превышения предельных значений розничных цен на продовольственные товары социального значения на 15%;</w:t>
      </w:r>
    </w:p>
    <w:p w:rsidR="00C93909" w:rsidRPr="00C93909" w:rsidRDefault="00C93909" w:rsidP="00C93909">
      <w:pPr>
        <w:spacing w:after="0" w:line="240" w:lineRule="auto"/>
        <w:ind w:left="-284" w:firstLine="568"/>
        <w:jc w:val="both"/>
        <w:rPr>
          <w:rFonts w:ascii="Times New Roman" w:eastAsia="Times New Roman" w:hAnsi="Times New Roman" w:cs="Times New Roman"/>
          <w:sz w:val="28"/>
          <w:szCs w:val="28"/>
          <w:lang w:val="kk-KZ"/>
        </w:rPr>
      </w:pPr>
      <w:r w:rsidRPr="00C93909">
        <w:rPr>
          <w:rFonts w:ascii="Times New Roman" w:eastAsia="Times New Roman" w:hAnsi="Times New Roman" w:cs="Times New Roman"/>
          <w:sz w:val="28"/>
          <w:szCs w:val="28"/>
          <w:lang w:val="kk-KZ"/>
        </w:rPr>
        <w:t>2) при одновременном росте розничных цен на 30% в течение 30 дней вместе с превышением предельных значений розничных цен на продовольственные товары социального значения, с возможностью пересмотра по истечении 15 календарных дней.</w:t>
      </w:r>
    </w:p>
    <w:p w:rsidR="00114077" w:rsidRDefault="00C93909" w:rsidP="00C93909">
      <w:pPr>
        <w:spacing w:after="0" w:line="240" w:lineRule="auto"/>
        <w:ind w:left="-284" w:firstLine="568"/>
        <w:jc w:val="both"/>
        <w:rPr>
          <w:rFonts w:ascii="Times New Roman" w:eastAsia="Times New Roman" w:hAnsi="Times New Roman" w:cs="Times New Roman"/>
          <w:sz w:val="28"/>
          <w:szCs w:val="28"/>
          <w:lang w:val="kk-KZ"/>
        </w:rPr>
      </w:pPr>
      <w:r w:rsidRPr="00C93909">
        <w:rPr>
          <w:rFonts w:ascii="Times New Roman" w:eastAsia="Times New Roman" w:hAnsi="Times New Roman" w:cs="Times New Roman"/>
          <w:sz w:val="28"/>
          <w:szCs w:val="28"/>
          <w:lang w:val="kk-KZ"/>
        </w:rPr>
        <w:t>Действия Комиссии — осуществляет мониторинговые работы по надзору за тем, чтобы розничные цены на продовольственные товары социального значения не превышали утвержденные предельные значения более чем на 15%.</w:t>
      </w:r>
    </w:p>
    <w:p w:rsidR="00C93909" w:rsidRPr="00C93909" w:rsidRDefault="00C93909" w:rsidP="00C93909">
      <w:pPr>
        <w:spacing w:after="0" w:line="240" w:lineRule="auto"/>
        <w:ind w:left="-284" w:firstLine="568"/>
        <w:jc w:val="both"/>
        <w:rPr>
          <w:rFonts w:ascii="Times New Roman" w:eastAsia="Times New Roman" w:hAnsi="Times New Roman" w:cs="Times New Roman"/>
          <w:sz w:val="28"/>
          <w:szCs w:val="28"/>
          <w:lang w:val="kk-KZ"/>
        </w:rPr>
      </w:pPr>
      <w:r w:rsidRPr="00C93909">
        <w:rPr>
          <w:rFonts w:ascii="Times New Roman" w:eastAsia="Times New Roman" w:hAnsi="Times New Roman" w:cs="Times New Roman"/>
          <w:sz w:val="28"/>
          <w:szCs w:val="28"/>
          <w:lang w:val="kk-KZ"/>
        </w:rPr>
        <w:t>За 2025 год заседаний комиссии не проводилось.</w:t>
      </w:r>
    </w:p>
    <w:p w:rsidR="00C93909" w:rsidRPr="00C93909" w:rsidRDefault="00C93909" w:rsidP="00C93909">
      <w:pPr>
        <w:spacing w:after="0" w:line="240" w:lineRule="auto"/>
        <w:ind w:left="-284" w:firstLine="568"/>
        <w:jc w:val="both"/>
        <w:rPr>
          <w:rFonts w:ascii="Times New Roman" w:eastAsia="Times New Roman" w:hAnsi="Times New Roman" w:cs="Times New Roman"/>
          <w:sz w:val="28"/>
          <w:szCs w:val="28"/>
          <w:lang w:val="kk-KZ"/>
        </w:rPr>
      </w:pPr>
      <w:r w:rsidRPr="00C93909">
        <w:rPr>
          <w:rFonts w:ascii="Times New Roman" w:eastAsia="Times New Roman" w:hAnsi="Times New Roman" w:cs="Times New Roman"/>
          <w:sz w:val="28"/>
          <w:szCs w:val="28"/>
          <w:lang w:val="kk-KZ"/>
        </w:rPr>
        <w:t>Пояснение: Заседание комиссии проводится в случае превышения статистической цены над утвержденной предельной ценой.</w:t>
      </w:r>
    </w:p>
    <w:p w:rsidR="00C93909" w:rsidRPr="00C93909" w:rsidRDefault="00C93909" w:rsidP="00C93909">
      <w:pPr>
        <w:spacing w:after="0" w:line="240" w:lineRule="auto"/>
        <w:ind w:left="-284" w:firstLine="568"/>
        <w:jc w:val="both"/>
        <w:rPr>
          <w:rFonts w:ascii="Times New Roman" w:eastAsia="Times New Roman" w:hAnsi="Times New Roman" w:cs="Times New Roman"/>
          <w:sz w:val="28"/>
          <w:szCs w:val="28"/>
          <w:lang w:val="kk-KZ"/>
        </w:rPr>
      </w:pPr>
      <w:r w:rsidRPr="00C93909">
        <w:rPr>
          <w:rFonts w:ascii="Times New Roman" w:eastAsia="Times New Roman" w:hAnsi="Times New Roman" w:cs="Times New Roman"/>
          <w:sz w:val="28"/>
          <w:szCs w:val="28"/>
          <w:lang w:val="kk-KZ"/>
        </w:rPr>
        <w:t>3) Экспертный совет по вопросам предпринимательства был создан постановлением акима Мангистауской области № 11-ө от 29 января 2024 года. В состав Экспертного совета были внесены изменения постановлением № 84-Ө от 3 июля 2025 года к данному постановлению.</w:t>
      </w:r>
    </w:p>
    <w:p w:rsidR="00C93909" w:rsidRPr="00C93909" w:rsidRDefault="00C93909" w:rsidP="00C93909">
      <w:pPr>
        <w:spacing w:after="0" w:line="240" w:lineRule="auto"/>
        <w:ind w:left="-284" w:firstLine="568"/>
        <w:jc w:val="both"/>
        <w:rPr>
          <w:rFonts w:ascii="Times New Roman" w:eastAsia="Times New Roman" w:hAnsi="Times New Roman" w:cs="Times New Roman"/>
          <w:sz w:val="28"/>
          <w:szCs w:val="28"/>
          <w:lang w:val="kk-KZ"/>
        </w:rPr>
      </w:pPr>
      <w:r w:rsidRPr="00C93909">
        <w:rPr>
          <w:rFonts w:ascii="Times New Roman" w:eastAsia="Times New Roman" w:hAnsi="Times New Roman" w:cs="Times New Roman"/>
          <w:sz w:val="28"/>
          <w:szCs w:val="28"/>
          <w:lang w:val="kk-KZ"/>
        </w:rPr>
        <w:t>В 2025 году проведено 5 заседаний, рассмотрено 50 НПА: 12 НПА в протоколе № 11-10/31 от 14.02.2025 г.; 7 НПА в протоколе № 11-10/82 от 22.04.2025 г.; 11 НПА в протоколе № 11-10/140 от 09.07.2025 г.; 9 НПА в протоколе № 11-10/175 от 08.08.2025 г.; 11 НПА в протоколе № 11-10/302 от 24.12.2025 г.</w:t>
      </w:r>
    </w:p>
    <w:p w:rsidR="00C93909" w:rsidRPr="00C93909" w:rsidRDefault="00C93909" w:rsidP="00C93909">
      <w:pPr>
        <w:spacing w:after="0" w:line="240" w:lineRule="auto"/>
        <w:ind w:left="-284" w:firstLine="568"/>
        <w:jc w:val="both"/>
        <w:rPr>
          <w:rFonts w:ascii="Times New Roman" w:eastAsia="Times New Roman" w:hAnsi="Times New Roman" w:cs="Times New Roman"/>
          <w:sz w:val="28"/>
          <w:szCs w:val="28"/>
          <w:lang w:val="kk-KZ"/>
        </w:rPr>
      </w:pPr>
      <w:r w:rsidRPr="00C93909">
        <w:rPr>
          <w:rFonts w:ascii="Times New Roman" w:eastAsia="Times New Roman" w:hAnsi="Times New Roman" w:cs="Times New Roman"/>
          <w:sz w:val="28"/>
          <w:szCs w:val="28"/>
          <w:lang w:val="kk-KZ"/>
        </w:rPr>
        <w:t>На прошедших заседаниях 2024 года председательствовал заместитель председателя Экспертного совета – заместитель акима области, однако в случае отсутствия председателя Экспертного совета – акима области, его функции исполняет заместитель.</w:t>
      </w:r>
    </w:p>
    <w:p w:rsidR="00C93909" w:rsidRPr="00C93909" w:rsidRDefault="00C93909" w:rsidP="00C93909">
      <w:pPr>
        <w:spacing w:after="0" w:line="240" w:lineRule="auto"/>
        <w:ind w:left="-284" w:firstLine="568"/>
        <w:jc w:val="both"/>
        <w:rPr>
          <w:rFonts w:ascii="Times New Roman" w:eastAsia="Times New Roman" w:hAnsi="Times New Roman" w:cs="Times New Roman"/>
          <w:sz w:val="28"/>
          <w:szCs w:val="28"/>
          <w:lang w:val="kk-KZ"/>
        </w:rPr>
      </w:pPr>
      <w:r w:rsidRPr="00C93909">
        <w:rPr>
          <w:rFonts w:ascii="Times New Roman" w:eastAsia="Times New Roman" w:hAnsi="Times New Roman" w:cs="Times New Roman"/>
          <w:sz w:val="28"/>
          <w:szCs w:val="28"/>
          <w:lang w:val="kk-KZ"/>
        </w:rPr>
        <w:t>4) Специальная комиссия была создана постановлением акимата Мангистауской области № 213 от 20 декабря 2023 года.</w:t>
      </w:r>
    </w:p>
    <w:p w:rsidR="00C93909" w:rsidRPr="00C93909" w:rsidRDefault="00C93909" w:rsidP="00C93909">
      <w:pPr>
        <w:spacing w:after="0" w:line="240" w:lineRule="auto"/>
        <w:ind w:left="-284" w:firstLine="568"/>
        <w:jc w:val="both"/>
        <w:rPr>
          <w:rFonts w:ascii="Times New Roman" w:eastAsia="Times New Roman" w:hAnsi="Times New Roman" w:cs="Times New Roman"/>
          <w:sz w:val="28"/>
          <w:szCs w:val="28"/>
          <w:lang w:val="kk-KZ"/>
        </w:rPr>
      </w:pPr>
      <w:r w:rsidRPr="00C93909">
        <w:rPr>
          <w:rFonts w:ascii="Times New Roman" w:eastAsia="Times New Roman" w:hAnsi="Times New Roman" w:cs="Times New Roman"/>
          <w:sz w:val="28"/>
          <w:szCs w:val="28"/>
          <w:lang w:val="kk-KZ"/>
        </w:rPr>
        <w:lastRenderedPageBreak/>
        <w:t>В 2025 году было организовано 4 заседания Специальной комиссии (по рассмотрению заявок потенциальных субъектов социального предпринимательства Мангистауской области); по итогам заседаний Комиссии в реестр субъектов социального предпринимательства включено 49 предпринимателей.</w:t>
      </w:r>
    </w:p>
    <w:p w:rsidR="00C93909" w:rsidRDefault="00C93909" w:rsidP="00C93909">
      <w:pPr>
        <w:spacing w:after="0" w:line="240" w:lineRule="auto"/>
        <w:ind w:left="-284" w:firstLine="568"/>
        <w:jc w:val="both"/>
        <w:rPr>
          <w:rFonts w:ascii="Times New Roman" w:eastAsia="Times New Roman" w:hAnsi="Times New Roman" w:cs="Times New Roman"/>
          <w:sz w:val="28"/>
          <w:szCs w:val="28"/>
          <w:lang w:val="kk-KZ"/>
        </w:rPr>
      </w:pPr>
      <w:r w:rsidRPr="00C93909">
        <w:rPr>
          <w:rFonts w:ascii="Times New Roman" w:eastAsia="Times New Roman" w:hAnsi="Times New Roman" w:cs="Times New Roman"/>
          <w:sz w:val="28"/>
          <w:szCs w:val="28"/>
          <w:lang w:val="kk-KZ"/>
        </w:rPr>
        <w:t>5) Комиссия по аккредитации была создана постановлением акима Мангистауской области № 11-ө от 29 января 2024 года. В состав Комиссии по аккредитации были внесены изменения постановлением № 84-ө от 3 июля 2025 года к данному постановлению. На основании постановления акима Мангистауской области № 59-Ө от 22.04.2025 года о выдаче аттестатов аккредитации объединениям субъектов индивидуального предпринимательства и иным некоммерческим организациям, свидетельства об аккредитации сроком на 3 года были выданы объединению юридических лиц и индивидуальных предпринимателей «Ассоциация предпринимателей города Жанаозен» и Общественному объединению «Союз организаций торговых предприятий Мангистауской области» Общественному объединению «Коммерсант».</w:t>
      </w:r>
    </w:p>
    <w:p w:rsidR="00C93909" w:rsidRPr="00C93909" w:rsidRDefault="00C93909" w:rsidP="00C93909">
      <w:pPr>
        <w:spacing w:after="0" w:line="240" w:lineRule="auto"/>
        <w:ind w:left="-284" w:firstLine="568"/>
        <w:jc w:val="both"/>
        <w:rPr>
          <w:rFonts w:ascii="Times New Roman" w:eastAsia="Times New Roman" w:hAnsi="Times New Roman" w:cs="Times New Roman"/>
          <w:sz w:val="28"/>
          <w:szCs w:val="28"/>
          <w:lang w:val="kk-KZ"/>
        </w:rPr>
      </w:pPr>
      <w:r w:rsidRPr="00C93909">
        <w:rPr>
          <w:rFonts w:ascii="Times New Roman" w:eastAsia="Times New Roman" w:hAnsi="Times New Roman" w:cs="Times New Roman"/>
          <w:sz w:val="28"/>
          <w:szCs w:val="28"/>
          <w:lang w:val="kk-KZ"/>
        </w:rPr>
        <w:t>6) Конкурсная комиссия по предоставлению государственных грантов для субъектов социального предпринимательства была создана постановлением акима Мангистауской области от 31 октября 2024 года № 115-ө.</w:t>
      </w:r>
    </w:p>
    <w:p w:rsidR="00C93909" w:rsidRPr="00C93909" w:rsidRDefault="00C93909" w:rsidP="00C93909">
      <w:pPr>
        <w:spacing w:after="0" w:line="240" w:lineRule="auto"/>
        <w:ind w:left="-284" w:firstLine="568"/>
        <w:jc w:val="both"/>
        <w:rPr>
          <w:rFonts w:ascii="Times New Roman" w:eastAsia="Times New Roman" w:hAnsi="Times New Roman" w:cs="Times New Roman"/>
          <w:sz w:val="28"/>
          <w:szCs w:val="28"/>
          <w:lang w:val="kk-KZ"/>
        </w:rPr>
      </w:pPr>
      <w:r w:rsidRPr="00C93909">
        <w:rPr>
          <w:rFonts w:ascii="Times New Roman" w:eastAsia="Times New Roman" w:hAnsi="Times New Roman" w:cs="Times New Roman"/>
          <w:sz w:val="28"/>
          <w:szCs w:val="28"/>
          <w:lang w:val="kk-KZ"/>
        </w:rPr>
        <w:t>7) Региональный координационный совет по ведению инженерной инфраструктуры был создан постановлением акимата Мангистауской области от 6 августа 2024 года № 138.</w:t>
      </w:r>
    </w:p>
    <w:p w:rsidR="00C93909" w:rsidRPr="00C93909" w:rsidRDefault="00C93909" w:rsidP="00C93909">
      <w:pPr>
        <w:spacing w:after="0" w:line="240" w:lineRule="auto"/>
        <w:ind w:left="-284" w:firstLine="568"/>
        <w:jc w:val="both"/>
        <w:rPr>
          <w:rFonts w:ascii="Times New Roman" w:eastAsia="Times New Roman" w:hAnsi="Times New Roman" w:cs="Times New Roman"/>
          <w:sz w:val="28"/>
          <w:szCs w:val="28"/>
          <w:lang w:val="kk-KZ"/>
        </w:rPr>
      </w:pPr>
      <w:r w:rsidRPr="00C93909">
        <w:rPr>
          <w:rFonts w:ascii="Times New Roman" w:eastAsia="Times New Roman" w:hAnsi="Times New Roman" w:cs="Times New Roman"/>
          <w:sz w:val="28"/>
          <w:szCs w:val="28"/>
          <w:lang w:val="kk-KZ"/>
        </w:rPr>
        <w:t>Целью является разработка рекомендаций по устойчивому и сбалансированному росту экономики и повышению уровня конкурентоспособности региона, улучшение бизнес-климата для малого и среднего предпринимательства области, а также рекомендации и предложения по координации деятельности городских и районных отраслевых рабочих групп Регионального координационного совета.</w:t>
      </w:r>
    </w:p>
    <w:p w:rsidR="00C93909" w:rsidRPr="00C93909" w:rsidRDefault="00C93909" w:rsidP="00C93909">
      <w:pPr>
        <w:spacing w:after="0" w:line="240" w:lineRule="auto"/>
        <w:ind w:left="-284" w:firstLine="568"/>
        <w:jc w:val="both"/>
        <w:rPr>
          <w:rFonts w:ascii="Times New Roman" w:eastAsia="Times New Roman" w:hAnsi="Times New Roman" w:cs="Times New Roman"/>
          <w:sz w:val="28"/>
          <w:szCs w:val="28"/>
          <w:lang w:val="kk-KZ"/>
        </w:rPr>
      </w:pPr>
      <w:r w:rsidRPr="00C93909">
        <w:rPr>
          <w:rFonts w:ascii="Times New Roman" w:eastAsia="Times New Roman" w:hAnsi="Times New Roman" w:cs="Times New Roman"/>
          <w:sz w:val="28"/>
          <w:szCs w:val="28"/>
          <w:lang w:val="kk-KZ"/>
        </w:rPr>
        <w:t>С 2025 года заседаний регионального координационного совета не проводилось в связи с отсутствием заявок.</w:t>
      </w:r>
    </w:p>
    <w:p w:rsidR="00C93909" w:rsidRDefault="00C93909" w:rsidP="00C93909">
      <w:pPr>
        <w:spacing w:after="0" w:line="240" w:lineRule="auto"/>
        <w:ind w:left="-284" w:firstLine="568"/>
        <w:jc w:val="both"/>
        <w:rPr>
          <w:rFonts w:ascii="Times New Roman" w:eastAsia="Times New Roman" w:hAnsi="Times New Roman" w:cs="Times New Roman"/>
          <w:sz w:val="28"/>
          <w:szCs w:val="28"/>
          <w:lang w:val="kk-KZ"/>
        </w:rPr>
      </w:pPr>
      <w:r w:rsidRPr="00C93909">
        <w:rPr>
          <w:rFonts w:ascii="Times New Roman" w:eastAsia="Times New Roman" w:hAnsi="Times New Roman" w:cs="Times New Roman"/>
          <w:sz w:val="28"/>
          <w:szCs w:val="28"/>
          <w:lang w:val="kk-KZ"/>
        </w:rPr>
        <w:t>Положение об управлении опубликовано на официальном сайте управления. Основными задачами государственного учреждения «Управление предпринимательства и торговли Мангистауской области» являются создание благоприятных условий для развития частного предпринимательства и обеспечение проведения государственной торговой политики.</w:t>
      </w:r>
    </w:p>
    <w:p w:rsidR="00C93909" w:rsidRDefault="00C93909" w:rsidP="00C93909">
      <w:pPr>
        <w:spacing w:after="0" w:line="240" w:lineRule="auto"/>
        <w:ind w:left="-284" w:firstLine="568"/>
        <w:jc w:val="both"/>
        <w:rPr>
          <w:rFonts w:ascii="Times New Roman" w:eastAsia="Times New Roman" w:hAnsi="Times New Roman" w:cs="Times New Roman"/>
          <w:sz w:val="28"/>
          <w:szCs w:val="28"/>
          <w:lang w:val="kk-KZ"/>
        </w:rPr>
      </w:pPr>
      <w:r w:rsidRPr="00C93909">
        <w:rPr>
          <w:rFonts w:ascii="Times New Roman" w:eastAsia="Times New Roman" w:hAnsi="Times New Roman" w:cs="Times New Roman"/>
          <w:sz w:val="28"/>
          <w:szCs w:val="28"/>
          <w:lang w:val="kk-KZ"/>
        </w:rPr>
        <w:t xml:space="preserve">Государственное учреждение «Управление предпринимательства и торговли Мангистауской области» в соответствии с возложенными на него задачами в порядке, установленном законодательством, осуществляет следующие функции: обеспечивает и несет ответственность за реализацию государственной политики по поддержке и развитию частного предпринимательства в Мангистауской области, реализацию и исполнение государственных и региональных программ по предпринимательству и торговле в Мангистауской области, обеспечивает создание и развитие объектов инфраструктуры поддержки малого и среднего предпринимательства в регионе, определяет стратегию развития взаимоотношений местных исполнительных </w:t>
      </w:r>
      <w:r w:rsidRPr="00C93909">
        <w:rPr>
          <w:rFonts w:ascii="Times New Roman" w:eastAsia="Times New Roman" w:hAnsi="Times New Roman" w:cs="Times New Roman"/>
          <w:sz w:val="28"/>
          <w:szCs w:val="28"/>
          <w:lang w:val="kk-KZ"/>
        </w:rPr>
        <w:lastRenderedPageBreak/>
        <w:t>органов с объединениями субъектов частного предпринимательства, Национальной палатой и объектами рыночной инфраструктуры, организует деятельность экспертного совета, осуществляет функции рабочего органа при Экспертном совете по вопросам частного предпринимательства при акимате Мангистауской области, обеспечивает государственную поддержку частного предпринимательства на местном уровне, организует обучение, подготовку, переподготовку и повышение квалификации специалистов и персонала для субъектов малого и среднего предпринимательства, разрабатывает карты поддержки предпринимательства в регионах при участии региональных палат предпринимателей, вносит предложения в центральный уполномоченный орган по государственному планированию по определению приоритетных секторов экономики, осуществляет деятельность рабочего органа при Региональном координационном совете по рассмотрению проектов в рамках реализации государственных и региональных программ поддержки и развития бизнеса в Мангистауской области, осуществляет в пределах своей компетенции государственный контроль за соблюдением предельных розничных цен на социально значимые продовольственные товары в Мангистауской области, осуществляет в пределах своей компетенции регулирование деятельности субъектов внутренней торговли Мангистауской области, организует проведение выставок и ярмарок, направленных на развитие частного предпринимательства в Мангистауской области, организует мероприятия по обеспечению первой необходимости продовольственными и непродовольственными товарами в регионе во время проведения командно-штабных учений и тренировок, а также при подготовке и ликвидации чрезвычайных ситуаций, осуществляет соответствующие меры по цифровизации и обеспечению информационной безопасности государственного учреждения «Управление предпринимательства и торговли Мангистауской области», осуществляет мероприятия по развитию электронной торговли, осуществляет в пределах компетенции Управления предпринимательства и торговли Мангистауской области работы по организации, планированию и обеспечению исполнения мероприятий по подготовке к мобилизации, осуществляет иные полномочия, возложенные на государственное учреждение «Управление предпринимательства и торговли Мангистауской области».</w:t>
      </w:r>
    </w:p>
    <w:p w:rsidR="00C93909" w:rsidRPr="00C93909" w:rsidRDefault="00C93909" w:rsidP="00C93909">
      <w:pPr>
        <w:spacing w:after="0" w:line="240" w:lineRule="auto"/>
        <w:ind w:left="-284" w:firstLine="568"/>
        <w:jc w:val="both"/>
        <w:rPr>
          <w:rFonts w:ascii="Times New Roman" w:eastAsia="Times New Roman" w:hAnsi="Times New Roman" w:cs="Times New Roman"/>
          <w:sz w:val="28"/>
          <w:szCs w:val="28"/>
          <w:lang w:val="kk-KZ"/>
        </w:rPr>
      </w:pPr>
      <w:r w:rsidRPr="00C93909">
        <w:rPr>
          <w:rFonts w:ascii="Times New Roman" w:eastAsia="Times New Roman" w:hAnsi="Times New Roman" w:cs="Times New Roman"/>
          <w:sz w:val="28"/>
          <w:szCs w:val="28"/>
          <w:lang w:val="kk-KZ"/>
        </w:rPr>
        <w:t>«Должностные инструкции государственных служащих разработаны в соответствии с приказом Председателя Агентства Республики Казахстан по делам государственной службы и противодействию коррупции от 21 октября 2016 года № 20 «Об утверждении Правил разработки и утверждения должностной инструкции государственного административного служащего». Государственные служащие выполняют свои функциональные обязанности в соответствии с должностными инструкциями. Все ознакомлены своевременно, подписи проставлены.</w:t>
      </w:r>
    </w:p>
    <w:p w:rsidR="00C93909" w:rsidRPr="00C93909" w:rsidRDefault="00C93909" w:rsidP="00C93909">
      <w:pPr>
        <w:spacing w:after="0" w:line="240" w:lineRule="auto"/>
        <w:ind w:left="-284" w:firstLine="568"/>
        <w:jc w:val="both"/>
        <w:rPr>
          <w:rFonts w:ascii="Times New Roman" w:eastAsia="Times New Roman" w:hAnsi="Times New Roman" w:cs="Times New Roman"/>
          <w:sz w:val="28"/>
          <w:szCs w:val="28"/>
          <w:lang w:val="kk-KZ"/>
        </w:rPr>
      </w:pPr>
      <w:r w:rsidRPr="00C93909">
        <w:rPr>
          <w:rFonts w:ascii="Times New Roman" w:eastAsia="Times New Roman" w:hAnsi="Times New Roman" w:cs="Times New Roman"/>
          <w:sz w:val="28"/>
          <w:szCs w:val="28"/>
          <w:lang w:val="kk-KZ"/>
        </w:rPr>
        <w:t xml:space="preserve">Номенклатура дел Управления утверждена на основании приказа Министра культуры и спорта Республики Казахстан от 29 сентября 2017 года № 263 «Об утверждении типового перечня документов, образующихся в </w:t>
      </w:r>
      <w:r w:rsidRPr="00C93909">
        <w:rPr>
          <w:rFonts w:ascii="Times New Roman" w:eastAsia="Times New Roman" w:hAnsi="Times New Roman" w:cs="Times New Roman"/>
          <w:sz w:val="28"/>
          <w:szCs w:val="28"/>
          <w:lang w:val="kk-KZ"/>
        </w:rPr>
        <w:lastRenderedPageBreak/>
        <w:t>деятельности государственных и негосударственных организаций, с указанием сроков хранения», печать Управления соответствует требованиям.</w:t>
      </w:r>
    </w:p>
    <w:p w:rsidR="00C93909" w:rsidRDefault="00C93909" w:rsidP="00C93909">
      <w:pPr>
        <w:spacing w:after="0" w:line="240" w:lineRule="auto"/>
        <w:ind w:left="-284" w:firstLine="568"/>
        <w:jc w:val="both"/>
        <w:rPr>
          <w:rFonts w:ascii="Times New Roman" w:eastAsia="Times New Roman" w:hAnsi="Times New Roman" w:cs="Times New Roman"/>
          <w:sz w:val="28"/>
          <w:szCs w:val="28"/>
          <w:lang w:val="kk-KZ"/>
        </w:rPr>
      </w:pPr>
      <w:r w:rsidRPr="00C93909">
        <w:rPr>
          <w:rFonts w:ascii="Times New Roman" w:eastAsia="Times New Roman" w:hAnsi="Times New Roman" w:cs="Times New Roman"/>
          <w:sz w:val="28"/>
          <w:szCs w:val="28"/>
          <w:lang w:val="kk-KZ"/>
        </w:rPr>
        <w:t>В соответствии с приложением 4 к Правилам создания документации, управления документацией и использования систем электронного документооборота в государственных и негосударственных организациях, утвержденным приказом Министра культуры и спорта Республики Казахстан от 25 августа 2023 года № 236, установлено, что бланки Управления соответствуют требованиям».</w:t>
      </w:r>
    </w:p>
    <w:p w:rsidR="00C93909" w:rsidRDefault="00C93909" w:rsidP="00C93909">
      <w:pPr>
        <w:spacing w:after="0" w:line="240" w:lineRule="auto"/>
        <w:ind w:left="-284" w:firstLine="568"/>
        <w:jc w:val="both"/>
        <w:rPr>
          <w:rFonts w:ascii="Times New Roman" w:eastAsia="Times New Roman" w:hAnsi="Times New Roman" w:cs="Times New Roman"/>
          <w:sz w:val="28"/>
          <w:szCs w:val="28"/>
          <w:lang w:val="kk-KZ"/>
        </w:rPr>
      </w:pPr>
    </w:p>
    <w:p w:rsidR="00C93909" w:rsidRPr="00C93909" w:rsidRDefault="00C93909" w:rsidP="00C93909">
      <w:pPr>
        <w:spacing w:after="0" w:line="240" w:lineRule="auto"/>
        <w:ind w:left="-284" w:firstLine="568"/>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П</w:t>
      </w:r>
      <w:r w:rsidRPr="00C93909">
        <w:rPr>
          <w:rFonts w:ascii="Times New Roman" w:eastAsia="Times New Roman" w:hAnsi="Times New Roman" w:cs="Times New Roman"/>
          <w:sz w:val="28"/>
          <w:szCs w:val="28"/>
          <w:lang w:val="kk-KZ"/>
        </w:rPr>
        <w:t>редседатель рабочей группы:</w:t>
      </w:r>
      <w:r w:rsidRPr="00C93909">
        <w:rPr>
          <w:rFonts w:ascii="Times New Roman" w:eastAsia="Times New Roman" w:hAnsi="Times New Roman" w:cs="Times New Roman"/>
          <w:sz w:val="28"/>
          <w:szCs w:val="28"/>
          <w:lang w:val="kk-KZ"/>
        </w:rPr>
        <w:tab/>
      </w:r>
      <w:r w:rsidRPr="00C93909">
        <w:rPr>
          <w:rFonts w:ascii="Times New Roman" w:eastAsia="Times New Roman" w:hAnsi="Times New Roman" w:cs="Times New Roman"/>
          <w:sz w:val="28"/>
          <w:szCs w:val="28"/>
          <w:lang w:val="kk-KZ"/>
        </w:rPr>
        <w:tab/>
      </w:r>
      <w:r>
        <w:rPr>
          <w:rFonts w:ascii="Times New Roman" w:eastAsia="Times New Roman" w:hAnsi="Times New Roman" w:cs="Times New Roman"/>
          <w:sz w:val="28"/>
          <w:szCs w:val="28"/>
          <w:lang w:val="kk-KZ"/>
        </w:rPr>
        <w:t xml:space="preserve">                               </w:t>
      </w:r>
      <w:r w:rsidRPr="00C93909">
        <w:rPr>
          <w:rFonts w:ascii="Times New Roman" w:eastAsia="Times New Roman" w:hAnsi="Times New Roman" w:cs="Times New Roman"/>
          <w:sz w:val="28"/>
          <w:szCs w:val="28"/>
          <w:lang w:val="kk-KZ"/>
        </w:rPr>
        <w:t>Сансызбаев П.Б.</w:t>
      </w:r>
    </w:p>
    <w:p w:rsidR="00C93909" w:rsidRPr="00C93909" w:rsidRDefault="00C93909" w:rsidP="00C93909">
      <w:pPr>
        <w:spacing w:after="0" w:line="240" w:lineRule="auto"/>
        <w:ind w:left="-284" w:firstLine="568"/>
        <w:jc w:val="both"/>
        <w:rPr>
          <w:rFonts w:ascii="Times New Roman" w:eastAsia="Times New Roman" w:hAnsi="Times New Roman" w:cs="Times New Roman"/>
          <w:sz w:val="28"/>
          <w:szCs w:val="28"/>
          <w:lang w:val="kk-KZ"/>
        </w:rPr>
      </w:pPr>
      <w:r w:rsidRPr="00C93909">
        <w:rPr>
          <w:rFonts w:ascii="Times New Roman" w:eastAsia="Times New Roman" w:hAnsi="Times New Roman" w:cs="Times New Roman"/>
          <w:sz w:val="28"/>
          <w:szCs w:val="28"/>
          <w:lang w:val="kk-KZ"/>
        </w:rPr>
        <w:t>Члены рабочей группы:</w:t>
      </w:r>
      <w:r w:rsidRPr="00C93909">
        <w:rPr>
          <w:rFonts w:ascii="Times New Roman" w:eastAsia="Times New Roman" w:hAnsi="Times New Roman" w:cs="Times New Roman"/>
          <w:sz w:val="28"/>
          <w:szCs w:val="28"/>
          <w:lang w:val="kk-KZ"/>
        </w:rPr>
        <w:tab/>
      </w:r>
      <w:r>
        <w:rPr>
          <w:rFonts w:ascii="Times New Roman" w:eastAsia="Times New Roman" w:hAnsi="Times New Roman" w:cs="Times New Roman"/>
          <w:sz w:val="28"/>
          <w:szCs w:val="28"/>
          <w:lang w:val="kk-KZ"/>
        </w:rPr>
        <w:t xml:space="preserve">                                                  </w:t>
      </w:r>
      <w:r w:rsidRPr="00C93909">
        <w:rPr>
          <w:rFonts w:ascii="Times New Roman" w:eastAsia="Times New Roman" w:hAnsi="Times New Roman" w:cs="Times New Roman"/>
          <w:sz w:val="28"/>
          <w:szCs w:val="28"/>
          <w:lang w:val="kk-KZ"/>
        </w:rPr>
        <w:t>Серикбаев И.Б.</w:t>
      </w:r>
      <w:r w:rsidRPr="00C93909">
        <w:rPr>
          <w:rFonts w:ascii="Times New Roman" w:eastAsia="Times New Roman" w:hAnsi="Times New Roman" w:cs="Times New Roman"/>
          <w:sz w:val="28"/>
          <w:szCs w:val="28"/>
          <w:lang w:val="kk-KZ"/>
        </w:rPr>
        <w:tab/>
      </w:r>
    </w:p>
    <w:p w:rsidR="00C93909" w:rsidRPr="00C93909" w:rsidRDefault="00C93909" w:rsidP="00C93909">
      <w:pPr>
        <w:spacing w:after="0" w:line="240" w:lineRule="auto"/>
        <w:ind w:left="-284" w:firstLine="568"/>
        <w:jc w:val="both"/>
        <w:rPr>
          <w:rFonts w:ascii="Times New Roman" w:eastAsia="Times New Roman" w:hAnsi="Times New Roman" w:cs="Times New Roman"/>
          <w:sz w:val="28"/>
          <w:szCs w:val="28"/>
          <w:lang w:val="kk-KZ"/>
        </w:rPr>
      </w:pPr>
      <w:r w:rsidRPr="00C93909">
        <w:rPr>
          <w:rFonts w:ascii="Times New Roman" w:eastAsia="Times New Roman" w:hAnsi="Times New Roman" w:cs="Times New Roman"/>
          <w:sz w:val="28"/>
          <w:szCs w:val="28"/>
          <w:lang w:val="kk-KZ"/>
        </w:rPr>
        <w:tab/>
      </w:r>
      <w:r w:rsidRPr="00C93909">
        <w:rPr>
          <w:rFonts w:ascii="Times New Roman" w:eastAsia="Times New Roman" w:hAnsi="Times New Roman" w:cs="Times New Roman"/>
          <w:sz w:val="28"/>
          <w:szCs w:val="28"/>
          <w:lang w:val="kk-KZ"/>
        </w:rPr>
        <w:tab/>
      </w:r>
      <w:r>
        <w:rPr>
          <w:rFonts w:ascii="Times New Roman" w:eastAsia="Times New Roman" w:hAnsi="Times New Roman" w:cs="Times New Roman"/>
          <w:sz w:val="28"/>
          <w:szCs w:val="28"/>
          <w:lang w:val="kk-KZ"/>
        </w:rPr>
        <w:t xml:space="preserve">                                                                               </w:t>
      </w:r>
      <w:r w:rsidRPr="00C93909">
        <w:rPr>
          <w:rFonts w:ascii="Times New Roman" w:eastAsia="Times New Roman" w:hAnsi="Times New Roman" w:cs="Times New Roman"/>
          <w:sz w:val="28"/>
          <w:szCs w:val="28"/>
          <w:lang w:val="kk-KZ"/>
        </w:rPr>
        <w:t>Габбасова А.Қ.</w:t>
      </w:r>
    </w:p>
    <w:p w:rsidR="00C93909" w:rsidRPr="00C93909" w:rsidRDefault="00C93909" w:rsidP="00C93909">
      <w:pPr>
        <w:spacing w:after="0" w:line="240" w:lineRule="auto"/>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                                                                                                 </w:t>
      </w:r>
      <w:r w:rsidRPr="00C93909">
        <w:rPr>
          <w:rFonts w:ascii="Times New Roman" w:eastAsia="Times New Roman" w:hAnsi="Times New Roman" w:cs="Times New Roman"/>
          <w:sz w:val="28"/>
          <w:szCs w:val="28"/>
          <w:lang w:val="kk-KZ"/>
        </w:rPr>
        <w:t>Закиржанов Р.Б.</w:t>
      </w:r>
    </w:p>
    <w:p w:rsidR="00C93909" w:rsidRPr="00C93909" w:rsidRDefault="00C93909" w:rsidP="00C93909">
      <w:pPr>
        <w:spacing w:after="0" w:line="240" w:lineRule="auto"/>
        <w:ind w:left="-284" w:firstLine="568"/>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ab/>
      </w:r>
      <w:r>
        <w:rPr>
          <w:rFonts w:ascii="Times New Roman" w:eastAsia="Times New Roman" w:hAnsi="Times New Roman" w:cs="Times New Roman"/>
          <w:sz w:val="28"/>
          <w:szCs w:val="28"/>
          <w:lang w:val="kk-KZ"/>
        </w:rPr>
        <w:tab/>
        <w:t xml:space="preserve">                                                                              </w:t>
      </w:r>
      <w:r w:rsidRPr="00C93909">
        <w:rPr>
          <w:rFonts w:ascii="Times New Roman" w:eastAsia="Times New Roman" w:hAnsi="Times New Roman" w:cs="Times New Roman"/>
          <w:sz w:val="28"/>
          <w:szCs w:val="28"/>
          <w:lang w:val="kk-KZ"/>
        </w:rPr>
        <w:t>Ерниязова А.М.</w:t>
      </w:r>
    </w:p>
    <w:p w:rsidR="00C93909" w:rsidRPr="00C93909" w:rsidRDefault="00C93909" w:rsidP="00C93909">
      <w:pPr>
        <w:spacing w:after="0" w:line="240" w:lineRule="auto"/>
        <w:ind w:left="-284" w:firstLine="568"/>
        <w:jc w:val="both"/>
        <w:rPr>
          <w:rFonts w:ascii="Times New Roman" w:eastAsia="Times New Roman" w:hAnsi="Times New Roman" w:cs="Times New Roman"/>
          <w:sz w:val="28"/>
          <w:szCs w:val="28"/>
          <w:lang w:val="kk-KZ"/>
        </w:rPr>
      </w:pPr>
    </w:p>
    <w:p w:rsidR="00C93909" w:rsidRPr="002215BA" w:rsidRDefault="00C93909" w:rsidP="00C93909">
      <w:pPr>
        <w:spacing w:after="0" w:line="240" w:lineRule="auto"/>
        <w:ind w:left="-284" w:firstLine="568"/>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Секретарь рабочей группы:</w:t>
      </w:r>
      <w:r>
        <w:rPr>
          <w:rFonts w:ascii="Times New Roman" w:eastAsia="Times New Roman" w:hAnsi="Times New Roman" w:cs="Times New Roman"/>
          <w:sz w:val="28"/>
          <w:szCs w:val="28"/>
          <w:lang w:val="kk-KZ"/>
        </w:rPr>
        <w:tab/>
      </w:r>
      <w:r>
        <w:rPr>
          <w:rFonts w:ascii="Times New Roman" w:eastAsia="Times New Roman" w:hAnsi="Times New Roman" w:cs="Times New Roman"/>
          <w:sz w:val="28"/>
          <w:szCs w:val="28"/>
          <w:lang w:val="kk-KZ"/>
        </w:rPr>
        <w:tab/>
        <w:t xml:space="preserve">                                </w:t>
      </w:r>
      <w:r w:rsidRPr="00C93909">
        <w:rPr>
          <w:rFonts w:ascii="Times New Roman" w:eastAsia="Times New Roman" w:hAnsi="Times New Roman" w:cs="Times New Roman"/>
          <w:sz w:val="28"/>
          <w:szCs w:val="28"/>
          <w:lang w:val="kk-KZ"/>
        </w:rPr>
        <w:t>Ордабаева Г.К.</w:t>
      </w:r>
    </w:p>
    <w:sectPr w:rsidR="00C93909" w:rsidRPr="002215B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A6913"/>
    <w:rsid w:val="00114077"/>
    <w:rsid w:val="002215BA"/>
    <w:rsid w:val="0025766D"/>
    <w:rsid w:val="00293FE5"/>
    <w:rsid w:val="002A6913"/>
    <w:rsid w:val="008D17AA"/>
    <w:rsid w:val="00C9390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D17AA"/>
    <w:pPr>
      <w:spacing w:after="160" w:line="259" w:lineRule="auto"/>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2215B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D17AA"/>
    <w:pPr>
      <w:spacing w:after="160" w:line="259" w:lineRule="auto"/>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2215B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16</Pages>
  <Words>5982</Words>
  <Characters>34104</Characters>
  <Application>Microsoft Office Word</Application>
  <DocSecurity>0</DocSecurity>
  <Lines>284</Lines>
  <Paragraphs>80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40006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Гакку Ордабаева</dc:creator>
  <cp:keywords/>
  <dc:description/>
  <cp:lastModifiedBy>Гакку Ордабаева</cp:lastModifiedBy>
  <cp:revision>2</cp:revision>
  <dcterms:created xsi:type="dcterms:W3CDTF">2026-08-14T10:36:00Z</dcterms:created>
  <dcterms:modified xsi:type="dcterms:W3CDTF">2026-08-14T11:19:00Z</dcterms:modified>
</cp:coreProperties>
</file>