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1D968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jc w:val="center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b/>
          <w:bCs/>
          <w:color w:val="2C2D2E"/>
          <w:kern w:val="0"/>
          <w:szCs w:val="28"/>
          <w:lang w:eastAsia="ru-RU"/>
          <w14:ligatures w14:val="none"/>
        </w:rPr>
        <w:t>ИНФОРМАЦИОННОЕ СООБЩЕНИЕ</w:t>
      </w:r>
    </w:p>
    <w:p w14:paraId="7D2E61FD" w14:textId="1F967D5C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ТОО «Редакция газеты «Знамя труда» - собственник газет «Знамя труда» и «</w:t>
      </w:r>
      <w:r w:rsidRPr="00325024">
        <w:rPr>
          <w:rFonts w:eastAsia="Times New Roman" w:cs="Times New Roman"/>
          <w:color w:val="2C2D2E"/>
          <w:kern w:val="0"/>
          <w:szCs w:val="28"/>
          <w:lang w:val="kk-KZ" w:eastAsia="ru-RU"/>
          <w14:ligatures w14:val="none"/>
        </w:rPr>
        <w:t>Солтүстік жұлдызы</w:t>
      </w: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» (в дальнейшем Редакция)</w:t>
      </w:r>
      <w:r w:rsidRPr="00325024">
        <w:rPr>
          <w:rFonts w:eastAsia="Times New Roman" w:cs="Times New Roman"/>
          <w:color w:val="2C2D2E"/>
          <w:kern w:val="0"/>
          <w:szCs w:val="28"/>
          <w:lang w:val="kk-KZ" w:eastAsia="ru-RU"/>
          <w14:ligatures w14:val="none"/>
        </w:rPr>
        <w:t xml:space="preserve"> информирует кандидатов на выборы депутатов маслихатов об условиях предоставления печатных площадей для размещения предвыборных материалов</w:t>
      </w: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.</w:t>
      </w:r>
    </w:p>
    <w:p w14:paraId="777226CF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center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b/>
          <w:bCs/>
          <w:color w:val="2C2D2E"/>
          <w:kern w:val="0"/>
          <w:szCs w:val="28"/>
          <w:lang w:eastAsia="ru-RU"/>
          <w14:ligatures w14:val="none"/>
        </w:rPr>
        <w:t>Общие условия и порядок предоставления печатных площадей Редакцией.</w:t>
      </w:r>
    </w:p>
    <w:p w14:paraId="7147D5CC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Предоставление печатных площадей Редакцией осуществляется в соответствии с Конституционным законом РК «О выборах в Республике Казахстан» и на основании утвержденных Редакцией прайс – листов на момент подачи письменного обращения.</w:t>
      </w:r>
    </w:p>
    <w:p w14:paraId="6BE1E406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Предоставление печатных площадей осуществляется на основании заключенного с Редакцией (собственником газеты) письменного договора о предоставлении </w:t>
      </w:r>
      <w:r w:rsidRPr="00325024">
        <w:rPr>
          <w:rFonts w:eastAsia="Times New Roman" w:cs="Times New Roman"/>
          <w:color w:val="2C2D2E"/>
          <w:kern w:val="0"/>
          <w:szCs w:val="28"/>
          <w:lang w:val="kk-KZ" w:eastAsia="ru-RU"/>
          <w14:ligatures w14:val="none"/>
        </w:rPr>
        <w:t>кандидатам на выборы депутатов маслихатов печатной площади для размещения печатных агитационных материалов.</w:t>
      </w:r>
    </w:p>
    <w:p w14:paraId="53F5B031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val="kk-KZ" w:eastAsia="ru-RU"/>
          <w14:ligatures w14:val="none"/>
        </w:rPr>
        <w:t>Форма договора и сопутствующих ему документа предоставяляется при подаче нижеприведенного письменного обращения</w:t>
      </w: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. Подписание кандидатом (доверенным лицом) договора с Редакцией о предоставлении печатных площадей является согласием </w:t>
      </w:r>
      <w:r w:rsidRPr="00325024">
        <w:rPr>
          <w:rFonts w:eastAsia="Times New Roman" w:cs="Times New Roman"/>
          <w:color w:val="2C2D2E"/>
          <w:kern w:val="0"/>
          <w:szCs w:val="28"/>
          <w:lang w:val="kk-KZ" w:eastAsia="ru-RU"/>
          <w14:ligatures w14:val="none"/>
        </w:rPr>
        <w:t>кандидатов на выборы депутатов маслихатов</w:t>
      </w: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 (доверенного лица) на принятие от Редакции услуг, связанных с проведением предвыборной агитации. Для заключения такого договора </w:t>
      </w:r>
      <w:r w:rsidRPr="00325024">
        <w:rPr>
          <w:rFonts w:eastAsia="Times New Roman" w:cs="Times New Roman"/>
          <w:color w:val="2C2D2E"/>
          <w:kern w:val="0"/>
          <w:szCs w:val="28"/>
          <w:lang w:val="kk-KZ" w:eastAsia="ru-RU"/>
          <w14:ligatures w14:val="none"/>
        </w:rPr>
        <w:t>кандидат на выборы депутатов маслихатов</w:t>
      </w: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 (доверенное лицо) предоставляет Редакции письменное обращение с указанием следующей информации:</w:t>
      </w:r>
    </w:p>
    <w:p w14:paraId="137524F1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- регистрационный номер, дата и время письменного обращения;</w:t>
      </w:r>
    </w:p>
    <w:p w14:paraId="1016DC90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- </w:t>
      </w:r>
      <w:proofErr w:type="spellStart"/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ф.и.о.</w:t>
      </w:r>
      <w:proofErr w:type="spellEnd"/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 </w:t>
      </w:r>
      <w:r w:rsidRPr="00325024">
        <w:rPr>
          <w:rFonts w:eastAsia="Times New Roman" w:cs="Times New Roman"/>
          <w:color w:val="2C2D2E"/>
          <w:kern w:val="0"/>
          <w:szCs w:val="28"/>
          <w:lang w:val="kk-KZ" w:eastAsia="ru-RU"/>
          <w14:ligatures w14:val="none"/>
        </w:rPr>
        <w:t>кандидата на выборы депутатов маслихатов</w:t>
      </w: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 (доверенного лица), подающего письменное обращение;</w:t>
      </w:r>
    </w:p>
    <w:p w14:paraId="58183DD4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- документ, подтверждающий полномочия лица на подачу письменного обращения удостоверение личности </w:t>
      </w:r>
      <w:r w:rsidRPr="00325024">
        <w:rPr>
          <w:rFonts w:eastAsia="Times New Roman" w:cs="Times New Roman"/>
          <w:color w:val="2C2D2E"/>
          <w:kern w:val="0"/>
          <w:szCs w:val="28"/>
          <w:lang w:val="kk-KZ" w:eastAsia="ru-RU"/>
          <w14:ligatures w14:val="none"/>
        </w:rPr>
        <w:t>кандидата на выборы депутатов маслихатов</w:t>
      </w: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 (доверенного лица), удостоверение </w:t>
      </w:r>
      <w:r w:rsidRPr="00325024">
        <w:rPr>
          <w:rFonts w:eastAsia="Times New Roman" w:cs="Times New Roman"/>
          <w:color w:val="2C2D2E"/>
          <w:kern w:val="0"/>
          <w:szCs w:val="28"/>
          <w:lang w:val="kk-KZ" w:eastAsia="ru-RU"/>
          <w14:ligatures w14:val="none"/>
        </w:rPr>
        <w:t xml:space="preserve">кандидата на выборы депутатов маслихатов </w:t>
      </w: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(доверенного лица), выданное уполномоченным государственным органом, иной документ в соответствии с законодательством РК;</w:t>
      </w:r>
    </w:p>
    <w:p w14:paraId="3508CCBA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- указание планируемого объема печатной площади и времени ее предоставления;</w:t>
      </w:r>
    </w:p>
    <w:p w14:paraId="2DA2C5D3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- подпись </w:t>
      </w:r>
      <w:r w:rsidRPr="00325024">
        <w:rPr>
          <w:rFonts w:eastAsia="Times New Roman" w:cs="Times New Roman"/>
          <w:color w:val="2C2D2E"/>
          <w:kern w:val="0"/>
          <w:szCs w:val="28"/>
          <w:lang w:val="kk-KZ" w:eastAsia="ru-RU"/>
          <w14:ligatures w14:val="none"/>
        </w:rPr>
        <w:t>кандидата на выборы депутатов маслихатов</w:t>
      </w: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 либо доверенного лица.</w:t>
      </w:r>
    </w:p>
    <w:p w14:paraId="588C09B7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Очередность размещения печатных материалов устанавливается Редакцией в порядке поступления письменных обращений. В случае одновременного поступления обращений от нескольких </w:t>
      </w:r>
      <w:r w:rsidRPr="00325024">
        <w:rPr>
          <w:rFonts w:eastAsia="Times New Roman" w:cs="Times New Roman"/>
          <w:color w:val="2C2D2E"/>
          <w:kern w:val="0"/>
          <w:szCs w:val="28"/>
          <w:lang w:val="kk-KZ" w:eastAsia="ru-RU"/>
          <w14:ligatures w14:val="none"/>
        </w:rPr>
        <w:t>кандидатов на выборы депутатов маслихатов</w:t>
      </w: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 (доверенных лиц) в один и тот же день, Редакция </w:t>
      </w: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lastRenderedPageBreak/>
        <w:t>изыскивает возможность публикации материалов всех кандидатов в одном номере газеты, или проводится жеребьевка по правилам установленным Положением о проведении выборов РК.</w:t>
      </w:r>
    </w:p>
    <w:p w14:paraId="0F5D9810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center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b/>
          <w:bCs/>
          <w:color w:val="2C2D2E"/>
          <w:kern w:val="0"/>
          <w:szCs w:val="28"/>
          <w:lang w:eastAsia="ru-RU"/>
          <w14:ligatures w14:val="none"/>
        </w:rPr>
        <w:t>Порядок предоставления агитационных печатных материалов.</w:t>
      </w:r>
    </w:p>
    <w:p w14:paraId="149F447A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Агитационные печатные материалы представляются Редакции в готовом виде в объеме, предусмотренном Законом «О выборах в Республике Казахстан», иными законодательными актами, подписанные лицом, уполномоченным на подписание договора с Редакцией о предоставлении печатных площадей.</w:t>
      </w:r>
    </w:p>
    <w:p w14:paraId="3D12CBAB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Агитационных печатные материалы представляются в Редакцию за 5 (пять) рабочих дней до их издания.</w:t>
      </w:r>
    </w:p>
    <w:p w14:paraId="151C46AD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Редакция вправе отказать в приеме агитационных печатных материалов в случае, если усмотрит в них провозглашение идей насильственного изменения конституционного стоя, нарушения целостности Республики Казахстан, подрыва безопасности государства, разжигание социальной, расовой, национальной, религиозной, сословной и родовой розни, культа жестокости и насилия, а также создание не предусмотренных законодательством  военизированных формирований и на иных основаниях, предусмотренных законодательством.</w:t>
      </w:r>
    </w:p>
    <w:p w14:paraId="78D00F5F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center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b/>
          <w:bCs/>
          <w:color w:val="2C2D2E"/>
          <w:kern w:val="0"/>
          <w:szCs w:val="28"/>
          <w:lang w:eastAsia="ru-RU"/>
          <w14:ligatures w14:val="none"/>
        </w:rPr>
        <w:t>Размер и порядок оплаты печатных площадей:</w:t>
      </w:r>
    </w:p>
    <w:p w14:paraId="60EA9603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Размер оплаты за предоставление печатных площадей определяется в соответствии с прайс-листом Редакции на предоставление печатных площадей </w:t>
      </w:r>
      <w:r w:rsidRPr="00325024">
        <w:rPr>
          <w:rFonts w:eastAsia="Times New Roman" w:cs="Times New Roman"/>
          <w:color w:val="2C2D2E"/>
          <w:kern w:val="0"/>
          <w:szCs w:val="28"/>
          <w:lang w:val="kk-KZ" w:eastAsia="ru-RU"/>
          <w14:ligatures w14:val="none"/>
        </w:rPr>
        <w:t>и состовляет:</w:t>
      </w:r>
    </w:p>
    <w:p w14:paraId="2289DD83" w14:textId="77777777" w:rsidR="00325024" w:rsidRPr="00325024" w:rsidRDefault="00325024" w:rsidP="00325024">
      <w:pPr>
        <w:numPr>
          <w:ilvl w:val="0"/>
          <w:numId w:val="1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/>
        <w:ind w:left="851" w:firstLine="0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В газете «Знамя труда» - __</w:t>
      </w:r>
      <w:r w:rsidRPr="00325024">
        <w:rPr>
          <w:rFonts w:eastAsia="Times New Roman" w:cs="Times New Roman"/>
          <w:color w:val="2C2D2E"/>
          <w:kern w:val="0"/>
          <w:szCs w:val="28"/>
          <w:u w:val="single"/>
          <w:lang w:eastAsia="ru-RU"/>
          <w14:ligatures w14:val="none"/>
        </w:rPr>
        <w:t>180</w:t>
      </w: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__ тенге за 1 (один) кв. см.;</w:t>
      </w:r>
    </w:p>
    <w:p w14:paraId="1E03BE10" w14:textId="77777777" w:rsidR="00325024" w:rsidRPr="00325024" w:rsidRDefault="00325024" w:rsidP="00325024">
      <w:pPr>
        <w:numPr>
          <w:ilvl w:val="0"/>
          <w:numId w:val="1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/>
        <w:ind w:left="851" w:firstLine="0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В газете «</w:t>
      </w:r>
      <w:r w:rsidRPr="00325024">
        <w:rPr>
          <w:rFonts w:eastAsia="Times New Roman" w:cs="Times New Roman"/>
          <w:color w:val="2C2D2E"/>
          <w:kern w:val="0"/>
          <w:szCs w:val="28"/>
          <w:lang w:val="kk-KZ" w:eastAsia="ru-RU"/>
          <w14:ligatures w14:val="none"/>
        </w:rPr>
        <w:t>Солтүстік жұлдызы</w:t>
      </w: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» - __</w:t>
      </w:r>
      <w:r w:rsidRPr="00325024">
        <w:rPr>
          <w:rFonts w:eastAsia="Times New Roman" w:cs="Times New Roman"/>
          <w:color w:val="2C2D2E"/>
          <w:kern w:val="0"/>
          <w:szCs w:val="28"/>
          <w:u w:val="single"/>
          <w:lang w:eastAsia="ru-RU"/>
          <w14:ligatures w14:val="none"/>
        </w:rPr>
        <w:t>180</w:t>
      </w: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_ тенге за 1 (один) кв. см.;</w:t>
      </w:r>
    </w:p>
    <w:p w14:paraId="109F2CA1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Сумма оплаты за предоставление печатных площадей подлежит перечислению соответствующим избирательным фондом в порядке стопроцентной предоплаты. Предоплата осуществляется </w:t>
      </w:r>
      <w:proofErr w:type="gramStart"/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>на основании счета</w:t>
      </w:r>
      <w:proofErr w:type="gramEnd"/>
      <w:r w:rsidRPr="00325024">
        <w:rPr>
          <w:rFonts w:eastAsia="Times New Roman" w:cs="Times New Roman"/>
          <w:color w:val="2C2D2E"/>
          <w:kern w:val="0"/>
          <w:szCs w:val="28"/>
          <w:lang w:eastAsia="ru-RU"/>
          <w14:ligatures w14:val="none"/>
        </w:rPr>
        <w:t xml:space="preserve"> выставленного Редакцией.</w:t>
      </w:r>
    </w:p>
    <w:p w14:paraId="457FD489" w14:textId="77777777" w:rsidR="00325024" w:rsidRPr="00325024" w:rsidRDefault="00325024" w:rsidP="00325024">
      <w:pPr>
        <w:shd w:val="clear" w:color="auto" w:fill="FFFFFF"/>
        <w:spacing w:before="100" w:beforeAutospacing="1" w:after="100" w:afterAutospacing="1"/>
        <w:ind w:left="360"/>
        <w:jc w:val="right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325024">
        <w:rPr>
          <w:rFonts w:eastAsia="Times New Roman" w:cs="Times New Roman"/>
          <w:b/>
          <w:bCs/>
          <w:color w:val="2C2D2E"/>
          <w:kern w:val="0"/>
          <w:szCs w:val="28"/>
          <w:lang w:eastAsia="ru-RU"/>
          <w14:ligatures w14:val="none"/>
        </w:rPr>
        <w:t>Редакция газеты «Знамя труда»</w:t>
      </w:r>
    </w:p>
    <w:p w14:paraId="54096083" w14:textId="77777777" w:rsidR="00325024" w:rsidRPr="00325024" w:rsidRDefault="00325024" w:rsidP="00325024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C86C24" w14:textId="77777777" w:rsidR="00325024" w:rsidRPr="00325024" w:rsidRDefault="00325024" w:rsidP="00325024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sectPr w:rsidR="00325024" w:rsidRPr="00325024" w:rsidSect="00325024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C1865"/>
    <w:multiLevelType w:val="multilevel"/>
    <w:tmpl w:val="06DA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5648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5A2"/>
    <w:rsid w:val="00204324"/>
    <w:rsid w:val="00325024"/>
    <w:rsid w:val="00351BBD"/>
    <w:rsid w:val="006C0B77"/>
    <w:rsid w:val="00807CD2"/>
    <w:rsid w:val="008242FF"/>
    <w:rsid w:val="00870751"/>
    <w:rsid w:val="00922C48"/>
    <w:rsid w:val="00B915B7"/>
    <w:rsid w:val="00EA59DF"/>
    <w:rsid w:val="00EE4070"/>
    <w:rsid w:val="00F12C76"/>
    <w:rsid w:val="00FA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615D8"/>
  <w15:chartTrackingRefBased/>
  <w15:docId w15:val="{EF99BFC2-29B1-4E5E-B365-BD3B45C06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A6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6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65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65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65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65A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65A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65A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65A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65A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65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65A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65A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A65A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A65A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A65A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A65A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A65A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A65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6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65A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6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6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65A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A65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65A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65A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65A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A65A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Мамлютка Мамлютская РИК</dc:creator>
  <cp:keywords/>
  <dc:description/>
  <cp:lastModifiedBy>Мамлютка Мамлютская РИК</cp:lastModifiedBy>
  <cp:revision>2</cp:revision>
  <dcterms:created xsi:type="dcterms:W3CDTF">2026-10-22T06:45:00Z</dcterms:created>
  <dcterms:modified xsi:type="dcterms:W3CDTF">2026-10-22T06:48:00Z</dcterms:modified>
</cp:coreProperties>
</file>