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6C183" w14:textId="77777777" w:rsidR="003D5F04" w:rsidRPr="003D5F04" w:rsidRDefault="003D5F04" w:rsidP="003D5F04">
      <w:pPr>
        <w:pStyle w:val="a4"/>
        <w:tabs>
          <w:tab w:val="left" w:pos="1134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D5F04">
        <w:rPr>
          <w:rFonts w:ascii="Arial" w:hAnsi="Arial" w:cs="Arial"/>
          <w:b/>
          <w:sz w:val="28"/>
          <w:szCs w:val="28"/>
        </w:rPr>
        <w:t xml:space="preserve">Сводная таблица предложений и замечаний на Отчет о возможных воздействиях к плану </w:t>
      </w:r>
      <w:r w:rsidRPr="003D5F04">
        <w:rPr>
          <w:rFonts w:ascii="Arial" w:hAnsi="Arial" w:cs="Arial"/>
          <w:b/>
          <w:sz w:val="28"/>
          <w:szCs w:val="28"/>
          <w:lang w:val="kk-KZ"/>
        </w:rPr>
        <w:t>«</w:t>
      </w:r>
      <w:r w:rsidRPr="003D5F04">
        <w:rPr>
          <w:rFonts w:ascii="Arial" w:hAnsi="Arial" w:cs="Arial"/>
          <w:b/>
          <w:sz w:val="28"/>
          <w:szCs w:val="28"/>
        </w:rPr>
        <w:t>к Плану разведки включающего поиск твердых</w:t>
      </w:r>
      <w:r w:rsidRPr="003D5F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3D5F04">
        <w:rPr>
          <w:rFonts w:ascii="Arial" w:hAnsi="Arial" w:cs="Arial"/>
          <w:b/>
          <w:sz w:val="28"/>
          <w:szCs w:val="28"/>
        </w:rPr>
        <w:t>полезных ископаемых на площади Саран в Карагандинской области 17 блоков</w:t>
      </w:r>
      <w:r w:rsidRPr="003D5F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3D5F04">
        <w:rPr>
          <w:rFonts w:ascii="Arial" w:hAnsi="Arial" w:cs="Arial"/>
          <w:b/>
          <w:sz w:val="28"/>
          <w:szCs w:val="28"/>
        </w:rPr>
        <w:t>(семнадцать) M-43-119-(10г-5а-13), M-43-119-(10г-5а-14), M-43-119-(10г-5а-15), M-43-119-(10г-5а-18), M-43-119-(10г-5а-19), M-43-119-(10г-5а-20), M-43-119-(10г-5а-24), M-43-119-(10г-5а-25), M-43-119-(10г-5б-11), M-43-119-(10г-5б-16), M-43-119-(10г-5б-21), M-43-119-(10г-5б-22), M-43-119-(10г-5б-23), M-43-119-(10г-5г-1), M-43-119-(10г-5г-2), M-43-119-(10г-5г-3), M-43-119-(10г-5в-5)»  от ТОО «</w:t>
      </w:r>
      <w:proofErr w:type="spellStart"/>
      <w:r w:rsidRPr="003D5F04">
        <w:rPr>
          <w:rFonts w:ascii="Arial" w:hAnsi="Arial" w:cs="Arial"/>
          <w:b/>
          <w:sz w:val="28"/>
          <w:szCs w:val="28"/>
        </w:rPr>
        <w:t>Saran</w:t>
      </w:r>
      <w:proofErr w:type="spellEnd"/>
      <w:r w:rsidRPr="003D5F04">
        <w:rPr>
          <w:rFonts w:ascii="Arial" w:hAnsi="Arial" w:cs="Arial"/>
          <w:b/>
          <w:sz w:val="28"/>
          <w:szCs w:val="28"/>
        </w:rPr>
        <w:t xml:space="preserve"> KZ»</w:t>
      </w:r>
      <w:r w:rsidRPr="003D5F04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14:paraId="3EAA828D" w14:textId="77777777" w:rsidR="003D5F04" w:rsidRPr="003D5F04" w:rsidRDefault="003D5F04" w:rsidP="003D5F04">
      <w:pPr>
        <w:pStyle w:val="a4"/>
        <w:tabs>
          <w:tab w:val="left" w:pos="1134"/>
        </w:tabs>
        <w:jc w:val="center"/>
        <w:rPr>
          <w:rFonts w:ascii="Arial" w:hAnsi="Arial" w:cs="Arial"/>
          <w:b/>
          <w:sz w:val="28"/>
          <w:szCs w:val="28"/>
        </w:rPr>
      </w:pPr>
    </w:p>
    <w:p w14:paraId="2E5F2B66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>Дата составления протокола:</w:t>
      </w:r>
      <w:r w:rsidRPr="003D5F04">
        <w:rPr>
          <w:rFonts w:ascii="Arial" w:hAnsi="Arial" w:cs="Arial"/>
          <w:sz w:val="28"/>
          <w:szCs w:val="28"/>
          <w:u w:val="single"/>
        </w:rPr>
        <w:t xml:space="preserve"> 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17.07</w:t>
      </w:r>
      <w:r w:rsidRPr="003D5F04">
        <w:rPr>
          <w:rFonts w:ascii="Arial" w:hAnsi="Arial" w:cs="Arial"/>
          <w:sz w:val="28"/>
          <w:szCs w:val="28"/>
          <w:u w:val="single"/>
        </w:rPr>
        <w:t>.2026 г.</w:t>
      </w:r>
    </w:p>
    <w:p w14:paraId="1410A92C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 xml:space="preserve">Место составления протокола: </w:t>
      </w:r>
      <w:r w:rsidRPr="003D5F04">
        <w:rPr>
          <w:rFonts w:ascii="Arial" w:hAnsi="Arial" w:cs="Arial"/>
          <w:sz w:val="28"/>
          <w:szCs w:val="28"/>
          <w:u w:val="single"/>
        </w:rPr>
        <w:t xml:space="preserve">Карагандинская область, </w:t>
      </w:r>
      <w:proofErr w:type="spellStart"/>
      <w:r w:rsidRPr="003D5F04">
        <w:rPr>
          <w:rFonts w:ascii="Arial" w:hAnsi="Arial" w:cs="Arial"/>
          <w:sz w:val="28"/>
          <w:szCs w:val="28"/>
          <w:u w:val="single"/>
        </w:rPr>
        <w:t>г.Караганда</w:t>
      </w:r>
      <w:proofErr w:type="spellEnd"/>
      <w:r w:rsidRPr="003D5F04">
        <w:rPr>
          <w:rFonts w:ascii="Arial" w:hAnsi="Arial" w:cs="Arial"/>
          <w:sz w:val="28"/>
          <w:szCs w:val="28"/>
          <w:u w:val="single"/>
        </w:rPr>
        <w:t>, проспект Бухар-</w:t>
      </w:r>
      <w:proofErr w:type="spellStart"/>
      <w:r w:rsidRPr="003D5F04">
        <w:rPr>
          <w:rFonts w:ascii="Arial" w:hAnsi="Arial" w:cs="Arial"/>
          <w:sz w:val="28"/>
          <w:szCs w:val="28"/>
          <w:u w:val="single"/>
        </w:rPr>
        <w:t>Жырау</w:t>
      </w:r>
      <w:proofErr w:type="spellEnd"/>
      <w:r w:rsidRPr="003D5F04">
        <w:rPr>
          <w:rFonts w:ascii="Arial" w:hAnsi="Arial" w:cs="Arial"/>
          <w:sz w:val="28"/>
          <w:szCs w:val="28"/>
          <w:u w:val="single"/>
        </w:rPr>
        <w:t xml:space="preserve"> 47, РГУ «Департамент экологии по Карагандинской области КЭРК МЭПР».</w:t>
      </w:r>
    </w:p>
    <w:p w14:paraId="5E36AA8A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 xml:space="preserve">Наименование уполномоченного органа в области охраны окружающей среды: </w:t>
      </w:r>
      <w:r w:rsidRPr="003D5F04">
        <w:rPr>
          <w:rFonts w:ascii="Arial" w:hAnsi="Arial" w:cs="Arial"/>
          <w:sz w:val="28"/>
          <w:szCs w:val="28"/>
          <w:u w:val="single"/>
        </w:rPr>
        <w:t>РГУ «Департамент экологии по Карагандинской области КЭРК МЭПР».</w:t>
      </w:r>
    </w:p>
    <w:p w14:paraId="72395AC1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 xml:space="preserve">Дата извещения о сборе замечаний и предложений заинтересованных государственных органов: 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25</w:t>
      </w:r>
      <w:r w:rsidRPr="003D5F04">
        <w:rPr>
          <w:rFonts w:ascii="Arial" w:hAnsi="Arial" w:cs="Arial"/>
          <w:sz w:val="28"/>
          <w:szCs w:val="28"/>
          <w:u w:val="single"/>
        </w:rPr>
        <w:t>.0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6</w:t>
      </w:r>
      <w:r w:rsidRPr="003D5F04">
        <w:rPr>
          <w:rFonts w:ascii="Arial" w:hAnsi="Arial" w:cs="Arial"/>
          <w:sz w:val="28"/>
          <w:szCs w:val="28"/>
          <w:u w:val="single"/>
        </w:rPr>
        <w:t>.2026 г.</w:t>
      </w:r>
    </w:p>
    <w:p w14:paraId="1D5B8A2A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>Срок предоставления замечаний и предложений заинтересованных государственных органов, наименование проекта намечаемой деятельности:</w:t>
      </w:r>
      <w:r w:rsidRPr="003D5F04">
        <w:rPr>
          <w:rFonts w:ascii="Arial" w:hAnsi="Arial" w:cs="Arial"/>
          <w:sz w:val="28"/>
          <w:szCs w:val="28"/>
          <w:u w:val="single"/>
        </w:rPr>
        <w:t xml:space="preserve"> 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25</w:t>
      </w:r>
      <w:r w:rsidRPr="003D5F04">
        <w:rPr>
          <w:rFonts w:ascii="Arial" w:hAnsi="Arial" w:cs="Arial"/>
          <w:sz w:val="28"/>
          <w:szCs w:val="28"/>
          <w:u w:val="single"/>
        </w:rPr>
        <w:t>.0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6</w:t>
      </w:r>
      <w:r w:rsidRPr="003D5F04">
        <w:rPr>
          <w:rFonts w:ascii="Arial" w:hAnsi="Arial" w:cs="Arial"/>
          <w:sz w:val="28"/>
          <w:szCs w:val="28"/>
          <w:u w:val="single"/>
        </w:rPr>
        <w:t>.2026-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10</w:t>
      </w:r>
      <w:r w:rsidRPr="003D5F04">
        <w:rPr>
          <w:rFonts w:ascii="Arial" w:hAnsi="Arial" w:cs="Arial"/>
          <w:sz w:val="28"/>
          <w:szCs w:val="28"/>
          <w:u w:val="single"/>
        </w:rPr>
        <w:t>.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07</w:t>
      </w:r>
      <w:r w:rsidRPr="003D5F04">
        <w:rPr>
          <w:rFonts w:ascii="Arial" w:hAnsi="Arial" w:cs="Arial"/>
          <w:sz w:val="28"/>
          <w:szCs w:val="28"/>
          <w:u w:val="single"/>
        </w:rPr>
        <w:t>.2026г.</w:t>
      </w:r>
    </w:p>
    <w:p w14:paraId="5BD01E09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 xml:space="preserve">Обобщение замечаний и </w:t>
      </w:r>
      <w:r w:rsidRPr="003D5F04">
        <w:rPr>
          <w:rFonts w:ascii="Arial" w:hAnsi="Arial" w:cs="Arial"/>
          <w:sz w:val="28"/>
          <w:szCs w:val="28"/>
          <w:lang w:eastAsia="ru-RU"/>
        </w:rPr>
        <w:t>предложений заинтересованных государственных органов:</w:t>
      </w:r>
    </w:p>
    <w:tbl>
      <w:tblPr>
        <w:tblW w:w="10199" w:type="dxa"/>
        <w:jc w:val="center"/>
        <w:tblLayout w:type="fixed"/>
        <w:tblLook w:val="04A0" w:firstRow="1" w:lastRow="0" w:firstColumn="1" w:lastColumn="0" w:noHBand="0" w:noVBand="1"/>
      </w:tblPr>
      <w:tblGrid>
        <w:gridCol w:w="424"/>
        <w:gridCol w:w="2358"/>
        <w:gridCol w:w="5580"/>
        <w:gridCol w:w="1837"/>
      </w:tblGrid>
      <w:tr w:rsidR="003D5F04" w:rsidRPr="003D5F04" w14:paraId="027AEA6C" w14:textId="77777777" w:rsidTr="00453CD9">
        <w:trPr>
          <w:trHeight w:val="155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22A0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286C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Заинтересованные государственные органы и общественность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77FA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 w:firstLine="17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Замечание или предложение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62E5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Сведения о том, каким образом замечание или предложение было учтено, или причины, по которым замечание или предложение не было </w:t>
            </w: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lastRenderedPageBreak/>
              <w:t>учтено</w:t>
            </w:r>
          </w:p>
        </w:tc>
      </w:tr>
      <w:tr w:rsidR="003D5F04" w:rsidRPr="003D5F04" w14:paraId="302D52E6" w14:textId="77777777" w:rsidTr="00453CD9">
        <w:trPr>
          <w:trHeight w:val="917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F532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4F58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 xml:space="preserve">ГУ «Аппарат акима 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val="kk-KZ" w:eastAsia="ru-RU"/>
              </w:rPr>
              <w:t>города Сарани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 xml:space="preserve"> Карагандинской области»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94B8" w14:textId="77777777" w:rsidR="003D5F04" w:rsidRPr="003D5F04" w:rsidRDefault="003D5F04" w:rsidP="00453CD9">
            <w:pPr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5F04">
              <w:rPr>
                <w:rStyle w:val="bumpedfont15"/>
                <w:rFonts w:ascii="Arial" w:hAnsi="Arial" w:cs="Arial"/>
                <w:color w:val="000000"/>
                <w:sz w:val="28"/>
                <w:szCs w:val="28"/>
                <w:lang w:eastAsia="ru-RU"/>
              </w:rPr>
              <w:t xml:space="preserve">   Предложений и замечаний по данному вопросу не представлены.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480F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  <w:tr w:rsidR="003D5F04" w:rsidRPr="003D5F04" w14:paraId="7312369A" w14:textId="77777777" w:rsidTr="00453CD9">
        <w:trPr>
          <w:trHeight w:val="155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0729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A647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>РГУ «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val="kk-KZ" w:eastAsia="ru-RU"/>
              </w:rPr>
              <w:t xml:space="preserve">Балхаш-Алакольская 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>бассейновая инспекция по регулированию использования и охране водных ресурсов»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F1B1" w14:textId="77777777" w:rsidR="003D5F04" w:rsidRPr="003D5F04" w:rsidRDefault="003D5F04" w:rsidP="00453CD9">
            <w:pPr>
              <w:spacing w:after="0"/>
              <w:jc w:val="both"/>
              <w:rPr>
                <w:rFonts w:ascii="Arial" w:eastAsia="Calibri" w:hAnsi="Arial" w:cs="Arial"/>
                <w:sz w:val="28"/>
                <w:szCs w:val="28"/>
              </w:rPr>
            </w:pPr>
            <w:r w:rsidRPr="003D5F04">
              <w:rPr>
                <w:rFonts w:ascii="Arial" w:eastAsia="Calibri" w:hAnsi="Arial" w:cs="Arial"/>
                <w:sz w:val="28"/>
                <w:szCs w:val="28"/>
              </w:rPr>
              <w:t xml:space="preserve">   Предложений и замечаний по данному вопросу не представлены.</w:t>
            </w:r>
          </w:p>
          <w:p w14:paraId="7E7115E6" w14:textId="77777777" w:rsidR="003D5F04" w:rsidRPr="003D5F04" w:rsidRDefault="003D5F04" w:rsidP="00453CD9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0979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  <w:tr w:rsidR="003D5F04" w:rsidRPr="003D5F04" w14:paraId="33C4D6FF" w14:textId="77777777" w:rsidTr="00453CD9">
        <w:trPr>
          <w:trHeight w:val="282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B55F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C810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>РГУ «Департамент санитарно-эпидемиологического контроля Шетского района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val="kk-KZ" w:eastAsia="ru-RU"/>
              </w:rPr>
              <w:t>Карагандинской области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03C1" w14:textId="77777777" w:rsidR="003D5F04" w:rsidRPr="003D5F04" w:rsidRDefault="003D5F04" w:rsidP="00453CD9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D5F04">
              <w:rPr>
                <w:rFonts w:ascii="Arial" w:hAnsi="Arial" w:cs="Arial"/>
                <w:sz w:val="28"/>
                <w:szCs w:val="28"/>
                <w:lang w:val="kk-KZ"/>
              </w:rPr>
              <w:t xml:space="preserve">  Предложений и замечаний по данному вопросу не представлены.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B2D7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  <w:tr w:rsidR="003D5F04" w:rsidRPr="003D5F04" w14:paraId="0D340546" w14:textId="77777777" w:rsidTr="00453CD9">
        <w:trPr>
          <w:trHeight w:val="1392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B5E7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1A6A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</w:rPr>
              <w:t>РГУ</w:t>
            </w:r>
            <w:r w:rsidRPr="003D5F04">
              <w:rPr>
                <w:rFonts w:ascii="Arial" w:hAnsi="Arial" w:cs="Arial"/>
                <w:b/>
                <w:sz w:val="28"/>
                <w:szCs w:val="28"/>
              </w:rPr>
              <w:t xml:space="preserve"> «Карагандинская областная территориальная инспекция лесного хозяйства и животного мира»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1086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sz w:val="28"/>
                <w:szCs w:val="28"/>
              </w:rPr>
              <w:t xml:space="preserve">  Карагандинская областная территориальная инспекция лесного хозяйства и животного мира, рассмотрев материалы ТОО «</w:t>
            </w:r>
            <w:proofErr w:type="spellStart"/>
            <w:r w:rsidRPr="003D5F04">
              <w:rPr>
                <w:rFonts w:ascii="Arial" w:hAnsi="Arial" w:cs="Arial"/>
                <w:sz w:val="28"/>
                <w:szCs w:val="28"/>
              </w:rPr>
              <w:t>Saran</w:t>
            </w:r>
            <w:proofErr w:type="spellEnd"/>
            <w:r w:rsidRPr="003D5F04">
              <w:rPr>
                <w:rFonts w:ascii="Arial" w:hAnsi="Arial" w:cs="Arial"/>
                <w:sz w:val="28"/>
                <w:szCs w:val="28"/>
              </w:rPr>
              <w:t xml:space="preserve"> KZ» сообщает, что предложений и замечаний в части </w:t>
            </w:r>
            <w:proofErr w:type="spellStart"/>
            <w:r w:rsidRPr="003D5F04">
              <w:rPr>
                <w:rFonts w:ascii="Arial" w:hAnsi="Arial" w:cs="Arial"/>
                <w:sz w:val="28"/>
                <w:szCs w:val="28"/>
              </w:rPr>
              <w:t>животнорго</w:t>
            </w:r>
            <w:proofErr w:type="spellEnd"/>
            <w:r w:rsidRPr="003D5F04">
              <w:rPr>
                <w:rFonts w:ascii="Arial" w:hAnsi="Arial" w:cs="Arial"/>
                <w:sz w:val="28"/>
                <w:szCs w:val="28"/>
              </w:rPr>
              <w:t xml:space="preserve"> и растительного мира не имеет.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D17B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5F04" w:rsidRPr="003D5F04" w14:paraId="7D86518C" w14:textId="77777777" w:rsidTr="00453CD9">
        <w:trPr>
          <w:trHeight w:val="1221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FAA4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1F7F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</w:rPr>
              <w:t>ГУ</w:t>
            </w:r>
            <w:r w:rsidRPr="003D5F04">
              <w:rPr>
                <w:rFonts w:ascii="Arial" w:hAnsi="Arial" w:cs="Arial"/>
                <w:b/>
                <w:sz w:val="28"/>
                <w:szCs w:val="28"/>
              </w:rPr>
              <w:t xml:space="preserve"> «Управление культуры, архивов и документации Карагандинской области»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34A2" w14:textId="77777777" w:rsidR="003D5F04" w:rsidRPr="003D5F04" w:rsidRDefault="003D5F04" w:rsidP="00453CD9">
            <w:pPr>
              <w:widowControl w:val="0"/>
              <w:tabs>
                <w:tab w:val="left" w:pos="9781"/>
              </w:tabs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sz w:val="28"/>
                <w:szCs w:val="28"/>
              </w:rPr>
              <w:t xml:space="preserve">   Предложений и замечаний по данному вопросу не представлены.</w:t>
            </w:r>
          </w:p>
          <w:p w14:paraId="409F2177" w14:textId="77777777" w:rsidR="003D5F04" w:rsidRPr="003D5F04" w:rsidRDefault="003D5F04" w:rsidP="00453CD9">
            <w:pPr>
              <w:widowControl w:val="0"/>
              <w:tabs>
                <w:tab w:val="left" w:pos="9781"/>
              </w:tabs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33D39A63" w14:textId="77777777" w:rsidR="003D5F04" w:rsidRPr="003D5F04" w:rsidRDefault="003D5F04" w:rsidP="00453CD9">
            <w:pPr>
              <w:widowControl w:val="0"/>
              <w:tabs>
                <w:tab w:val="left" w:pos="9781"/>
              </w:tabs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9EBB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F9452CF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839B819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9587C50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2A5CBC0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5F04" w:rsidRPr="003D5F04" w14:paraId="2C58F114" w14:textId="77777777" w:rsidTr="00453CD9">
        <w:trPr>
          <w:trHeight w:val="376"/>
          <w:jc w:val="center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6F08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5375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ГУ «Управление 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</w:rPr>
              <w:lastRenderedPageBreak/>
              <w:t>ветеринарии Карагандинской области»</w:t>
            </w:r>
          </w:p>
        </w:tc>
        <w:tc>
          <w:tcPr>
            <w:tcW w:w="5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8945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 w:firstLine="17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sz w:val="28"/>
                <w:szCs w:val="28"/>
              </w:rPr>
              <w:lastRenderedPageBreak/>
              <w:t>Управление ветеринарии, ТОО «</w:t>
            </w:r>
            <w:r w:rsidRPr="003D5F04">
              <w:rPr>
                <w:rFonts w:ascii="Arial" w:hAnsi="Arial" w:cs="Arial"/>
                <w:sz w:val="28"/>
                <w:szCs w:val="28"/>
                <w:lang w:val="en-US"/>
              </w:rPr>
              <w:t>Saran KZ</w:t>
            </w:r>
            <w:r w:rsidRPr="003D5F04">
              <w:rPr>
                <w:rFonts w:ascii="Arial" w:hAnsi="Arial" w:cs="Arial"/>
                <w:sz w:val="28"/>
                <w:szCs w:val="28"/>
              </w:rPr>
              <w:t xml:space="preserve">», рассмотрев в пределах своей </w:t>
            </w:r>
            <w:r w:rsidRPr="003D5F04">
              <w:rPr>
                <w:rFonts w:ascii="Arial" w:hAnsi="Arial" w:cs="Arial"/>
                <w:sz w:val="28"/>
                <w:szCs w:val="28"/>
              </w:rPr>
              <w:lastRenderedPageBreak/>
              <w:t>компетенции указанные координаты в поступившем заявлении, доводит до сведения, что на расстоянии 1000 метров отсутствуют скотомогильники (биотермические ямы).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E6C4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5F04" w:rsidRPr="003D5F04" w14:paraId="36D7C07C" w14:textId="77777777" w:rsidTr="00453CD9">
        <w:trPr>
          <w:trHeight w:val="227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5A1D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002D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ГУ «Управление природных ресурсов и регулирование по Карагандинской области»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78B7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sz w:val="28"/>
                <w:szCs w:val="28"/>
                <w:lang w:eastAsia="ru-RU"/>
              </w:rPr>
              <w:t xml:space="preserve">   Предложений и замечаний по данному вопросу не представлены.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F16E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  <w:tr w:rsidR="003D5F04" w:rsidRPr="003D5F04" w14:paraId="2C401BA8" w14:textId="77777777" w:rsidTr="00453CD9">
        <w:trPr>
          <w:trHeight w:val="155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1F62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9DE9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РГУ «Департамент экологии по Карагандинской области»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CD09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№1. Согласно статье 73 Экологического кодекса Республики Казахстан (далее-Кодекс) проект отчета о возможных воздействиях подлежит вынесению инициатором на общественные слушания до начала или в процессе проведения оценки его качества уполномоченным органом в области охраны окружающей среды. Общественные слушания проводятся в соответствии с настоящей статьей и правилами проведения общественных слушаний, утвержденными уполномоченным органом в области охраны окружающей среды.</w:t>
            </w:r>
          </w:p>
          <w:p w14:paraId="1DA4A07F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 этой связи необходимо представить результаты учёта общественного мнения в форме Протокола, оформленного в соответствии с Правилами проведения общественных слушаний, утверждёнными приказом исполняющего обязанности Министра экологии, геологии и природных ресурсов Республики Казахстан от 3 августа 2021 года № 286.</w:t>
            </w:r>
          </w:p>
          <w:p w14:paraId="4FADF3E3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Кроме того, требуется обеспечить соблюдение установленного порядка проведения общественных слушаний в соответствии с вышеуказанными Правилами.</w:t>
            </w:r>
          </w:p>
          <w:p w14:paraId="5F723DCE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№2. Представить исполнение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представленных замечаний и предложений от заинтересованных государственных органов и Департамента экологии в заключении KZ69VWF00544541 от 09.04.2026 г.</w:t>
            </w:r>
          </w:p>
          <w:p w14:paraId="3CB9E8B8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№3. При проведении работ учесть экологические требования при использовании земель согласно ст.238 Экологического Кодекса РК (далее - Кодекс).</w:t>
            </w:r>
          </w:p>
          <w:p w14:paraId="4321AF5D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№4. Предусмотреть осуществление комплекса технологических, гидротехнических, санитарных и иных мероприятий, направленных на предотвращение засорения, загрязнения и истощения водных ресурсов согласно п.2 Приложения 4 к Кодексу.</w:t>
            </w:r>
          </w:p>
          <w:p w14:paraId="7E51586D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№5. Соблюдать требования п.1 и п.3 ст.320 Кодекса:</w:t>
            </w:r>
          </w:p>
          <w:p w14:paraId="11BA3F0B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Под накоплением отходов понимается временное складирование отходов в специально установленных местах в течение сроков, указанных в пункте 2 настоящей статьи, осуществляемое в процессе образования отходов или дальнейшего управления ими до момента их окончательного восстановления или удаления.</w:t>
            </w:r>
          </w:p>
          <w:p w14:paraId="31113CC6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Накопление отходов разрешается только в специально установленных и оборудованных в соответствии с требованиями законодательства Республики Казахстан местах (на площадках, в складах, хранилищах, контейнерах и иных объектах хранения).</w:t>
            </w:r>
          </w:p>
          <w:p w14:paraId="7D553F1C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№6. Соб</w:t>
            </w: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л</w:t>
            </w:r>
            <w:proofErr w:type="spellStart"/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юдать</w:t>
            </w:r>
            <w:proofErr w:type="spellEnd"/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 xml:space="preserve"> требования ст.331 Кодекса: Принцип ответственности образователя отходов</w:t>
            </w:r>
          </w:p>
          <w:p w14:paraId="4A630471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 xml:space="preserve">Субъекты предпринимательства, являющиеся образователями отходов, несут ответственность за обеспечение надлежащего управления такими отходами с момента их образования до </w:t>
            </w: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lastRenderedPageBreak/>
              <w:t>момента передачи в соответствии с пунктом 3 статьи 339 настоящего Кодекса во владение лица, осуществляющего операции по восстановлению или удалению отходов на основании лицензии.</w:t>
            </w:r>
          </w:p>
          <w:p w14:paraId="53AE32D9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 xml:space="preserve">№7. При передаче опасных отходов необходимо соблюдать требования ст.336 Кодекса: Субъекты предпринимательства для выполнения работ (оказания услуг) по переработке, обезвреживанию, утилизации и (или) уничтожению опасных отходов обязаны получить лицензию на выполнение работ и оказание услуг в области охраны окружающей среды по соответствующему подвиду деятельности согласно требованиям Закона Республики Казахстан «О разрешениях и уведомлениях».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Необходимо указать организации, которые будут привлечены к работам по передаче опасных отходов и приложить лицензии данных организации. Также необходимо приложить договор с лицензированной организации по передаче отходов.</w:t>
            </w:r>
          </w:p>
          <w:p w14:paraId="5CE199D4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№8. Необходимо соблюдать требования ст.397 Экологического кодекса РК Экологические требования при проведении операций по недропользованию.</w:t>
            </w:r>
          </w:p>
          <w:p w14:paraId="55D7428A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№9. Соблюдать требования ст.25 Кодекса Республики Казахстан от 27 декабря 2017 года № 125-VI ЗРК. о недрах и недропользовании: Территории, ограниченные для проведения операций по недропользованию.</w:t>
            </w:r>
          </w:p>
          <w:p w14:paraId="3E2090E2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1. Если иное не предусмотрено настоящей статьей, запрещается проведение операций по недропользованию:</w:t>
            </w:r>
          </w:p>
          <w:p w14:paraId="02630566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1) на территории земель для нужд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lastRenderedPageBreak/>
              <w:t>обороны и национальной безопасности;</w:t>
            </w:r>
          </w:p>
          <w:p w14:paraId="2BD2BE9F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2) на территории земель населенных пунктов и прилегающих к ним территориях на расстоянии одной тысячи метров;</w:t>
            </w:r>
          </w:p>
          <w:p w14:paraId="4EE7A5D1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3) на территории земельного участка, занятого действующим гидротехническим сооружением, не являющимся объектом размещения техногенных минеральных образований горно-обогатительных производств, и прилегающей к нему территории на расстоянии четырехсот метров;</w:t>
            </w:r>
          </w:p>
          <w:p w14:paraId="27D11B6B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4) на территории земель водного фонда;</w:t>
            </w:r>
          </w:p>
          <w:p w14:paraId="1C159F35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5) в контурах месторождений и участков подземных вод, которые используются или могут быть использованы для питьевого водоснабжения;</w:t>
            </w:r>
          </w:p>
          <w:p w14:paraId="048964BD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6) на расстоянии ста метров от могильников, могил и кладбищ, а также от земельных участков, отведенных под могильники и кладбища;</w:t>
            </w:r>
          </w:p>
          <w:p w14:paraId="25EA47C8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7) на территории земельных участков, принадлежащих третьим лицам и занятых зданиями и сооружениями, многолетними насаждениями, и прилегающих к ним территориях на расстоянии ста метров – без согласия таких лиц;</w:t>
            </w:r>
          </w:p>
          <w:p w14:paraId="27D08213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8) на территории земель, занятых автомобильными и железными дорогами, аэропортами, аэродромами, объектами аэронавигации и авиатехнических центров, объектами железнодорожного транспорта, мостами, метрополитенами, тоннелями, объектами энергетических систем и линий электропередачи, линиями связи, объектами, обеспечивающими космическую деятельность, магистральными трубопроводами; 9) на территориях участков недр, выделенных государственным юридическим лицам для государственных нужд;</w:t>
            </w:r>
          </w:p>
          <w:p w14:paraId="051AD225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lastRenderedPageBreak/>
              <w:t>10) на других территориях, на которых запрещается проведение операций по недропользованию в соответствии с иными законами Республики Казахстан.</w:t>
            </w:r>
          </w:p>
          <w:p w14:paraId="70FC949A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№10. Предусмотреть проведение работ по пылеподавлению согласно Приложению 4 к Кодексу.</w:t>
            </w:r>
          </w:p>
          <w:p w14:paraId="24DDDCDF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№11. Предусмотреть мероприятие по посадке зеленых насаждений согласно Приложению 4 к Кодексу.</w:t>
            </w:r>
          </w:p>
          <w:p w14:paraId="6E6F137A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№12.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Необходимо разработать мероприятии и согласовать с уполномоченным органом в сфере охраны животного мира и растении. </w:t>
            </w:r>
          </w:p>
          <w:p w14:paraId="364B1F90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№13. . Необходимо минимизировать негативное воздействие на ближайшие селитебные зоны согласно санитарно-эпидемиологическим требованиям, предусмотренным законодательством Республики Казахстан.</w:t>
            </w:r>
          </w:p>
          <w:p w14:paraId="7B06B50B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№14. Согласно ст. 327 Кодекса:</w:t>
            </w:r>
          </w:p>
          <w:p w14:paraId="4B5C701D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Лица, осуществляющие операции по управлению отходами, обязаны выполнять соответствующие операции таким образом, чтобы не создавать угрозу причинения вреда жизни и (или) здоровью людей, экологического ущерба, и, в частности, без:</w:t>
            </w:r>
          </w:p>
          <w:p w14:paraId="3445F1F6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1) риска для вод, в том числе подземных, атмосферного воздуха, почв, животного и растительного мира;</w:t>
            </w:r>
          </w:p>
          <w:p w14:paraId="7A6033A5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2) отрицательного влияния на ландшафты и особо охраняемые природные территории.</w:t>
            </w:r>
          </w:p>
          <w:p w14:paraId="57AA3381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№15. Учесть требования ст.321 Кодекса:</w:t>
            </w:r>
          </w:p>
          <w:p w14:paraId="3786D1BA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bookmarkStart w:id="0" w:name="z3459"/>
            <w:bookmarkEnd w:id="0"/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Лица, осуществляющие операции по сбору отходов, обязаны обеспечить раздельный сбор отходов в соответствии с требованиями настоящего Кодекса. </w:t>
            </w:r>
          </w:p>
          <w:p w14:paraId="4A289BB2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Под раздельным сбором отходов понимается сбор отходов раздельно по видам или группам в целях упрощения дальнейшего специализированного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управления ими.</w:t>
            </w:r>
          </w:p>
          <w:p w14:paraId="12E9CE50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№16. Предусмотреть мероприятия по организации контроля и мониторинга за состоянием атмосферного воздуха, водных ресурсов и почвы. </w:t>
            </w:r>
          </w:p>
          <w:p w14:paraId="2E9C93F4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№17.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Необходимо соблюдать требования ст.77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Кодекса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,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тветственность за содержание отчета о возможных воздействиях.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B6A8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5F04" w:rsidRPr="003D5F04" w14:paraId="5541B5F6" w14:textId="77777777" w:rsidTr="00453CD9">
        <w:trPr>
          <w:trHeight w:val="465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C097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4269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Общественность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A305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 w:firstLine="17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sz w:val="28"/>
                <w:szCs w:val="28"/>
                <w:lang w:eastAsia="ru-RU"/>
              </w:rPr>
              <w:t>Предложений и замечаний по данному вопросу не представлены.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A75E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4EE7F06" w14:textId="77777777" w:rsidR="003D5F04" w:rsidRPr="003D5F04" w:rsidRDefault="003D5F04" w:rsidP="003D5F0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069E563E" w14:textId="77777777" w:rsidR="000869D1" w:rsidRPr="003D5F04" w:rsidRDefault="000869D1">
      <w:pPr>
        <w:rPr>
          <w:rFonts w:ascii="Arial" w:hAnsi="Arial" w:cs="Arial"/>
          <w:sz w:val="28"/>
          <w:szCs w:val="28"/>
        </w:rPr>
      </w:pPr>
    </w:p>
    <w:sectPr w:rsidR="000869D1" w:rsidRPr="003D5F04" w:rsidSect="003D5F04">
      <w:pgSz w:w="11906" w:h="16838"/>
      <w:pgMar w:top="1418" w:right="1134" w:bottom="1134" w:left="1701" w:header="0" w:footer="0" w:gutter="0"/>
      <w:cols w:space="720"/>
      <w:formProt w:val="0"/>
      <w:docGrid w:linePitch="360" w:charSpace="4096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Қарағанды облысының табиғи ресурстар және табиғатты пайдалануды реттеу басқармасы - Шайкин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54686"/>
    <w:multiLevelType w:val="multilevel"/>
    <w:tmpl w:val="7444C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5960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9D1"/>
    <w:rsid w:val="000869D1"/>
    <w:rsid w:val="00324099"/>
    <w:rsid w:val="003D5F04"/>
    <w:rsid w:val="00F9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9590A"/>
  <w15:docId w15:val="{0BFB6E4C-2FDB-415A-B9E4-75A8F0E84F41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pPr>
      <w:spacing w:after="0" w:line="240" w:lineRule="auto"/>
    </w:p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qFormat/>
    <w:locked/>
    <w:rsid w:val="003D5F04"/>
  </w:style>
  <w:style w:type="character" w:customStyle="1" w:styleId="bumpedfont15">
    <w:name w:val="bumpedfont15"/>
    <w:basedOn w:val="a0"/>
    <w:qFormat/>
    <w:rsid w:val="003D5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1440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DepEco-7</dc:creator>
  <cp:lastModifiedBy>Нурдаулет Адилхан</cp:lastModifiedBy>
  <cp:revision>2</cp:revision>
  <dcterms:created xsi:type="dcterms:W3CDTF">2026-08-05T10:35:00Z</dcterms:created>
  <dcterms:modified xsi:type="dcterms:W3CDTF">2026-08-05T10:40:00Z</dcterms:modified>
</cp:coreProperties>
</file>