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30E5" w:rsidRPr="0098306E" w:rsidRDefault="009830E5" w:rsidP="009830E5">
      <w:pPr>
        <w:ind w:right="-59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8306E">
        <w:rPr>
          <w:rFonts w:ascii="Arial" w:eastAsia="Arial" w:hAnsi="Arial" w:cs="Times New Roman"/>
          <w:b/>
          <w:bCs/>
          <w:sz w:val="24"/>
          <w:szCs w:val="28"/>
          <w:lang w:val="kk-KZ"/>
        </w:rPr>
        <w:t>Сыбайлас жемқорлық тәуекелдеріне ішкі талдау жүргізу объектісінің ұсынымдарды орындауына мониторинг нәтижелері</w:t>
      </w:r>
    </w:p>
    <w:p w:rsidR="009830E5" w:rsidRPr="00F47F9E" w:rsidRDefault="009830E5" w:rsidP="009830E5">
      <w:pPr>
        <w:tabs>
          <w:tab w:val="left" w:pos="142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306E">
        <w:rPr>
          <w:rFonts w:ascii="Arial" w:eastAsia="Arial" w:hAnsi="Arial" w:cs="Times New Roman"/>
          <w:sz w:val="23"/>
          <w:szCs w:val="28"/>
          <w:lang w:val="kk-KZ" w:eastAsia="ru-RU"/>
        </w:rPr>
        <w:t xml:space="preserve">Сыбайлас жемқорлық тәуекелдеріне ішкі талдау жүргізу объектісінің атауы: </w:t>
      </w:r>
      <w:r w:rsidRPr="00F47F9E">
        <w:rPr>
          <w:rFonts w:ascii="Arial" w:eastAsia="Arial" w:hAnsi="Arial" w:cs="Times New Roman"/>
          <w:b/>
          <w:sz w:val="23"/>
          <w:szCs w:val="28"/>
          <w:lang w:val="kk-KZ" w:eastAsia="ru-RU"/>
        </w:rPr>
        <w:t>Қазақстан Республикасының Сауда және интеграция министрлігі</w:t>
      </w:r>
    </w:p>
    <w:p w:rsidR="009830E5" w:rsidRPr="00554342" w:rsidRDefault="009830E5" w:rsidP="009830E5">
      <w:pPr>
        <w:tabs>
          <w:tab w:val="left" w:pos="142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306E">
        <w:rPr>
          <w:rFonts w:ascii="Arial" w:eastAsia="Arial" w:hAnsi="Arial" w:cs="Times New Roman"/>
          <w:sz w:val="23"/>
          <w:szCs w:val="28"/>
          <w:lang w:val="kk-KZ" w:eastAsia="ru-RU"/>
        </w:rPr>
        <w:t xml:space="preserve">Талдаумен қамтылған кезең: </w:t>
      </w:r>
      <w:r w:rsidRPr="00F47F9E">
        <w:rPr>
          <w:rFonts w:ascii="Arial" w:eastAsia="Arial" w:hAnsi="Arial" w:cs="Times New Roman"/>
          <w:b/>
          <w:sz w:val="23"/>
          <w:szCs w:val="28"/>
          <w:lang w:val="kk-KZ" w:eastAsia="ru-RU"/>
        </w:rPr>
        <w:t>2024 жыл</w:t>
      </w:r>
    </w:p>
    <w:p w:rsidR="009830E5" w:rsidRPr="00554342" w:rsidRDefault="009830E5" w:rsidP="009830E5">
      <w:pPr>
        <w:tabs>
          <w:tab w:val="left" w:pos="142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306E">
        <w:rPr>
          <w:rFonts w:ascii="Arial" w:eastAsia="Arial" w:hAnsi="Arial" w:cs="Times New Roman"/>
          <w:sz w:val="23"/>
          <w:szCs w:val="28"/>
          <w:lang w:val="kk-KZ" w:eastAsia="ru-RU"/>
        </w:rPr>
        <w:t xml:space="preserve">Талдамалық анықтамаға қол қойылған күн: </w:t>
      </w:r>
      <w:r w:rsidRPr="00F47F9E">
        <w:rPr>
          <w:rFonts w:ascii="Arial" w:eastAsia="Arial" w:hAnsi="Arial" w:cs="Times New Roman"/>
          <w:b/>
          <w:sz w:val="23"/>
          <w:szCs w:val="28"/>
          <w:lang w:val="kk-KZ" w:eastAsia="ru-RU"/>
        </w:rPr>
        <w:t>2025 жылғы 23 маусым</w:t>
      </w:r>
    </w:p>
    <w:p w:rsidR="009830E5" w:rsidRPr="0098306E" w:rsidRDefault="009830E5" w:rsidP="009830E5">
      <w:pPr>
        <w:tabs>
          <w:tab w:val="left" w:pos="142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06E">
        <w:rPr>
          <w:rFonts w:ascii="Arial" w:eastAsia="Arial" w:hAnsi="Arial" w:cs="Times New Roman"/>
          <w:sz w:val="23"/>
          <w:szCs w:val="28"/>
          <w:lang w:val="kk-KZ" w:eastAsia="ru-RU"/>
        </w:rPr>
        <w:t xml:space="preserve">Барлығы </w:t>
      </w:r>
      <w:r w:rsidRPr="00F47F9E">
        <w:rPr>
          <w:rFonts w:ascii="Arial" w:eastAsia="Arial" w:hAnsi="Arial" w:cs="Times New Roman"/>
          <w:b/>
          <w:sz w:val="23"/>
          <w:szCs w:val="28"/>
          <w:lang w:val="kk-KZ" w:eastAsia="ru-RU"/>
        </w:rPr>
        <w:t>3</w:t>
      </w:r>
      <w:r w:rsidRPr="0098306E">
        <w:rPr>
          <w:rFonts w:ascii="Arial" w:eastAsia="Arial" w:hAnsi="Arial" w:cs="Times New Roman"/>
          <w:sz w:val="23"/>
          <w:szCs w:val="28"/>
          <w:lang w:val="kk-KZ" w:eastAsia="ru-RU"/>
        </w:rPr>
        <w:t xml:space="preserve"> ұсыным енгізілді.</w:t>
      </w:r>
    </w:p>
    <w:p w:rsidR="009830E5" w:rsidRPr="0098306E" w:rsidRDefault="009830E5" w:rsidP="009830E5">
      <w:pPr>
        <w:tabs>
          <w:tab w:val="left" w:pos="142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06E">
        <w:rPr>
          <w:rFonts w:ascii="Arial" w:eastAsia="Arial" w:hAnsi="Arial" w:cs="Times New Roman"/>
          <w:sz w:val="23"/>
          <w:szCs w:val="28"/>
          <w:lang w:val="kk-KZ" w:eastAsia="ru-RU"/>
        </w:rPr>
        <w:t xml:space="preserve">Оның ішінде: толық орындалғаны – </w:t>
      </w:r>
      <w:r w:rsidRPr="00F47F9E">
        <w:rPr>
          <w:rFonts w:ascii="Arial" w:eastAsia="Arial" w:hAnsi="Arial" w:cs="Times New Roman"/>
          <w:b/>
          <w:sz w:val="23"/>
          <w:szCs w:val="28"/>
          <w:lang w:val="kk-KZ" w:eastAsia="ru-RU"/>
        </w:rPr>
        <w:t>3</w:t>
      </w:r>
      <w:r w:rsidRPr="0098306E">
        <w:rPr>
          <w:rFonts w:ascii="Arial" w:eastAsia="Arial" w:hAnsi="Arial" w:cs="Times New Roman"/>
          <w:sz w:val="23"/>
          <w:szCs w:val="28"/>
          <w:lang w:val="kk-KZ" w:eastAsia="ru-RU"/>
        </w:rPr>
        <w:t>; ішінара орындалғаны – 0; орындалмағаны – 0; өзектілігін жоғалтқаны – 0.</w:t>
      </w:r>
    </w:p>
    <w:p w:rsidR="0098306E" w:rsidRDefault="0098306E" w:rsidP="00736232">
      <w:pPr>
        <w:ind w:right="-59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36232" w:rsidRPr="00E7254B" w:rsidRDefault="00736232" w:rsidP="00736232">
      <w:pPr>
        <w:ind w:right="-59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tbl>
      <w:tblPr>
        <w:tblStyle w:val="a3"/>
        <w:tblW w:w="14744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702"/>
        <w:gridCol w:w="4557"/>
        <w:gridCol w:w="3790"/>
        <w:gridCol w:w="3286"/>
        <w:gridCol w:w="2409"/>
      </w:tblGrid>
      <w:tr w:rsidR="009830E5" w:rsidRPr="00E7254B" w:rsidTr="00465783">
        <w:trPr>
          <w:trHeight w:val="2545"/>
        </w:trPr>
        <w:tc>
          <w:tcPr>
            <w:tcW w:w="702" w:type="dxa"/>
          </w:tcPr>
          <w:p w:rsidR="009830E5" w:rsidRPr="009830E5" w:rsidRDefault="009830E5" w:rsidP="009830E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830E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4557" w:type="dxa"/>
          </w:tcPr>
          <w:p w:rsidR="009830E5" w:rsidRPr="009830E5" w:rsidRDefault="009830E5" w:rsidP="009830E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9830E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Сыбайлас</w:t>
            </w:r>
            <w:proofErr w:type="spellEnd"/>
            <w:r w:rsidRPr="009830E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830E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жемқорлық</w:t>
            </w:r>
            <w:proofErr w:type="spellEnd"/>
            <w:r w:rsidRPr="009830E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830E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тәуекелдеріне</w:t>
            </w:r>
            <w:proofErr w:type="spellEnd"/>
            <w:r w:rsidRPr="009830E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830E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ішкі</w:t>
            </w:r>
            <w:proofErr w:type="spellEnd"/>
            <w:r w:rsidRPr="009830E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830E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талдау</w:t>
            </w:r>
            <w:proofErr w:type="spellEnd"/>
            <w:r w:rsidRPr="009830E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830E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қорытындысы</w:t>
            </w:r>
            <w:proofErr w:type="spellEnd"/>
            <w:r w:rsidRPr="009830E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830E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бойынша</w:t>
            </w:r>
            <w:proofErr w:type="spellEnd"/>
            <w:r w:rsidRPr="009830E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830E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ұсыным</w:t>
            </w:r>
            <w:proofErr w:type="spellEnd"/>
          </w:p>
        </w:tc>
        <w:tc>
          <w:tcPr>
            <w:tcW w:w="3790" w:type="dxa"/>
          </w:tcPr>
          <w:p w:rsidR="009830E5" w:rsidRPr="009830E5" w:rsidRDefault="009830E5" w:rsidP="009830E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9830E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Іс-шаралар</w:t>
            </w:r>
            <w:proofErr w:type="spellEnd"/>
            <w:r w:rsidRPr="009830E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830E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жоспарына</w:t>
            </w:r>
            <w:proofErr w:type="spellEnd"/>
            <w:r w:rsidRPr="009830E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830E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сәй</w:t>
            </w:r>
            <w:bookmarkStart w:id="0" w:name="_GoBack"/>
            <w:bookmarkEnd w:id="0"/>
            <w:r w:rsidRPr="009830E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кес</w:t>
            </w:r>
            <w:proofErr w:type="spellEnd"/>
            <w:r w:rsidRPr="009830E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830E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аяқтау</w:t>
            </w:r>
            <w:proofErr w:type="spellEnd"/>
            <w:r w:rsidRPr="009830E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830E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нысаны</w:t>
            </w:r>
            <w:proofErr w:type="spellEnd"/>
          </w:p>
        </w:tc>
        <w:tc>
          <w:tcPr>
            <w:tcW w:w="3286" w:type="dxa"/>
          </w:tcPr>
          <w:p w:rsidR="009830E5" w:rsidRPr="009830E5" w:rsidRDefault="009830E5" w:rsidP="009830E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9830E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Орындалуы</w:t>
            </w:r>
            <w:proofErr w:type="spellEnd"/>
            <w:r w:rsidRPr="009830E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830E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туралы</w:t>
            </w:r>
            <w:proofErr w:type="spellEnd"/>
            <w:r w:rsidRPr="009830E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830E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ақпарат</w:t>
            </w:r>
            <w:proofErr w:type="spellEnd"/>
          </w:p>
        </w:tc>
        <w:tc>
          <w:tcPr>
            <w:tcW w:w="2409" w:type="dxa"/>
          </w:tcPr>
          <w:p w:rsidR="009830E5" w:rsidRPr="009830E5" w:rsidRDefault="009830E5" w:rsidP="009830E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9830E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Ішкі</w:t>
            </w:r>
            <w:proofErr w:type="spellEnd"/>
            <w:r w:rsidRPr="009830E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830E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талдау</w:t>
            </w:r>
            <w:proofErr w:type="spellEnd"/>
            <w:r w:rsidRPr="009830E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830E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жүргізуге</w:t>
            </w:r>
            <w:proofErr w:type="spellEnd"/>
            <w:r w:rsidRPr="009830E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830E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уәкілетті</w:t>
            </w:r>
            <w:proofErr w:type="spellEnd"/>
            <w:r w:rsidRPr="009830E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830E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тұлғаның</w:t>
            </w:r>
            <w:proofErr w:type="spellEnd"/>
            <w:r w:rsidRPr="009830E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830E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бағасы</w:t>
            </w:r>
            <w:proofErr w:type="spellEnd"/>
          </w:p>
        </w:tc>
      </w:tr>
      <w:tr w:rsidR="009830E5" w:rsidRPr="00E7254B" w:rsidTr="003E394C">
        <w:trPr>
          <w:trHeight w:val="2545"/>
        </w:trPr>
        <w:tc>
          <w:tcPr>
            <w:tcW w:w="702" w:type="dxa"/>
            <w:vAlign w:val="center"/>
          </w:tcPr>
          <w:p w:rsidR="009830E5" w:rsidRPr="009830E5" w:rsidRDefault="009830E5" w:rsidP="009830E5">
            <w:pPr>
              <w:tabs>
                <w:tab w:val="left" w:pos="142"/>
              </w:tabs>
              <w:spacing w:line="276" w:lineRule="auto"/>
              <w:ind w:firstLine="709"/>
              <w:jc w:val="both"/>
              <w:rPr>
                <w:rFonts w:ascii="Arial" w:eastAsia="Arial" w:hAnsi="Arial" w:cs="Times New Roman"/>
                <w:sz w:val="23"/>
                <w:szCs w:val="28"/>
                <w:lang w:val="kk-KZ" w:eastAsia="ru-RU"/>
              </w:rPr>
            </w:pPr>
            <w:r>
              <w:rPr>
                <w:rFonts w:ascii="Arial" w:eastAsia="Arial" w:hAnsi="Arial" w:cs="Times New Roman"/>
                <w:sz w:val="23"/>
                <w:szCs w:val="28"/>
                <w:lang w:val="kk-KZ" w:eastAsia="ru-RU"/>
              </w:rPr>
              <w:t>1</w:t>
            </w:r>
            <w:r w:rsidRPr="009830E5">
              <w:rPr>
                <w:rFonts w:ascii="Arial" w:eastAsia="Arial" w:hAnsi="Arial" w:cs="Times New Roman"/>
                <w:sz w:val="23"/>
                <w:szCs w:val="28"/>
                <w:lang w:val="kk-KZ" w:eastAsia="ru-RU"/>
              </w:rPr>
              <w:t>1</w:t>
            </w:r>
          </w:p>
        </w:tc>
        <w:tc>
          <w:tcPr>
            <w:tcW w:w="4557" w:type="dxa"/>
            <w:vAlign w:val="center"/>
          </w:tcPr>
          <w:p w:rsidR="009830E5" w:rsidRPr="009830E5" w:rsidRDefault="009830E5" w:rsidP="009830E5">
            <w:pPr>
              <w:tabs>
                <w:tab w:val="left" w:pos="142"/>
              </w:tabs>
              <w:spacing w:line="276" w:lineRule="auto"/>
              <w:jc w:val="both"/>
              <w:rPr>
                <w:rFonts w:ascii="Arial" w:eastAsia="Arial" w:hAnsi="Arial" w:cs="Times New Roman"/>
                <w:sz w:val="23"/>
                <w:szCs w:val="28"/>
                <w:lang w:val="kk-KZ" w:eastAsia="ru-RU"/>
              </w:rPr>
            </w:pPr>
            <w:r w:rsidRPr="009830E5">
              <w:rPr>
                <w:rFonts w:ascii="Arial" w:eastAsia="Arial" w:hAnsi="Arial" w:cs="Times New Roman"/>
                <w:sz w:val="23"/>
                <w:szCs w:val="28"/>
                <w:lang w:val="kk-KZ" w:eastAsia="ru-RU"/>
              </w:rPr>
              <w:t>Қазақстан Республикасының жаңа Салық кодексі қолданысқа енгізілгеннен кейін Қазақстан Республикасы Ұлттық экономика министрінің 2016 жылғы 17 ақпандағы № 81 бұйрығын жаңа Салық кодексінің ережелеріне сәйкестендіру.</w:t>
            </w:r>
          </w:p>
        </w:tc>
        <w:tc>
          <w:tcPr>
            <w:tcW w:w="3790" w:type="dxa"/>
            <w:vAlign w:val="center"/>
          </w:tcPr>
          <w:p w:rsidR="009830E5" w:rsidRPr="009830E5" w:rsidRDefault="009830E5" w:rsidP="009830E5">
            <w:pPr>
              <w:tabs>
                <w:tab w:val="left" w:pos="142"/>
              </w:tabs>
              <w:spacing w:line="276" w:lineRule="auto"/>
              <w:ind w:firstLine="709"/>
              <w:jc w:val="both"/>
              <w:rPr>
                <w:rFonts w:ascii="Arial" w:eastAsia="Arial" w:hAnsi="Arial" w:cs="Times New Roman"/>
                <w:sz w:val="23"/>
                <w:szCs w:val="28"/>
                <w:lang w:val="kk-KZ" w:eastAsia="ru-RU"/>
              </w:rPr>
            </w:pPr>
            <w:r w:rsidRPr="009830E5">
              <w:rPr>
                <w:rFonts w:ascii="Arial" w:eastAsia="Arial" w:hAnsi="Arial" w:cs="Times New Roman"/>
                <w:sz w:val="23"/>
                <w:szCs w:val="28"/>
                <w:lang w:val="kk-KZ" w:eastAsia="ru-RU"/>
              </w:rPr>
              <w:t>Бұйрық</w:t>
            </w:r>
          </w:p>
        </w:tc>
        <w:tc>
          <w:tcPr>
            <w:tcW w:w="3286" w:type="dxa"/>
            <w:vAlign w:val="center"/>
          </w:tcPr>
          <w:p w:rsidR="009830E5" w:rsidRPr="009830E5" w:rsidRDefault="009830E5" w:rsidP="009830E5">
            <w:pPr>
              <w:tabs>
                <w:tab w:val="left" w:pos="142"/>
              </w:tabs>
              <w:spacing w:line="276" w:lineRule="auto"/>
              <w:jc w:val="both"/>
              <w:rPr>
                <w:rFonts w:ascii="Arial" w:eastAsia="Arial" w:hAnsi="Arial" w:cs="Times New Roman"/>
                <w:sz w:val="23"/>
                <w:szCs w:val="28"/>
                <w:lang w:val="kk-KZ" w:eastAsia="ru-RU"/>
              </w:rPr>
            </w:pPr>
            <w:r w:rsidRPr="009830E5">
              <w:rPr>
                <w:rFonts w:ascii="Arial" w:eastAsia="Arial" w:hAnsi="Arial" w:cs="Times New Roman"/>
                <w:sz w:val="23"/>
                <w:szCs w:val="28"/>
                <w:lang w:val="kk-KZ" w:eastAsia="ru-RU"/>
              </w:rPr>
              <w:t>Қазақстан Республикасы Сауда және интеграция министрінің 2026 жылғы 17 сәуірдегі № 169-НҚ бұйрығы</w:t>
            </w:r>
          </w:p>
        </w:tc>
        <w:tc>
          <w:tcPr>
            <w:tcW w:w="2409" w:type="dxa"/>
            <w:vAlign w:val="center"/>
          </w:tcPr>
          <w:p w:rsidR="009830E5" w:rsidRPr="009830E5" w:rsidRDefault="009830E5" w:rsidP="009830E5">
            <w:pPr>
              <w:tabs>
                <w:tab w:val="left" w:pos="142"/>
              </w:tabs>
              <w:spacing w:line="276" w:lineRule="auto"/>
              <w:jc w:val="both"/>
              <w:rPr>
                <w:rFonts w:ascii="Arial" w:eastAsia="Arial" w:hAnsi="Arial" w:cs="Times New Roman"/>
                <w:sz w:val="23"/>
                <w:szCs w:val="28"/>
                <w:lang w:val="kk-KZ" w:eastAsia="ru-RU"/>
              </w:rPr>
            </w:pPr>
            <w:r w:rsidRPr="009830E5">
              <w:rPr>
                <w:rFonts w:ascii="Arial" w:eastAsia="Arial" w:hAnsi="Arial" w:cs="Times New Roman"/>
                <w:sz w:val="23"/>
                <w:szCs w:val="28"/>
                <w:lang w:val="kk-KZ" w:eastAsia="ru-RU"/>
              </w:rPr>
              <w:t>Орындалды</w:t>
            </w:r>
          </w:p>
        </w:tc>
      </w:tr>
      <w:tr w:rsidR="009830E5" w:rsidRPr="00E7254B" w:rsidTr="004D4226">
        <w:trPr>
          <w:trHeight w:val="2545"/>
        </w:trPr>
        <w:tc>
          <w:tcPr>
            <w:tcW w:w="702" w:type="dxa"/>
          </w:tcPr>
          <w:p w:rsidR="009830E5" w:rsidRPr="00E7254B" w:rsidRDefault="009830E5" w:rsidP="009830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4557" w:type="dxa"/>
            <w:vAlign w:val="center"/>
          </w:tcPr>
          <w:p w:rsidR="009830E5" w:rsidRPr="009830E5" w:rsidRDefault="009830E5" w:rsidP="009830E5">
            <w:pPr>
              <w:rPr>
                <w:rFonts w:ascii="Arial" w:eastAsia="Arial" w:hAnsi="Arial" w:cs="Times New Roman"/>
                <w:sz w:val="23"/>
                <w:szCs w:val="28"/>
                <w:lang w:val="kk-KZ" w:eastAsia="ru-RU"/>
              </w:rPr>
            </w:pPr>
            <w:r w:rsidRPr="009830E5">
              <w:rPr>
                <w:rFonts w:ascii="Arial" w:eastAsia="Arial" w:hAnsi="Arial" w:cs="Times New Roman"/>
                <w:sz w:val="23"/>
                <w:szCs w:val="28"/>
                <w:lang w:val="kk-KZ" w:eastAsia="ru-RU"/>
              </w:rPr>
              <w:t>Қазақстан Республикасының «Тұтынушылардың құқықтарын қорғау туралы» Заңында:</w:t>
            </w:r>
            <w:r w:rsidRPr="009830E5">
              <w:rPr>
                <w:rFonts w:ascii="Arial" w:eastAsia="Arial" w:hAnsi="Arial" w:cs="Times New Roman"/>
                <w:sz w:val="23"/>
                <w:szCs w:val="28"/>
                <w:lang w:val="kk-KZ" w:eastAsia="ru-RU"/>
              </w:rPr>
              <w:br/>
              <w:t>– ұғымдық аппаратты (электрондық сауда алаңы, интернет-дүкен, ақпараттық-жарнамалық алаң) ажыратуды;</w:t>
            </w:r>
            <w:r w:rsidRPr="009830E5">
              <w:rPr>
                <w:rFonts w:ascii="Arial" w:eastAsia="Arial" w:hAnsi="Arial" w:cs="Times New Roman"/>
                <w:sz w:val="23"/>
                <w:szCs w:val="28"/>
                <w:lang w:val="kk-KZ" w:eastAsia="ru-RU"/>
              </w:rPr>
              <w:br/>
              <w:t>– электрондық сауда алаңдарына, интернет-дүкендерге және ақпараттық-жарнамалық алаңдарға міндеттер жүктеуді көздеу.</w:t>
            </w:r>
          </w:p>
        </w:tc>
        <w:tc>
          <w:tcPr>
            <w:tcW w:w="3790" w:type="dxa"/>
            <w:vAlign w:val="center"/>
          </w:tcPr>
          <w:p w:rsidR="009830E5" w:rsidRPr="009830E5" w:rsidRDefault="009830E5" w:rsidP="009830E5">
            <w:pPr>
              <w:rPr>
                <w:rFonts w:ascii="Arial" w:eastAsia="Arial" w:hAnsi="Arial" w:cs="Times New Roman"/>
                <w:sz w:val="23"/>
                <w:szCs w:val="28"/>
                <w:lang w:val="kk-KZ" w:eastAsia="ru-RU"/>
              </w:rPr>
            </w:pPr>
            <w:r w:rsidRPr="009830E5">
              <w:rPr>
                <w:rFonts w:ascii="Arial" w:eastAsia="Arial" w:hAnsi="Arial" w:cs="Times New Roman"/>
                <w:sz w:val="23"/>
                <w:szCs w:val="28"/>
                <w:lang w:val="kk-KZ" w:eastAsia="ru-RU"/>
              </w:rPr>
              <w:t>Қазақстан Республикасының заңы</w:t>
            </w:r>
          </w:p>
        </w:tc>
        <w:tc>
          <w:tcPr>
            <w:tcW w:w="3286" w:type="dxa"/>
            <w:vAlign w:val="center"/>
          </w:tcPr>
          <w:p w:rsidR="009830E5" w:rsidRPr="009830E5" w:rsidRDefault="009830E5" w:rsidP="009830E5">
            <w:pPr>
              <w:rPr>
                <w:rFonts w:ascii="Arial" w:eastAsia="Arial" w:hAnsi="Arial" w:cs="Times New Roman"/>
                <w:sz w:val="23"/>
                <w:szCs w:val="28"/>
                <w:lang w:val="kk-KZ" w:eastAsia="ru-RU"/>
              </w:rPr>
            </w:pPr>
            <w:r w:rsidRPr="009830E5">
              <w:rPr>
                <w:rFonts w:ascii="Arial" w:eastAsia="Arial" w:hAnsi="Arial" w:cs="Times New Roman"/>
                <w:sz w:val="23"/>
                <w:szCs w:val="28"/>
                <w:lang w:val="kk-KZ" w:eastAsia="ru-RU"/>
              </w:rPr>
              <w:t>Қазақстан Республикасы Сауда және интеграция министрінің міндетін атқарушының 2026 жылғы 14 тамыздағы № 235-НҚ бұйрығы.</w:t>
            </w:r>
          </w:p>
        </w:tc>
        <w:tc>
          <w:tcPr>
            <w:tcW w:w="2409" w:type="dxa"/>
            <w:vAlign w:val="center"/>
          </w:tcPr>
          <w:p w:rsidR="009830E5" w:rsidRPr="009830E5" w:rsidRDefault="009830E5" w:rsidP="009830E5">
            <w:pPr>
              <w:jc w:val="center"/>
              <w:rPr>
                <w:rFonts w:ascii="Arial" w:eastAsia="Arial" w:hAnsi="Arial" w:cs="Times New Roman"/>
                <w:sz w:val="23"/>
                <w:szCs w:val="28"/>
                <w:lang w:val="kk-KZ" w:eastAsia="ru-RU"/>
              </w:rPr>
            </w:pPr>
            <w:r w:rsidRPr="009830E5">
              <w:rPr>
                <w:rFonts w:ascii="Arial" w:eastAsia="Arial" w:hAnsi="Arial" w:cs="Times New Roman"/>
                <w:sz w:val="23"/>
                <w:szCs w:val="28"/>
                <w:lang w:val="kk-KZ" w:eastAsia="ru-RU"/>
              </w:rPr>
              <w:t>Орындалды</w:t>
            </w:r>
          </w:p>
        </w:tc>
      </w:tr>
      <w:tr w:rsidR="009830E5" w:rsidRPr="00E7254B" w:rsidTr="004D4226">
        <w:trPr>
          <w:trHeight w:val="2545"/>
        </w:trPr>
        <w:tc>
          <w:tcPr>
            <w:tcW w:w="702" w:type="dxa"/>
          </w:tcPr>
          <w:p w:rsidR="009830E5" w:rsidRPr="00E7254B" w:rsidRDefault="009830E5" w:rsidP="009830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557" w:type="dxa"/>
            <w:vAlign w:val="center"/>
          </w:tcPr>
          <w:p w:rsidR="009830E5" w:rsidRPr="009830E5" w:rsidRDefault="009830E5" w:rsidP="009830E5">
            <w:pPr>
              <w:rPr>
                <w:rFonts w:ascii="Arial" w:eastAsia="Arial" w:hAnsi="Arial" w:cs="Times New Roman"/>
                <w:sz w:val="23"/>
                <w:szCs w:val="28"/>
                <w:lang w:val="kk-KZ" w:eastAsia="ru-RU"/>
              </w:rPr>
            </w:pPr>
            <w:r w:rsidRPr="009830E5">
              <w:rPr>
                <w:rFonts w:ascii="Arial" w:eastAsia="Arial" w:hAnsi="Arial" w:cs="Times New Roman"/>
                <w:sz w:val="23"/>
                <w:szCs w:val="28"/>
                <w:lang w:val="kk-KZ" w:eastAsia="ru-RU"/>
              </w:rPr>
              <w:t>Экспорттық-кредиттік агенттік жасайтын сақтандыру және қайта сақтандыру шарттары бойынша сақтандыру резервтерін қалыптастыруға, оларды есептеу әдістемесіне және құрылымына қойылатын талаптарды әзірлеу, сондай-ақ оларды қаржы нарығы мен қаржы ұйымдарын реттеу, бақылау және қадағалау жөніндегі уәкілетті органмен келісу арқылы бекіту тәртібін айқындау.</w:t>
            </w:r>
          </w:p>
        </w:tc>
        <w:tc>
          <w:tcPr>
            <w:tcW w:w="3790" w:type="dxa"/>
            <w:vAlign w:val="center"/>
          </w:tcPr>
          <w:p w:rsidR="009830E5" w:rsidRPr="009830E5" w:rsidRDefault="009830E5" w:rsidP="009830E5">
            <w:pPr>
              <w:rPr>
                <w:rFonts w:ascii="Arial" w:eastAsia="Arial" w:hAnsi="Arial" w:cs="Times New Roman"/>
                <w:sz w:val="23"/>
                <w:szCs w:val="28"/>
                <w:lang w:val="kk-KZ" w:eastAsia="ru-RU"/>
              </w:rPr>
            </w:pPr>
            <w:r w:rsidRPr="009830E5">
              <w:rPr>
                <w:rFonts w:ascii="Arial" w:eastAsia="Arial" w:hAnsi="Arial" w:cs="Times New Roman"/>
                <w:sz w:val="23"/>
                <w:szCs w:val="28"/>
                <w:lang w:val="kk-KZ" w:eastAsia="ru-RU"/>
              </w:rPr>
              <w:t>Бұйрық</w:t>
            </w:r>
          </w:p>
        </w:tc>
        <w:tc>
          <w:tcPr>
            <w:tcW w:w="3286" w:type="dxa"/>
            <w:vAlign w:val="center"/>
          </w:tcPr>
          <w:p w:rsidR="009830E5" w:rsidRPr="009830E5" w:rsidRDefault="009830E5" w:rsidP="009830E5">
            <w:pPr>
              <w:rPr>
                <w:rFonts w:ascii="Arial" w:eastAsia="Arial" w:hAnsi="Arial" w:cs="Times New Roman"/>
                <w:sz w:val="23"/>
                <w:szCs w:val="28"/>
                <w:lang w:val="kk-KZ" w:eastAsia="ru-RU"/>
              </w:rPr>
            </w:pPr>
            <w:r w:rsidRPr="009830E5">
              <w:rPr>
                <w:rFonts w:ascii="Arial" w:eastAsia="Arial" w:hAnsi="Arial" w:cs="Times New Roman"/>
                <w:sz w:val="23"/>
                <w:szCs w:val="28"/>
                <w:lang w:val="kk-KZ" w:eastAsia="ru-RU"/>
              </w:rPr>
              <w:t>Қазақстан Республикасы Сауда және интеграция министрінің 2025 жылғы 30 қыркүйектегі № 282-НҚ бұйрығы</w:t>
            </w:r>
          </w:p>
        </w:tc>
        <w:tc>
          <w:tcPr>
            <w:tcW w:w="2409" w:type="dxa"/>
            <w:vAlign w:val="center"/>
          </w:tcPr>
          <w:p w:rsidR="009830E5" w:rsidRPr="009830E5" w:rsidRDefault="009830E5" w:rsidP="009830E5">
            <w:pPr>
              <w:jc w:val="center"/>
              <w:rPr>
                <w:rFonts w:ascii="Arial" w:eastAsia="Arial" w:hAnsi="Arial" w:cs="Times New Roman"/>
                <w:sz w:val="23"/>
                <w:szCs w:val="28"/>
                <w:lang w:val="kk-KZ" w:eastAsia="ru-RU"/>
              </w:rPr>
            </w:pPr>
            <w:r w:rsidRPr="009830E5">
              <w:rPr>
                <w:rFonts w:ascii="Arial" w:eastAsia="Arial" w:hAnsi="Arial" w:cs="Times New Roman"/>
                <w:sz w:val="23"/>
                <w:szCs w:val="28"/>
                <w:lang w:val="kk-KZ" w:eastAsia="ru-RU"/>
              </w:rPr>
              <w:t>Орындалды</w:t>
            </w:r>
          </w:p>
        </w:tc>
      </w:tr>
    </w:tbl>
    <w:p w:rsidR="00123FE9" w:rsidRPr="00E7254B" w:rsidRDefault="00123FE9" w:rsidP="00123FE9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123FE9" w:rsidRPr="00E7254B" w:rsidSect="00B41DB6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5576E2"/>
    <w:multiLevelType w:val="hybridMultilevel"/>
    <w:tmpl w:val="049E9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C60E2E"/>
    <w:multiLevelType w:val="hybridMultilevel"/>
    <w:tmpl w:val="049E9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B175EB"/>
    <w:multiLevelType w:val="hybridMultilevel"/>
    <w:tmpl w:val="0EFE75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3FE9"/>
    <w:rsid w:val="00016B31"/>
    <w:rsid w:val="000220C9"/>
    <w:rsid w:val="000361B0"/>
    <w:rsid w:val="00055190"/>
    <w:rsid w:val="00055FD2"/>
    <w:rsid w:val="00062429"/>
    <w:rsid w:val="0006699A"/>
    <w:rsid w:val="000808BE"/>
    <w:rsid w:val="00090547"/>
    <w:rsid w:val="00091502"/>
    <w:rsid w:val="000A698B"/>
    <w:rsid w:val="000B1D92"/>
    <w:rsid w:val="000F1497"/>
    <w:rsid w:val="00123FE9"/>
    <w:rsid w:val="00151E8A"/>
    <w:rsid w:val="00152DCF"/>
    <w:rsid w:val="00152EBD"/>
    <w:rsid w:val="00166426"/>
    <w:rsid w:val="001C23A0"/>
    <w:rsid w:val="001E3F62"/>
    <w:rsid w:val="00236F87"/>
    <w:rsid w:val="002425F7"/>
    <w:rsid w:val="002438C9"/>
    <w:rsid w:val="002538D9"/>
    <w:rsid w:val="002568DC"/>
    <w:rsid w:val="002740D8"/>
    <w:rsid w:val="00277B9D"/>
    <w:rsid w:val="002934C0"/>
    <w:rsid w:val="002A3C3B"/>
    <w:rsid w:val="002E186F"/>
    <w:rsid w:val="002E33F0"/>
    <w:rsid w:val="002E3820"/>
    <w:rsid w:val="002F007A"/>
    <w:rsid w:val="002F779F"/>
    <w:rsid w:val="0031642B"/>
    <w:rsid w:val="00324FFC"/>
    <w:rsid w:val="00376625"/>
    <w:rsid w:val="0039653D"/>
    <w:rsid w:val="003C4A15"/>
    <w:rsid w:val="003C723F"/>
    <w:rsid w:val="00420F89"/>
    <w:rsid w:val="00422999"/>
    <w:rsid w:val="00443071"/>
    <w:rsid w:val="0044522C"/>
    <w:rsid w:val="00465783"/>
    <w:rsid w:val="0047381E"/>
    <w:rsid w:val="004A6860"/>
    <w:rsid w:val="004B1DC5"/>
    <w:rsid w:val="004F1DBD"/>
    <w:rsid w:val="004F5C9D"/>
    <w:rsid w:val="00525757"/>
    <w:rsid w:val="00530812"/>
    <w:rsid w:val="00547319"/>
    <w:rsid w:val="00554342"/>
    <w:rsid w:val="00555C9A"/>
    <w:rsid w:val="00572D3F"/>
    <w:rsid w:val="005814BC"/>
    <w:rsid w:val="00590FB8"/>
    <w:rsid w:val="00597971"/>
    <w:rsid w:val="005E654F"/>
    <w:rsid w:val="00614C44"/>
    <w:rsid w:val="0062058D"/>
    <w:rsid w:val="006240A7"/>
    <w:rsid w:val="006305FA"/>
    <w:rsid w:val="0063254C"/>
    <w:rsid w:val="00645E64"/>
    <w:rsid w:val="00662F64"/>
    <w:rsid w:val="0067194E"/>
    <w:rsid w:val="0067749D"/>
    <w:rsid w:val="006832A6"/>
    <w:rsid w:val="00686AF6"/>
    <w:rsid w:val="006E34C4"/>
    <w:rsid w:val="006F5360"/>
    <w:rsid w:val="00706677"/>
    <w:rsid w:val="0071644D"/>
    <w:rsid w:val="00727C06"/>
    <w:rsid w:val="00736232"/>
    <w:rsid w:val="00740344"/>
    <w:rsid w:val="0074093A"/>
    <w:rsid w:val="00743584"/>
    <w:rsid w:val="00794D20"/>
    <w:rsid w:val="00796368"/>
    <w:rsid w:val="007A190B"/>
    <w:rsid w:val="007B3B5C"/>
    <w:rsid w:val="007D039C"/>
    <w:rsid w:val="007F5BBB"/>
    <w:rsid w:val="008130B4"/>
    <w:rsid w:val="008168F0"/>
    <w:rsid w:val="00817F01"/>
    <w:rsid w:val="008252D4"/>
    <w:rsid w:val="00826B78"/>
    <w:rsid w:val="008369E0"/>
    <w:rsid w:val="00850DA9"/>
    <w:rsid w:val="00862EDF"/>
    <w:rsid w:val="00866110"/>
    <w:rsid w:val="00877872"/>
    <w:rsid w:val="00881068"/>
    <w:rsid w:val="00894A9E"/>
    <w:rsid w:val="008D20F1"/>
    <w:rsid w:val="008D2787"/>
    <w:rsid w:val="008D6A27"/>
    <w:rsid w:val="008E1EA6"/>
    <w:rsid w:val="008E2FBC"/>
    <w:rsid w:val="008E3084"/>
    <w:rsid w:val="00903872"/>
    <w:rsid w:val="00915EAF"/>
    <w:rsid w:val="00931378"/>
    <w:rsid w:val="00933C14"/>
    <w:rsid w:val="0095141D"/>
    <w:rsid w:val="0095284F"/>
    <w:rsid w:val="009534E1"/>
    <w:rsid w:val="009575DB"/>
    <w:rsid w:val="009711B7"/>
    <w:rsid w:val="0098290C"/>
    <w:rsid w:val="0098306E"/>
    <w:rsid w:val="009830E5"/>
    <w:rsid w:val="0098414C"/>
    <w:rsid w:val="00997D61"/>
    <w:rsid w:val="009A6EF8"/>
    <w:rsid w:val="009B3CF3"/>
    <w:rsid w:val="009B7315"/>
    <w:rsid w:val="009C5AD6"/>
    <w:rsid w:val="009D2891"/>
    <w:rsid w:val="009D69A6"/>
    <w:rsid w:val="009E6D1B"/>
    <w:rsid w:val="009F5336"/>
    <w:rsid w:val="00A45343"/>
    <w:rsid w:val="00A50C03"/>
    <w:rsid w:val="00A64E1F"/>
    <w:rsid w:val="00A70440"/>
    <w:rsid w:val="00A81868"/>
    <w:rsid w:val="00AE14B8"/>
    <w:rsid w:val="00AE6551"/>
    <w:rsid w:val="00B00A94"/>
    <w:rsid w:val="00B17096"/>
    <w:rsid w:val="00B21E27"/>
    <w:rsid w:val="00B24078"/>
    <w:rsid w:val="00B3284B"/>
    <w:rsid w:val="00B41DB6"/>
    <w:rsid w:val="00B45A20"/>
    <w:rsid w:val="00B47C77"/>
    <w:rsid w:val="00B55017"/>
    <w:rsid w:val="00B60F3A"/>
    <w:rsid w:val="00B84E23"/>
    <w:rsid w:val="00BB0515"/>
    <w:rsid w:val="00BD3577"/>
    <w:rsid w:val="00BF552A"/>
    <w:rsid w:val="00C13DBF"/>
    <w:rsid w:val="00C16E41"/>
    <w:rsid w:val="00C31A09"/>
    <w:rsid w:val="00C35610"/>
    <w:rsid w:val="00C706E5"/>
    <w:rsid w:val="00C75F4B"/>
    <w:rsid w:val="00C77134"/>
    <w:rsid w:val="00C87EC8"/>
    <w:rsid w:val="00C92099"/>
    <w:rsid w:val="00CA24A5"/>
    <w:rsid w:val="00CC504B"/>
    <w:rsid w:val="00CD26A7"/>
    <w:rsid w:val="00D21AFF"/>
    <w:rsid w:val="00D34099"/>
    <w:rsid w:val="00D65354"/>
    <w:rsid w:val="00D66777"/>
    <w:rsid w:val="00D702AC"/>
    <w:rsid w:val="00D71E6A"/>
    <w:rsid w:val="00DA5E49"/>
    <w:rsid w:val="00DC4079"/>
    <w:rsid w:val="00E00087"/>
    <w:rsid w:val="00E20454"/>
    <w:rsid w:val="00E2547F"/>
    <w:rsid w:val="00E4573D"/>
    <w:rsid w:val="00E7254B"/>
    <w:rsid w:val="00E7497A"/>
    <w:rsid w:val="00E8605C"/>
    <w:rsid w:val="00E87A64"/>
    <w:rsid w:val="00EB0C7E"/>
    <w:rsid w:val="00EF0781"/>
    <w:rsid w:val="00F01AE3"/>
    <w:rsid w:val="00F17BE0"/>
    <w:rsid w:val="00F20A75"/>
    <w:rsid w:val="00F27FB5"/>
    <w:rsid w:val="00F412DE"/>
    <w:rsid w:val="00F47CAE"/>
    <w:rsid w:val="00F47F9E"/>
    <w:rsid w:val="00F87EAE"/>
    <w:rsid w:val="00F93B90"/>
    <w:rsid w:val="00F97507"/>
    <w:rsid w:val="00FA76EA"/>
    <w:rsid w:val="00FB3FCE"/>
    <w:rsid w:val="00FB6802"/>
    <w:rsid w:val="00FC5D1B"/>
    <w:rsid w:val="00FE79E4"/>
    <w:rsid w:val="00FF2232"/>
    <w:rsid w:val="00FF6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88448B-C53F-4AD1-9FFC-FF49C1471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E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23F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860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8605C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A45343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F47CAE"/>
    <w:rPr>
      <w:color w:val="0563C1" w:themeColor="hyperlink"/>
      <w:u w:val="single"/>
    </w:rPr>
  </w:style>
  <w:style w:type="paragraph" w:styleId="a8">
    <w:name w:val="Normal (Web)"/>
    <w:basedOn w:val="a"/>
    <w:uiPriority w:val="99"/>
    <w:unhideWhenUsed/>
    <w:rsid w:val="008D20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801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1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2</Pages>
  <Words>288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ktrm</dc:creator>
  <cp:keywords/>
  <dc:description/>
  <cp:lastModifiedBy>Bauyrzhan Abylkasymov</cp:lastModifiedBy>
  <cp:revision>60</cp:revision>
  <cp:lastPrinted>2025-04-10T03:44:00Z</cp:lastPrinted>
  <dcterms:created xsi:type="dcterms:W3CDTF">2025-06-25T04:18:00Z</dcterms:created>
  <dcterms:modified xsi:type="dcterms:W3CDTF">2026-10-20T06:55:00Z</dcterms:modified>
</cp:coreProperties>
</file>