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98C60" w14:textId="74846C4B" w:rsidR="00253709" w:rsidRDefault="00A32FED" w:rsidP="009D2759">
      <w:pPr>
        <w:pStyle w:val="11"/>
        <w:spacing w:line="360" w:lineRule="auto"/>
        <w:ind w:firstLine="0"/>
        <w:jc w:val="center"/>
        <w:rPr>
          <w:b/>
          <w:bCs/>
        </w:rPr>
      </w:pPr>
      <w:r w:rsidRPr="00A32FED">
        <w:rPr>
          <w:b/>
          <w:bCs/>
          <w:i/>
          <w:iCs/>
          <w:lang w:val="kk-KZ"/>
        </w:rPr>
        <w:t>К</w:t>
      </w:r>
      <w:r w:rsidR="003A5EBA" w:rsidRPr="00A32FED">
        <w:rPr>
          <w:b/>
          <w:bCs/>
          <w:i/>
          <w:iCs/>
        </w:rPr>
        <w:t>ГУ</w:t>
      </w:r>
      <w:r w:rsidR="003A5EBA">
        <w:rPr>
          <w:b/>
          <w:bCs/>
        </w:rPr>
        <w:t xml:space="preserve"> «</w:t>
      </w:r>
      <w:r w:rsidRPr="00A32FED">
        <w:rPr>
          <w:b/>
          <w:bCs/>
          <w:i/>
        </w:rPr>
        <w:t>Отдел архитектуры, градостроительства и строительства Меркенского района Жамбылской области</w:t>
      </w:r>
      <w:r w:rsidR="003A5EBA">
        <w:rPr>
          <w:b/>
          <w:bCs/>
        </w:rPr>
        <w:t>»</w:t>
      </w:r>
    </w:p>
    <w:p w14:paraId="58BB2BBF" w14:textId="77777777" w:rsidR="00253709" w:rsidRDefault="00253709" w:rsidP="00C71CFC">
      <w:pPr>
        <w:pStyle w:val="11"/>
        <w:spacing w:line="360" w:lineRule="auto"/>
        <w:ind w:firstLine="709"/>
        <w:jc w:val="both"/>
        <w:rPr>
          <w:b/>
          <w:bCs/>
        </w:rPr>
      </w:pPr>
    </w:p>
    <w:p w14:paraId="1F8A2C4F" w14:textId="27339000" w:rsidR="00253709" w:rsidRDefault="00253709" w:rsidP="00C71CFC">
      <w:pPr>
        <w:pStyle w:val="11"/>
        <w:spacing w:line="360" w:lineRule="auto"/>
        <w:ind w:firstLine="709"/>
        <w:jc w:val="both"/>
      </w:pPr>
    </w:p>
    <w:p w14:paraId="002811F1" w14:textId="2BC32281" w:rsidR="00A32FED" w:rsidRDefault="00A32FED" w:rsidP="00C71CFC">
      <w:pPr>
        <w:pStyle w:val="11"/>
        <w:spacing w:line="360" w:lineRule="auto"/>
        <w:ind w:firstLine="709"/>
        <w:jc w:val="both"/>
      </w:pPr>
    </w:p>
    <w:p w14:paraId="780F80AF" w14:textId="77777777" w:rsidR="00A32FED" w:rsidRDefault="00A32FED" w:rsidP="00C71CFC">
      <w:pPr>
        <w:pStyle w:val="11"/>
        <w:spacing w:line="360" w:lineRule="auto"/>
        <w:ind w:firstLine="709"/>
        <w:jc w:val="both"/>
      </w:pPr>
    </w:p>
    <w:p w14:paraId="36E69ED3" w14:textId="77777777" w:rsidR="00830238" w:rsidRDefault="00830238" w:rsidP="00C71CFC">
      <w:pPr>
        <w:pStyle w:val="11"/>
        <w:spacing w:line="360" w:lineRule="auto"/>
        <w:ind w:firstLine="709"/>
        <w:jc w:val="both"/>
      </w:pPr>
    </w:p>
    <w:p w14:paraId="5FFE5B36" w14:textId="77777777" w:rsidR="00A32FED" w:rsidRPr="00A32FED" w:rsidRDefault="00A32FED" w:rsidP="00A32FED">
      <w:pPr>
        <w:pStyle w:val="11"/>
        <w:ind w:firstLine="0"/>
        <w:jc w:val="center"/>
        <w:rPr>
          <w:b/>
          <w:bCs/>
        </w:rPr>
      </w:pPr>
      <w:r w:rsidRPr="00A32FED">
        <w:rPr>
          <w:b/>
          <w:bCs/>
        </w:rPr>
        <w:t>ОБЩАЯ ХАРАКТЕРИСТИКА</w:t>
      </w:r>
    </w:p>
    <w:p w14:paraId="12D29816" w14:textId="3BFE1B5B" w:rsidR="00253709" w:rsidRDefault="00A32FED" w:rsidP="00A32FED">
      <w:pPr>
        <w:pStyle w:val="11"/>
        <w:spacing w:line="360" w:lineRule="auto"/>
        <w:ind w:firstLine="0"/>
        <w:jc w:val="center"/>
        <w:rPr>
          <w:b/>
          <w:bCs/>
        </w:rPr>
      </w:pPr>
      <w:r w:rsidRPr="00A32FED">
        <w:rPr>
          <w:b/>
          <w:bCs/>
        </w:rPr>
        <w:t xml:space="preserve">потенциального воздействия </w:t>
      </w:r>
      <w:r w:rsidRPr="00A32FED">
        <w:rPr>
          <w:b/>
          <w:bCs/>
          <w:lang w:val="ru-KZ"/>
        </w:rPr>
        <w:t xml:space="preserve">на окружающую среду, жизнь и (или) здоровье человека при реализации </w:t>
      </w:r>
      <w:r w:rsidRPr="00A32FED">
        <w:rPr>
          <w:b/>
          <w:bCs/>
        </w:rPr>
        <w:t>проекта</w:t>
      </w:r>
    </w:p>
    <w:p w14:paraId="34213F1D" w14:textId="253A913D" w:rsidR="00862BFB" w:rsidRDefault="00253709" w:rsidP="00C71CFC">
      <w:pPr>
        <w:pStyle w:val="11"/>
        <w:spacing w:line="360" w:lineRule="auto"/>
        <w:ind w:firstLine="709"/>
        <w:jc w:val="center"/>
        <w:rPr>
          <w:b/>
          <w:bCs/>
          <w:lang w:val="kk-KZ"/>
        </w:rPr>
      </w:pPr>
      <w:r>
        <w:rPr>
          <w:b/>
          <w:bCs/>
          <w:lang w:val="kk-KZ"/>
        </w:rPr>
        <w:t>«</w:t>
      </w:r>
      <w:r w:rsidR="00A32FED" w:rsidRPr="00A32FED">
        <w:rPr>
          <w:b/>
          <w:bCs/>
        </w:rPr>
        <w:t xml:space="preserve">Схемы развития и застройки (упрощенный вариант генерального плана малого населенного пункта) с. </w:t>
      </w:r>
      <w:proofErr w:type="spellStart"/>
      <w:r w:rsidR="00A32FED" w:rsidRPr="00A32FED">
        <w:rPr>
          <w:b/>
          <w:bCs/>
        </w:rPr>
        <w:t>Жаугаш</w:t>
      </w:r>
      <w:proofErr w:type="spellEnd"/>
      <w:r w:rsidR="00A32FED" w:rsidRPr="00A32FED">
        <w:rPr>
          <w:b/>
          <w:bCs/>
        </w:rPr>
        <w:t xml:space="preserve"> батыр Меркенского района Жамбылской области. Корректировка</w:t>
      </w:r>
      <w:r>
        <w:rPr>
          <w:b/>
          <w:bCs/>
          <w:lang w:val="kk-KZ"/>
        </w:rPr>
        <w:t>»</w:t>
      </w:r>
    </w:p>
    <w:p w14:paraId="7A7EFB12" w14:textId="43D52E8D" w:rsidR="00197730" w:rsidRDefault="00197730" w:rsidP="00C71CFC">
      <w:pPr>
        <w:pStyle w:val="11"/>
        <w:spacing w:line="360" w:lineRule="auto"/>
        <w:ind w:firstLine="709"/>
        <w:jc w:val="center"/>
        <w:rPr>
          <w:b/>
          <w:bCs/>
          <w:lang w:val="kk-KZ"/>
        </w:rPr>
      </w:pPr>
    </w:p>
    <w:p w14:paraId="6467B1BC" w14:textId="77777777" w:rsidR="00830238" w:rsidRDefault="00830238" w:rsidP="00C71CFC">
      <w:pPr>
        <w:pStyle w:val="11"/>
        <w:spacing w:line="360" w:lineRule="auto"/>
        <w:ind w:firstLine="709"/>
        <w:jc w:val="center"/>
        <w:rPr>
          <w:b/>
          <w:bCs/>
          <w:lang w:val="kk-KZ"/>
        </w:rPr>
      </w:pPr>
    </w:p>
    <w:p w14:paraId="7472E2F0" w14:textId="18EF1634" w:rsidR="00D34309" w:rsidRDefault="00D34309" w:rsidP="009D2759">
      <w:pPr>
        <w:pStyle w:val="11"/>
        <w:spacing w:line="360" w:lineRule="auto"/>
        <w:ind w:firstLine="0"/>
        <w:jc w:val="both"/>
        <w:rPr>
          <w:lang w:val="kk-KZ"/>
        </w:rPr>
      </w:pPr>
    </w:p>
    <w:p w14:paraId="767905B3" w14:textId="77777777" w:rsidR="00D360B1" w:rsidRDefault="00D360B1" w:rsidP="00C71CFC">
      <w:pPr>
        <w:pStyle w:val="11"/>
        <w:spacing w:line="360" w:lineRule="auto"/>
        <w:ind w:firstLine="709"/>
        <w:jc w:val="both"/>
        <w:rPr>
          <w:lang w:val="kk-KZ"/>
        </w:rPr>
      </w:pPr>
    </w:p>
    <w:p w14:paraId="1BDC8F41" w14:textId="05C8A0E7" w:rsidR="00451681" w:rsidRDefault="00451681" w:rsidP="00C71CFC">
      <w:pPr>
        <w:pStyle w:val="11"/>
        <w:spacing w:line="360" w:lineRule="auto"/>
        <w:ind w:firstLine="709"/>
        <w:jc w:val="both"/>
        <w:rPr>
          <w:lang w:val="kk-KZ"/>
        </w:rPr>
      </w:pPr>
    </w:p>
    <w:p w14:paraId="7CD183F9" w14:textId="0CC0E14B" w:rsidR="00A32FED" w:rsidRDefault="00A32FED" w:rsidP="00C71CFC">
      <w:pPr>
        <w:pStyle w:val="11"/>
        <w:spacing w:line="360" w:lineRule="auto"/>
        <w:ind w:firstLine="709"/>
        <w:jc w:val="both"/>
        <w:rPr>
          <w:lang w:val="kk-KZ"/>
        </w:rPr>
      </w:pPr>
    </w:p>
    <w:p w14:paraId="5E8FBB35" w14:textId="4B0DCC9A" w:rsidR="00A32FED" w:rsidRDefault="00A32FED" w:rsidP="00C71CFC">
      <w:pPr>
        <w:pStyle w:val="11"/>
        <w:spacing w:line="360" w:lineRule="auto"/>
        <w:ind w:firstLine="709"/>
        <w:jc w:val="both"/>
        <w:rPr>
          <w:lang w:val="kk-KZ"/>
        </w:rPr>
      </w:pPr>
    </w:p>
    <w:p w14:paraId="6B6EFC72" w14:textId="1BD78CB7" w:rsidR="00A32FED" w:rsidRDefault="00A32FED" w:rsidP="00C71CFC">
      <w:pPr>
        <w:pStyle w:val="11"/>
        <w:spacing w:line="360" w:lineRule="auto"/>
        <w:ind w:firstLine="709"/>
        <w:jc w:val="both"/>
        <w:rPr>
          <w:lang w:val="kk-KZ"/>
        </w:rPr>
      </w:pPr>
    </w:p>
    <w:p w14:paraId="373E0027" w14:textId="6098B06F" w:rsidR="00A32FED" w:rsidRDefault="00A32FED" w:rsidP="00C71CFC">
      <w:pPr>
        <w:pStyle w:val="11"/>
        <w:spacing w:line="360" w:lineRule="auto"/>
        <w:ind w:firstLine="709"/>
        <w:jc w:val="both"/>
        <w:rPr>
          <w:lang w:val="kk-KZ"/>
        </w:rPr>
      </w:pPr>
    </w:p>
    <w:p w14:paraId="5CB56B1D" w14:textId="36DB1ABE" w:rsidR="00A32FED" w:rsidRDefault="00A32FED" w:rsidP="00C71CFC">
      <w:pPr>
        <w:pStyle w:val="11"/>
        <w:spacing w:line="360" w:lineRule="auto"/>
        <w:ind w:firstLine="709"/>
        <w:jc w:val="both"/>
        <w:rPr>
          <w:lang w:val="kk-KZ"/>
        </w:rPr>
      </w:pPr>
    </w:p>
    <w:p w14:paraId="0E9DB162" w14:textId="52AAC595" w:rsidR="00A32FED" w:rsidRDefault="00A32FED" w:rsidP="00C71CFC">
      <w:pPr>
        <w:pStyle w:val="11"/>
        <w:spacing w:line="360" w:lineRule="auto"/>
        <w:ind w:firstLine="709"/>
        <w:jc w:val="both"/>
        <w:rPr>
          <w:lang w:val="kk-KZ"/>
        </w:rPr>
      </w:pPr>
    </w:p>
    <w:p w14:paraId="7C6ABBD1" w14:textId="25B44733" w:rsidR="00A32FED" w:rsidRDefault="00A32FED" w:rsidP="00C71CFC">
      <w:pPr>
        <w:pStyle w:val="11"/>
        <w:spacing w:line="360" w:lineRule="auto"/>
        <w:ind w:firstLine="709"/>
        <w:jc w:val="both"/>
        <w:rPr>
          <w:lang w:val="kk-KZ"/>
        </w:rPr>
      </w:pPr>
    </w:p>
    <w:p w14:paraId="101C3630" w14:textId="77777777" w:rsidR="00A32FED" w:rsidRDefault="00A32FED" w:rsidP="00C71CFC">
      <w:pPr>
        <w:pStyle w:val="11"/>
        <w:spacing w:line="360" w:lineRule="auto"/>
        <w:ind w:firstLine="709"/>
        <w:jc w:val="both"/>
        <w:rPr>
          <w:lang w:val="kk-KZ"/>
        </w:rPr>
      </w:pPr>
    </w:p>
    <w:p w14:paraId="77706163" w14:textId="77777777" w:rsidR="00197730" w:rsidRDefault="00197730" w:rsidP="00C71CFC">
      <w:pPr>
        <w:pStyle w:val="11"/>
        <w:spacing w:line="360" w:lineRule="auto"/>
        <w:ind w:firstLine="709"/>
        <w:jc w:val="both"/>
        <w:rPr>
          <w:lang w:val="kk-KZ"/>
        </w:rPr>
      </w:pPr>
    </w:p>
    <w:p w14:paraId="2D551CAF" w14:textId="77777777" w:rsidR="00197730" w:rsidRPr="00253709" w:rsidRDefault="00197730" w:rsidP="00C71CFC">
      <w:pPr>
        <w:pStyle w:val="11"/>
        <w:spacing w:line="360" w:lineRule="auto"/>
        <w:ind w:firstLine="709"/>
        <w:jc w:val="both"/>
        <w:rPr>
          <w:lang w:val="kk-KZ"/>
        </w:rPr>
      </w:pPr>
    </w:p>
    <w:p w14:paraId="353A3A05" w14:textId="77777777" w:rsidR="00862BFB" w:rsidRDefault="00862BFB" w:rsidP="00C71CFC">
      <w:pPr>
        <w:spacing w:line="360" w:lineRule="auto"/>
        <w:ind w:firstLine="709"/>
        <w:jc w:val="both"/>
        <w:rPr>
          <w:sz w:val="2"/>
          <w:szCs w:val="2"/>
        </w:rPr>
      </w:pPr>
    </w:p>
    <w:p w14:paraId="15D0A07E" w14:textId="6EA32366" w:rsidR="00862BFB" w:rsidRDefault="003A5EBA" w:rsidP="00451681">
      <w:pPr>
        <w:pStyle w:val="11"/>
        <w:spacing w:line="360" w:lineRule="auto"/>
        <w:ind w:firstLine="0"/>
        <w:jc w:val="center"/>
        <w:sectPr w:rsidR="00862BFB" w:rsidSect="00A32FED">
          <w:footerReference w:type="default" r:id="rId8"/>
          <w:pgSz w:w="11900" w:h="16840"/>
          <w:pgMar w:top="1426" w:right="815" w:bottom="1181" w:left="1663" w:header="998" w:footer="753" w:gutter="0"/>
          <w:pgNumType w:start="1"/>
          <w:cols w:space="720"/>
          <w:noEndnote/>
          <w:titlePg/>
          <w:docGrid w:linePitch="360"/>
        </w:sectPr>
      </w:pPr>
      <w:r>
        <w:rPr>
          <w:b/>
          <w:bCs/>
        </w:rPr>
        <w:t>Астана 202</w:t>
      </w:r>
      <w:r w:rsidR="00A32FED">
        <w:rPr>
          <w:b/>
          <w:bCs/>
          <w:lang w:val="kk-KZ"/>
        </w:rPr>
        <w:t>6</w:t>
      </w:r>
      <w:r>
        <w:rPr>
          <w:b/>
          <w:bCs/>
        </w:rPr>
        <w:t xml:space="preserve"> г.</w:t>
      </w:r>
    </w:p>
    <w:p w14:paraId="3A93275D" w14:textId="77777777" w:rsidR="00297EAD" w:rsidRPr="00297EAD" w:rsidRDefault="00297EAD" w:rsidP="00297EAD">
      <w:pPr>
        <w:widowControl/>
        <w:kinsoku w:val="0"/>
        <w:overflowPunct w:val="0"/>
        <w:autoSpaceDE w:val="0"/>
        <w:autoSpaceDN w:val="0"/>
        <w:adjustRightInd w:val="0"/>
        <w:ind w:right="674" w:firstLine="709"/>
        <w:jc w:val="center"/>
        <w:outlineLvl w:val="0"/>
        <w:rPr>
          <w:rFonts w:ascii="Times New Roman" w:eastAsiaTheme="minorHAnsi" w:hAnsi="Times New Roman" w:cs="Times New Roman"/>
          <w:b/>
          <w:bCs/>
          <w:color w:val="auto"/>
          <w:lang w:val="ru-KZ" w:eastAsia="en-US" w:bidi="ar-SA"/>
        </w:rPr>
      </w:pPr>
      <w:bookmarkStart w:id="0" w:name="_Hlk235987176"/>
      <w:r w:rsidRPr="00297EAD">
        <w:rPr>
          <w:rFonts w:ascii="Times New Roman" w:eastAsiaTheme="minorHAnsi" w:hAnsi="Times New Roman" w:cs="Times New Roman"/>
          <w:b/>
          <w:bCs/>
          <w:color w:val="auto"/>
          <w:lang w:val="ru-KZ" w:eastAsia="en-US" w:bidi="ar-SA"/>
        </w:rPr>
        <w:lastRenderedPageBreak/>
        <w:t>СОДЕРЖАНИЕ</w:t>
      </w:r>
    </w:p>
    <w:tbl>
      <w:tblPr>
        <w:tblW w:w="9464" w:type="dxa"/>
        <w:tblBorders>
          <w:top w:val="nil"/>
          <w:left w:val="nil"/>
          <w:bottom w:val="nil"/>
          <w:right w:val="nil"/>
        </w:tblBorders>
        <w:tblLayout w:type="fixed"/>
        <w:tblLook w:val="0000" w:firstRow="0" w:lastRow="0" w:firstColumn="0" w:lastColumn="0" w:noHBand="0" w:noVBand="0"/>
      </w:tblPr>
      <w:tblGrid>
        <w:gridCol w:w="959"/>
        <w:gridCol w:w="7796"/>
        <w:gridCol w:w="709"/>
      </w:tblGrid>
      <w:tr w:rsidR="00297EAD" w:rsidRPr="00297EAD" w14:paraId="0B2BDD75" w14:textId="77777777" w:rsidTr="00860FBF">
        <w:trPr>
          <w:trHeight w:val="117"/>
        </w:trPr>
        <w:tc>
          <w:tcPr>
            <w:tcW w:w="959" w:type="dxa"/>
          </w:tcPr>
          <w:p w14:paraId="3A59F2AD"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eastAsia="en-US" w:bidi="ar-SA"/>
              </w:rPr>
            </w:pPr>
            <w:r w:rsidRPr="00297EAD">
              <w:rPr>
                <w:rFonts w:ascii="Times New Roman" w:eastAsiaTheme="minorHAnsi" w:hAnsi="Times New Roman" w:cs="Times New Roman"/>
                <w:b/>
                <w:bCs/>
                <w:sz w:val="26"/>
                <w:szCs w:val="26"/>
                <w:lang w:eastAsia="en-US" w:bidi="ar-SA"/>
              </w:rPr>
              <w:t>1</w:t>
            </w:r>
          </w:p>
        </w:tc>
        <w:tc>
          <w:tcPr>
            <w:tcW w:w="7796" w:type="dxa"/>
          </w:tcPr>
          <w:p w14:paraId="27BFB329"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eastAsia="en-US" w:bidi="ar-SA"/>
              </w:rPr>
            </w:pPr>
            <w:r w:rsidRPr="00297EAD">
              <w:rPr>
                <w:rFonts w:ascii="Times New Roman" w:eastAsiaTheme="minorHAnsi" w:hAnsi="Times New Roman" w:cs="Times New Roman"/>
                <w:b/>
                <w:bCs/>
                <w:sz w:val="26"/>
                <w:szCs w:val="26"/>
                <w:lang w:eastAsia="en-US" w:bidi="ar-SA"/>
              </w:rPr>
              <w:t xml:space="preserve">ВВЕДЕНИЕ .................................................................................. </w:t>
            </w:r>
          </w:p>
        </w:tc>
        <w:tc>
          <w:tcPr>
            <w:tcW w:w="709" w:type="dxa"/>
          </w:tcPr>
          <w:p w14:paraId="0048FD59" w14:textId="06312CA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kk-KZ" w:eastAsia="en-US" w:bidi="ar-SA"/>
              </w:rPr>
            </w:pPr>
            <w:r w:rsidRPr="00297EAD">
              <w:rPr>
                <w:rFonts w:ascii="Times New Roman" w:hAnsi="Times New Roman" w:cs="Times New Roman"/>
              </w:rPr>
              <w:t>3</w:t>
            </w:r>
          </w:p>
        </w:tc>
      </w:tr>
      <w:tr w:rsidR="00297EAD" w:rsidRPr="00297EAD" w14:paraId="5D3E0852" w14:textId="77777777" w:rsidTr="00860FBF">
        <w:trPr>
          <w:trHeight w:val="117"/>
        </w:trPr>
        <w:tc>
          <w:tcPr>
            <w:tcW w:w="959" w:type="dxa"/>
          </w:tcPr>
          <w:p w14:paraId="2CDB85BB"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kk-KZ" w:eastAsia="en-US" w:bidi="ar-SA"/>
              </w:rPr>
            </w:pPr>
            <w:r w:rsidRPr="00297EAD">
              <w:rPr>
                <w:rFonts w:ascii="Times New Roman" w:eastAsiaTheme="minorHAnsi" w:hAnsi="Times New Roman" w:cs="Times New Roman"/>
                <w:b/>
                <w:bCs/>
                <w:sz w:val="26"/>
                <w:szCs w:val="26"/>
                <w:lang w:val="kk-KZ" w:eastAsia="en-US" w:bidi="ar-SA"/>
              </w:rPr>
              <w:t>2</w:t>
            </w:r>
          </w:p>
        </w:tc>
        <w:tc>
          <w:tcPr>
            <w:tcW w:w="7796" w:type="dxa"/>
          </w:tcPr>
          <w:p w14:paraId="7CA62FF0"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eastAsia="en-US" w:bidi="ar-SA"/>
              </w:rPr>
            </w:pPr>
            <w:r w:rsidRPr="00297EAD">
              <w:rPr>
                <w:rFonts w:ascii="Times New Roman" w:eastAsia="Calibri" w:hAnsi="Times New Roman" w:cs="Times New Roman"/>
                <w:b/>
                <w:bCs/>
                <w:sz w:val="28"/>
                <w:szCs w:val="28"/>
                <w:lang w:eastAsia="en-US" w:bidi="ar-SA"/>
              </w:rPr>
              <w:t>КРАТКОЕ ОПИСАНИЕ ПРОЕКТА</w:t>
            </w:r>
          </w:p>
        </w:tc>
        <w:tc>
          <w:tcPr>
            <w:tcW w:w="709" w:type="dxa"/>
          </w:tcPr>
          <w:p w14:paraId="0E89F30E" w14:textId="278AC654"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kk-KZ" w:eastAsia="en-US" w:bidi="ar-SA"/>
              </w:rPr>
            </w:pPr>
          </w:p>
        </w:tc>
      </w:tr>
      <w:tr w:rsidR="00297EAD" w:rsidRPr="00297EAD" w14:paraId="11A305EA" w14:textId="77777777" w:rsidTr="00860FBF">
        <w:trPr>
          <w:trHeight w:val="267"/>
        </w:trPr>
        <w:tc>
          <w:tcPr>
            <w:tcW w:w="959" w:type="dxa"/>
          </w:tcPr>
          <w:p w14:paraId="2FD22062"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eastAsia="Calibri" w:hAnsi="Times New Roman" w:cs="Times New Roman"/>
                <w:sz w:val="28"/>
                <w:szCs w:val="28"/>
                <w:lang w:eastAsia="en-US" w:bidi="ar-SA"/>
              </w:rPr>
              <w:t>2.1</w:t>
            </w:r>
          </w:p>
        </w:tc>
        <w:tc>
          <w:tcPr>
            <w:tcW w:w="7796" w:type="dxa"/>
          </w:tcPr>
          <w:p w14:paraId="2B312D57"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Calibri" w:hAnsi="Times New Roman" w:cs="Times New Roman"/>
                <w:sz w:val="28"/>
                <w:szCs w:val="28"/>
                <w:lang w:eastAsia="en-US" w:bidi="ar-SA"/>
              </w:rPr>
              <w:t>Общие сведения</w:t>
            </w:r>
          </w:p>
        </w:tc>
        <w:tc>
          <w:tcPr>
            <w:tcW w:w="709" w:type="dxa"/>
          </w:tcPr>
          <w:p w14:paraId="18A51F00" w14:textId="743B394E"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5</w:t>
            </w:r>
          </w:p>
        </w:tc>
      </w:tr>
      <w:tr w:rsidR="00297EAD" w:rsidRPr="00297EAD" w14:paraId="6937EC50" w14:textId="77777777" w:rsidTr="00860FBF">
        <w:trPr>
          <w:trHeight w:val="117"/>
        </w:trPr>
        <w:tc>
          <w:tcPr>
            <w:tcW w:w="959" w:type="dxa"/>
          </w:tcPr>
          <w:p w14:paraId="36269D5A"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2.2</w:t>
            </w:r>
          </w:p>
        </w:tc>
        <w:tc>
          <w:tcPr>
            <w:tcW w:w="7796" w:type="dxa"/>
          </w:tcPr>
          <w:p w14:paraId="026F5A25"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Планировочные ограничения</w:t>
            </w:r>
          </w:p>
        </w:tc>
        <w:tc>
          <w:tcPr>
            <w:tcW w:w="709" w:type="dxa"/>
          </w:tcPr>
          <w:p w14:paraId="04E1E5C2" w14:textId="1EB19D9C"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7</w:t>
            </w:r>
          </w:p>
        </w:tc>
      </w:tr>
      <w:tr w:rsidR="00297EAD" w:rsidRPr="00297EAD" w14:paraId="1169DE06" w14:textId="77777777" w:rsidTr="00860FBF">
        <w:trPr>
          <w:trHeight w:val="117"/>
        </w:trPr>
        <w:tc>
          <w:tcPr>
            <w:tcW w:w="959" w:type="dxa"/>
          </w:tcPr>
          <w:p w14:paraId="2171A9AC"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Calibri" w:hAnsi="Times New Roman" w:cs="Times New Roman"/>
                <w:sz w:val="28"/>
                <w:szCs w:val="28"/>
                <w:lang w:val="ru-KZ" w:eastAsia="en-US" w:bidi="ar-SA"/>
              </w:rPr>
              <w:t>2.3</w:t>
            </w:r>
          </w:p>
        </w:tc>
        <w:tc>
          <w:tcPr>
            <w:tcW w:w="7796" w:type="dxa"/>
          </w:tcPr>
          <w:p w14:paraId="2086F644" w14:textId="77777777" w:rsidR="00297EAD" w:rsidRPr="00297EAD" w:rsidRDefault="00297EAD" w:rsidP="00297EAD">
            <w:pPr>
              <w:widowControl/>
              <w:autoSpaceDE w:val="0"/>
              <w:autoSpaceDN w:val="0"/>
              <w:adjustRightInd w:val="0"/>
              <w:rPr>
                <w:rFonts w:ascii="Times New Roman" w:eastAsiaTheme="minorHAnsi" w:hAnsi="Times New Roman" w:cs="Times New Roman"/>
                <w:b/>
                <w:bCs/>
                <w:iCs/>
                <w:sz w:val="28"/>
                <w:szCs w:val="28"/>
                <w:bdr w:val="none" w:sz="0" w:space="0" w:color="auto" w:frame="1"/>
                <w:lang w:eastAsia="en-US" w:bidi="ar-SA"/>
              </w:rPr>
            </w:pPr>
            <w:r w:rsidRPr="00297EAD">
              <w:rPr>
                <w:rFonts w:ascii="Times New Roman" w:eastAsia="Calibri" w:hAnsi="Times New Roman" w:cs="Times New Roman"/>
                <w:sz w:val="28"/>
                <w:szCs w:val="28"/>
                <w:lang w:val="ru-KZ" w:eastAsia="en-US" w:bidi="ar-SA"/>
              </w:rPr>
              <w:t>Характеристика современного состояния хозяйственной освоенности территории села</w:t>
            </w:r>
          </w:p>
        </w:tc>
        <w:tc>
          <w:tcPr>
            <w:tcW w:w="709" w:type="dxa"/>
          </w:tcPr>
          <w:p w14:paraId="74A24CD1" w14:textId="33180339"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9</w:t>
            </w:r>
          </w:p>
        </w:tc>
      </w:tr>
      <w:tr w:rsidR="00297EAD" w:rsidRPr="00297EAD" w14:paraId="522A1E4E" w14:textId="77777777" w:rsidTr="00860FBF">
        <w:trPr>
          <w:trHeight w:val="117"/>
        </w:trPr>
        <w:tc>
          <w:tcPr>
            <w:tcW w:w="959" w:type="dxa"/>
          </w:tcPr>
          <w:p w14:paraId="25773578" w14:textId="77777777" w:rsidR="00297EAD" w:rsidRPr="00297EAD" w:rsidRDefault="00297EAD" w:rsidP="00297EAD">
            <w:pPr>
              <w:widowControl/>
              <w:autoSpaceDE w:val="0"/>
              <w:autoSpaceDN w:val="0"/>
              <w:adjustRightInd w:val="0"/>
              <w:rPr>
                <w:rFonts w:ascii="Times New Roman" w:eastAsiaTheme="minorHAnsi" w:hAnsi="Times New Roman" w:cs="Times New Roman"/>
                <w:b/>
                <w:bCs/>
                <w:iCs/>
                <w:sz w:val="28"/>
                <w:szCs w:val="28"/>
                <w:bdr w:val="none" w:sz="0" w:space="0" w:color="auto" w:frame="1"/>
                <w:lang w:eastAsia="en-US" w:bidi="ar-SA"/>
              </w:rPr>
            </w:pPr>
            <w:r w:rsidRPr="00297EAD">
              <w:rPr>
                <w:rFonts w:ascii="Times New Roman" w:eastAsiaTheme="minorHAnsi" w:hAnsi="Times New Roman" w:cs="Times New Roman"/>
                <w:iCs/>
                <w:sz w:val="28"/>
                <w:szCs w:val="28"/>
                <w:bdr w:val="none" w:sz="0" w:space="0" w:color="auto" w:frame="1"/>
                <w:lang w:val="ru-KZ" w:eastAsia="en-US" w:bidi="ar-SA"/>
              </w:rPr>
              <w:t>2.4</w:t>
            </w:r>
          </w:p>
        </w:tc>
        <w:tc>
          <w:tcPr>
            <w:tcW w:w="7796" w:type="dxa"/>
          </w:tcPr>
          <w:p w14:paraId="694AF34A" w14:textId="77777777" w:rsidR="00297EAD" w:rsidRPr="00297EAD" w:rsidRDefault="00297EAD" w:rsidP="00297EAD">
            <w:pPr>
              <w:widowControl/>
              <w:autoSpaceDE w:val="0"/>
              <w:autoSpaceDN w:val="0"/>
              <w:adjustRightInd w:val="0"/>
              <w:rPr>
                <w:rFonts w:ascii="Times New Roman" w:eastAsiaTheme="minorHAnsi" w:hAnsi="Times New Roman" w:cs="Times New Roman"/>
                <w:b/>
                <w:bCs/>
                <w:iCs/>
                <w:sz w:val="28"/>
                <w:szCs w:val="28"/>
                <w:bdr w:val="none" w:sz="0" w:space="0" w:color="auto" w:frame="1"/>
                <w:lang w:eastAsia="en-US" w:bidi="ar-SA"/>
              </w:rPr>
            </w:pPr>
            <w:r w:rsidRPr="00297EAD">
              <w:rPr>
                <w:rFonts w:ascii="Times New Roman" w:eastAsiaTheme="minorHAnsi" w:hAnsi="Times New Roman" w:cs="Times New Roman"/>
                <w:iCs/>
                <w:sz w:val="28"/>
                <w:szCs w:val="28"/>
                <w:bdr w:val="none" w:sz="0" w:space="0" w:color="auto" w:frame="1"/>
                <w:lang w:val="ru-KZ" w:eastAsia="en-US" w:bidi="ar-SA"/>
              </w:rPr>
              <w:t>Архитектурно-планировочные решения</w:t>
            </w:r>
          </w:p>
        </w:tc>
        <w:tc>
          <w:tcPr>
            <w:tcW w:w="709" w:type="dxa"/>
          </w:tcPr>
          <w:p w14:paraId="7B644EA6" w14:textId="32356E0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11</w:t>
            </w:r>
          </w:p>
        </w:tc>
      </w:tr>
      <w:tr w:rsidR="00297EAD" w:rsidRPr="00297EAD" w14:paraId="150960A6" w14:textId="77777777" w:rsidTr="00860FBF">
        <w:trPr>
          <w:trHeight w:val="117"/>
        </w:trPr>
        <w:tc>
          <w:tcPr>
            <w:tcW w:w="959" w:type="dxa"/>
          </w:tcPr>
          <w:p w14:paraId="34D974AC"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b/>
                <w:bCs/>
                <w:sz w:val="26"/>
                <w:szCs w:val="26"/>
                <w:lang w:val="kk-KZ" w:eastAsia="en-US" w:bidi="ar-SA"/>
              </w:rPr>
              <w:t>3.</w:t>
            </w:r>
          </w:p>
        </w:tc>
        <w:tc>
          <w:tcPr>
            <w:tcW w:w="7796" w:type="dxa"/>
          </w:tcPr>
          <w:p w14:paraId="155DB843"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b/>
                <w:bCs/>
                <w:sz w:val="26"/>
                <w:szCs w:val="26"/>
                <w:lang w:val="kk-KZ" w:eastAsia="en-US" w:bidi="ar-SA"/>
              </w:rPr>
              <w:t>РАЗВИТИЕ И МОДЕРНИЗАЦИЯ ИНЖЕНЕРНОЙ ИНФРАСТРУКТУРЫ</w:t>
            </w:r>
          </w:p>
        </w:tc>
        <w:tc>
          <w:tcPr>
            <w:tcW w:w="709" w:type="dxa"/>
          </w:tcPr>
          <w:p w14:paraId="4772AAA5"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p>
        </w:tc>
      </w:tr>
      <w:tr w:rsidR="00297EAD" w:rsidRPr="00297EAD" w14:paraId="2C90CB7C" w14:textId="77777777" w:rsidTr="00860FBF">
        <w:trPr>
          <w:trHeight w:val="117"/>
        </w:trPr>
        <w:tc>
          <w:tcPr>
            <w:tcW w:w="959" w:type="dxa"/>
          </w:tcPr>
          <w:p w14:paraId="23CD7894"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iCs/>
                <w:sz w:val="26"/>
                <w:szCs w:val="26"/>
                <w:lang w:val="kk-KZ" w:eastAsia="en-US" w:bidi="ar-SA"/>
              </w:rPr>
              <w:t>3.1</w:t>
            </w:r>
          </w:p>
        </w:tc>
        <w:tc>
          <w:tcPr>
            <w:tcW w:w="7796" w:type="dxa"/>
          </w:tcPr>
          <w:p w14:paraId="1C97890E"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iCs/>
                <w:sz w:val="26"/>
                <w:szCs w:val="26"/>
                <w:lang w:val="kk-KZ" w:eastAsia="en-US" w:bidi="ar-SA"/>
              </w:rPr>
              <w:t>Водоснабжение</w:t>
            </w:r>
          </w:p>
        </w:tc>
        <w:tc>
          <w:tcPr>
            <w:tcW w:w="709" w:type="dxa"/>
          </w:tcPr>
          <w:p w14:paraId="7C7195E7" w14:textId="6BB83856"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14</w:t>
            </w:r>
          </w:p>
        </w:tc>
      </w:tr>
      <w:tr w:rsidR="00297EAD" w:rsidRPr="00297EAD" w14:paraId="60709FF7" w14:textId="77777777" w:rsidTr="00860FBF">
        <w:trPr>
          <w:trHeight w:val="117"/>
        </w:trPr>
        <w:tc>
          <w:tcPr>
            <w:tcW w:w="959" w:type="dxa"/>
          </w:tcPr>
          <w:p w14:paraId="49DB2498"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3.2</w:t>
            </w:r>
          </w:p>
        </w:tc>
        <w:tc>
          <w:tcPr>
            <w:tcW w:w="7796" w:type="dxa"/>
          </w:tcPr>
          <w:p w14:paraId="7717BF2C"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Водоотведение (канализация)</w:t>
            </w:r>
          </w:p>
        </w:tc>
        <w:tc>
          <w:tcPr>
            <w:tcW w:w="709" w:type="dxa"/>
          </w:tcPr>
          <w:p w14:paraId="650DE0A9" w14:textId="26D1C5FF"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15</w:t>
            </w:r>
          </w:p>
        </w:tc>
      </w:tr>
      <w:tr w:rsidR="00297EAD" w:rsidRPr="00297EAD" w14:paraId="039D12EF" w14:textId="77777777" w:rsidTr="00860FBF">
        <w:trPr>
          <w:trHeight w:val="117"/>
        </w:trPr>
        <w:tc>
          <w:tcPr>
            <w:tcW w:w="959" w:type="dxa"/>
          </w:tcPr>
          <w:p w14:paraId="5BB5A823"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3.3</w:t>
            </w:r>
          </w:p>
        </w:tc>
        <w:tc>
          <w:tcPr>
            <w:tcW w:w="7796" w:type="dxa"/>
          </w:tcPr>
          <w:p w14:paraId="630025A6"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Газоснабжение</w:t>
            </w:r>
          </w:p>
        </w:tc>
        <w:tc>
          <w:tcPr>
            <w:tcW w:w="709" w:type="dxa"/>
          </w:tcPr>
          <w:p w14:paraId="17B13077" w14:textId="6098EBE3"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17</w:t>
            </w:r>
          </w:p>
        </w:tc>
      </w:tr>
      <w:tr w:rsidR="00297EAD" w:rsidRPr="00297EAD" w14:paraId="3492A0C4" w14:textId="77777777" w:rsidTr="00860FBF">
        <w:trPr>
          <w:trHeight w:val="117"/>
        </w:trPr>
        <w:tc>
          <w:tcPr>
            <w:tcW w:w="959" w:type="dxa"/>
          </w:tcPr>
          <w:p w14:paraId="3BEC1C2A"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3.4</w:t>
            </w:r>
          </w:p>
        </w:tc>
        <w:tc>
          <w:tcPr>
            <w:tcW w:w="7796" w:type="dxa"/>
          </w:tcPr>
          <w:p w14:paraId="6C0139B8"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Транспортная инфраструктура и улично-дорожная сеть</w:t>
            </w:r>
          </w:p>
        </w:tc>
        <w:tc>
          <w:tcPr>
            <w:tcW w:w="709" w:type="dxa"/>
          </w:tcPr>
          <w:p w14:paraId="0610261B" w14:textId="0232900E"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19</w:t>
            </w:r>
          </w:p>
        </w:tc>
      </w:tr>
      <w:tr w:rsidR="00297EAD" w:rsidRPr="00297EAD" w14:paraId="63CFA21A" w14:textId="77777777" w:rsidTr="00860FBF">
        <w:trPr>
          <w:trHeight w:val="117"/>
        </w:trPr>
        <w:tc>
          <w:tcPr>
            <w:tcW w:w="959" w:type="dxa"/>
          </w:tcPr>
          <w:p w14:paraId="782E5990"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3.5</w:t>
            </w:r>
          </w:p>
        </w:tc>
        <w:tc>
          <w:tcPr>
            <w:tcW w:w="7796" w:type="dxa"/>
          </w:tcPr>
          <w:p w14:paraId="252EEBC4"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Электроснабжение</w:t>
            </w:r>
          </w:p>
        </w:tc>
        <w:tc>
          <w:tcPr>
            <w:tcW w:w="709" w:type="dxa"/>
          </w:tcPr>
          <w:p w14:paraId="14177AD3" w14:textId="20D32638"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21</w:t>
            </w:r>
          </w:p>
        </w:tc>
      </w:tr>
      <w:tr w:rsidR="00297EAD" w:rsidRPr="00297EAD" w14:paraId="218BDDC1" w14:textId="77777777" w:rsidTr="00860FBF">
        <w:trPr>
          <w:trHeight w:val="117"/>
        </w:trPr>
        <w:tc>
          <w:tcPr>
            <w:tcW w:w="959" w:type="dxa"/>
          </w:tcPr>
          <w:p w14:paraId="2F8ABB27"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b/>
                <w:sz w:val="26"/>
                <w:szCs w:val="26"/>
                <w:lang w:val="kk-KZ" w:eastAsia="en-US" w:bidi="ar-SA"/>
              </w:rPr>
              <w:t>4</w:t>
            </w:r>
            <w:r w:rsidRPr="00297EAD">
              <w:rPr>
                <w:rFonts w:ascii="Times New Roman" w:eastAsiaTheme="minorHAnsi" w:hAnsi="Times New Roman" w:cs="Times New Roman"/>
                <w:b/>
                <w:sz w:val="26"/>
                <w:szCs w:val="26"/>
                <w:lang w:val="ru-KZ" w:eastAsia="en-US" w:bidi="ar-SA"/>
              </w:rPr>
              <w:t>.</w:t>
            </w:r>
          </w:p>
        </w:tc>
        <w:tc>
          <w:tcPr>
            <w:tcW w:w="7796" w:type="dxa"/>
          </w:tcPr>
          <w:p w14:paraId="783A9CBC"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b/>
                <w:sz w:val="26"/>
                <w:szCs w:val="26"/>
                <w:lang w:val="ru-KZ" w:eastAsia="en-US" w:bidi="ar-SA"/>
              </w:rPr>
              <w:t>ХАРАКТЕРИСТИКА СОВРЕМЕННОГО СОСТОЯНИЯ ОКРУЖАЮЩЕЙ СРЕДЫ</w:t>
            </w:r>
          </w:p>
        </w:tc>
        <w:tc>
          <w:tcPr>
            <w:tcW w:w="709" w:type="dxa"/>
          </w:tcPr>
          <w:p w14:paraId="7B9BC2C4"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p>
        </w:tc>
      </w:tr>
      <w:tr w:rsidR="00297EAD" w:rsidRPr="00297EAD" w14:paraId="6CB6C035" w14:textId="77777777" w:rsidTr="00860FBF">
        <w:trPr>
          <w:trHeight w:val="117"/>
        </w:trPr>
        <w:tc>
          <w:tcPr>
            <w:tcW w:w="959" w:type="dxa"/>
          </w:tcPr>
          <w:p w14:paraId="0DC6F508"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iCs/>
                <w:sz w:val="26"/>
                <w:szCs w:val="26"/>
                <w:lang w:val="ru-KZ" w:eastAsia="en-US" w:bidi="ar-SA"/>
              </w:rPr>
              <w:t>4.1</w:t>
            </w:r>
          </w:p>
        </w:tc>
        <w:tc>
          <w:tcPr>
            <w:tcW w:w="7796" w:type="dxa"/>
          </w:tcPr>
          <w:p w14:paraId="24B2E510"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iCs/>
                <w:sz w:val="26"/>
                <w:szCs w:val="26"/>
                <w:lang w:val="ru-KZ" w:eastAsia="en-US" w:bidi="ar-SA"/>
              </w:rPr>
              <w:t xml:space="preserve">Атмосферный воздух </w:t>
            </w:r>
            <w:r w:rsidRPr="00297EAD">
              <w:rPr>
                <w:rFonts w:ascii="Times New Roman" w:eastAsiaTheme="minorHAnsi" w:hAnsi="Times New Roman" w:cs="Times New Roman"/>
                <w:iCs/>
                <w:sz w:val="26"/>
                <w:szCs w:val="26"/>
                <w:lang w:val="kk-KZ" w:eastAsia="en-US" w:bidi="ar-SA"/>
              </w:rPr>
              <w:t>(</w:t>
            </w:r>
            <w:r w:rsidRPr="00297EAD">
              <w:rPr>
                <w:rFonts w:ascii="Times New Roman" w:eastAsiaTheme="minorHAnsi" w:hAnsi="Times New Roman" w:cs="Times New Roman"/>
                <w:sz w:val="26"/>
                <w:szCs w:val="26"/>
                <w:lang w:val="ru-KZ" w:eastAsia="en-US" w:bidi="ar-SA"/>
              </w:rPr>
              <w:t>Климатические и метеорологические условия)</w:t>
            </w:r>
          </w:p>
        </w:tc>
        <w:tc>
          <w:tcPr>
            <w:tcW w:w="709" w:type="dxa"/>
          </w:tcPr>
          <w:p w14:paraId="7E0A5047" w14:textId="1AC2452A"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23</w:t>
            </w:r>
          </w:p>
        </w:tc>
      </w:tr>
      <w:tr w:rsidR="00297EAD" w:rsidRPr="00297EAD" w14:paraId="78910652" w14:textId="77777777" w:rsidTr="00860FBF">
        <w:trPr>
          <w:trHeight w:val="117"/>
        </w:trPr>
        <w:tc>
          <w:tcPr>
            <w:tcW w:w="959" w:type="dxa"/>
          </w:tcPr>
          <w:p w14:paraId="39F89A61"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4.2</w:t>
            </w:r>
          </w:p>
        </w:tc>
        <w:tc>
          <w:tcPr>
            <w:tcW w:w="7796" w:type="dxa"/>
          </w:tcPr>
          <w:p w14:paraId="11474F16"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ru-KZ" w:eastAsia="en-US" w:bidi="ar-SA"/>
              </w:rPr>
              <w:t>Поверхностные и подземные воды</w:t>
            </w:r>
          </w:p>
        </w:tc>
        <w:tc>
          <w:tcPr>
            <w:tcW w:w="709" w:type="dxa"/>
          </w:tcPr>
          <w:p w14:paraId="77B1BC48" w14:textId="2EF71D0E"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32</w:t>
            </w:r>
          </w:p>
        </w:tc>
      </w:tr>
      <w:tr w:rsidR="00297EAD" w:rsidRPr="00297EAD" w14:paraId="6F6824CE" w14:textId="77777777" w:rsidTr="00860FBF">
        <w:trPr>
          <w:trHeight w:val="117"/>
        </w:trPr>
        <w:tc>
          <w:tcPr>
            <w:tcW w:w="959" w:type="dxa"/>
          </w:tcPr>
          <w:p w14:paraId="6EAC74D8"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Calibri" w:hAnsi="Times New Roman" w:cs="Times New Roman"/>
                <w:sz w:val="28"/>
                <w:szCs w:val="28"/>
                <w:lang w:val="ru-KZ" w:eastAsia="en-US" w:bidi="ar-SA"/>
              </w:rPr>
              <w:t>4.3</w:t>
            </w:r>
          </w:p>
        </w:tc>
        <w:tc>
          <w:tcPr>
            <w:tcW w:w="7796" w:type="dxa"/>
          </w:tcPr>
          <w:p w14:paraId="690B6273"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Calibri" w:hAnsi="Times New Roman" w:cs="Times New Roman"/>
                <w:sz w:val="28"/>
                <w:szCs w:val="28"/>
                <w:lang w:val="ru-KZ" w:eastAsia="en-US" w:bidi="ar-SA"/>
              </w:rPr>
              <w:t>Геолого-литологическое строение и рельеф</w:t>
            </w:r>
          </w:p>
        </w:tc>
        <w:tc>
          <w:tcPr>
            <w:tcW w:w="709" w:type="dxa"/>
          </w:tcPr>
          <w:p w14:paraId="74CCC9D7" w14:textId="17C8A980"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34</w:t>
            </w:r>
          </w:p>
        </w:tc>
      </w:tr>
      <w:tr w:rsidR="00297EAD" w:rsidRPr="00297EAD" w14:paraId="354C756D" w14:textId="77777777" w:rsidTr="00860FBF">
        <w:trPr>
          <w:trHeight w:val="117"/>
        </w:trPr>
        <w:tc>
          <w:tcPr>
            <w:tcW w:w="959" w:type="dxa"/>
          </w:tcPr>
          <w:p w14:paraId="0958DBAA"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Calibri" w:hAnsi="Times New Roman" w:cs="Times New Roman"/>
                <w:sz w:val="28"/>
                <w:szCs w:val="28"/>
                <w:lang w:eastAsia="en-US" w:bidi="ar-SA"/>
              </w:rPr>
              <w:t>4.4</w:t>
            </w:r>
          </w:p>
        </w:tc>
        <w:tc>
          <w:tcPr>
            <w:tcW w:w="7796" w:type="dxa"/>
          </w:tcPr>
          <w:p w14:paraId="30EFC0BB" w14:textId="77777777" w:rsidR="00297EAD" w:rsidRPr="00297EAD" w:rsidRDefault="00297EAD" w:rsidP="00297EAD">
            <w:pPr>
              <w:widowControl/>
              <w:shd w:val="clear" w:color="auto" w:fill="FFFFFF"/>
              <w:ind w:firstLine="67"/>
              <w:jc w:val="both"/>
              <w:textAlignment w:val="baseline"/>
              <w:rPr>
                <w:rFonts w:ascii="Times New Roman" w:eastAsia="Calibri" w:hAnsi="Times New Roman" w:cs="Times New Roman"/>
                <w:sz w:val="28"/>
                <w:szCs w:val="28"/>
                <w:lang w:val="ru-KZ" w:eastAsia="en-US" w:bidi="ar-SA"/>
              </w:rPr>
            </w:pPr>
            <w:r w:rsidRPr="00297EAD">
              <w:rPr>
                <w:rFonts w:ascii="Times New Roman" w:eastAsia="Calibri" w:hAnsi="Times New Roman" w:cs="Times New Roman"/>
                <w:sz w:val="28"/>
                <w:szCs w:val="28"/>
                <w:lang w:val="ru-KZ" w:eastAsia="en-US" w:bidi="ar-SA"/>
              </w:rPr>
              <w:t>Флора и фауна Жамбылской области</w:t>
            </w:r>
          </w:p>
        </w:tc>
        <w:tc>
          <w:tcPr>
            <w:tcW w:w="709" w:type="dxa"/>
          </w:tcPr>
          <w:p w14:paraId="78C193B5" w14:textId="1C58D5A5"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36</w:t>
            </w:r>
          </w:p>
        </w:tc>
      </w:tr>
      <w:tr w:rsidR="00297EAD" w:rsidRPr="00297EAD" w14:paraId="33828394" w14:textId="77777777" w:rsidTr="00860FBF">
        <w:trPr>
          <w:trHeight w:val="117"/>
        </w:trPr>
        <w:tc>
          <w:tcPr>
            <w:tcW w:w="959" w:type="dxa"/>
          </w:tcPr>
          <w:p w14:paraId="51419503"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b/>
                <w:bCs/>
                <w:sz w:val="26"/>
                <w:szCs w:val="26"/>
                <w:lang w:val="ru-KZ" w:eastAsia="en-US" w:bidi="ar-SA"/>
              </w:rPr>
              <w:t>5</w:t>
            </w:r>
          </w:p>
        </w:tc>
        <w:tc>
          <w:tcPr>
            <w:tcW w:w="7796" w:type="dxa"/>
          </w:tcPr>
          <w:p w14:paraId="5BFE79B1"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b/>
                <w:bCs/>
                <w:sz w:val="26"/>
                <w:szCs w:val="26"/>
                <w:lang w:val="ru-KZ" w:eastAsia="en-US" w:bidi="ar-SA"/>
              </w:rPr>
              <w:t>ИСТОЧНИКИ АНТРОПОГЕННОГО ВОЗДЕЙСТВИЯ</w:t>
            </w:r>
          </w:p>
        </w:tc>
        <w:tc>
          <w:tcPr>
            <w:tcW w:w="709" w:type="dxa"/>
          </w:tcPr>
          <w:p w14:paraId="4C8F60D4" w14:textId="4BEE81FC"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39</w:t>
            </w:r>
          </w:p>
        </w:tc>
      </w:tr>
      <w:tr w:rsidR="00297EAD" w:rsidRPr="00297EAD" w14:paraId="215CFCBD" w14:textId="77777777" w:rsidTr="00860FBF">
        <w:trPr>
          <w:trHeight w:val="117"/>
        </w:trPr>
        <w:tc>
          <w:tcPr>
            <w:tcW w:w="959" w:type="dxa"/>
          </w:tcPr>
          <w:p w14:paraId="30FE8116"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ru-KZ" w:eastAsia="en-US" w:bidi="ar-SA"/>
              </w:rPr>
            </w:pPr>
            <w:r w:rsidRPr="00297EAD">
              <w:rPr>
                <w:rFonts w:ascii="Times New Roman" w:eastAsiaTheme="minorHAnsi" w:hAnsi="Times New Roman" w:cs="Times New Roman"/>
                <w:b/>
                <w:bCs/>
                <w:sz w:val="26"/>
                <w:szCs w:val="26"/>
                <w:lang w:val="ru-KZ" w:eastAsia="en-US" w:bidi="ar-SA"/>
              </w:rPr>
              <w:t>6</w:t>
            </w:r>
          </w:p>
        </w:tc>
        <w:tc>
          <w:tcPr>
            <w:tcW w:w="7796" w:type="dxa"/>
          </w:tcPr>
          <w:p w14:paraId="2EAAE4F0"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ru-KZ" w:eastAsia="en-US" w:bidi="ar-SA"/>
              </w:rPr>
            </w:pPr>
            <w:r w:rsidRPr="00297EAD">
              <w:rPr>
                <w:rFonts w:ascii="Times New Roman" w:eastAsiaTheme="minorHAnsi" w:hAnsi="Times New Roman" w:cs="Times New Roman"/>
                <w:b/>
                <w:bCs/>
                <w:sz w:val="26"/>
                <w:szCs w:val="26"/>
                <w:lang w:val="ru-KZ" w:eastAsia="en-US" w:bidi="ar-SA"/>
              </w:rPr>
              <w:t>АНАЛИЗ ИСТОЧНИКОВ И ФАКТОРОВ ВОЗДЕЙСТВИЯ</w:t>
            </w:r>
          </w:p>
        </w:tc>
        <w:tc>
          <w:tcPr>
            <w:tcW w:w="709" w:type="dxa"/>
          </w:tcPr>
          <w:p w14:paraId="6D1D8AA6" w14:textId="741EA4AF"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42</w:t>
            </w:r>
          </w:p>
        </w:tc>
      </w:tr>
      <w:tr w:rsidR="00297EAD" w:rsidRPr="00297EAD" w14:paraId="12BD81E7" w14:textId="77777777" w:rsidTr="00860FBF">
        <w:trPr>
          <w:trHeight w:val="117"/>
        </w:trPr>
        <w:tc>
          <w:tcPr>
            <w:tcW w:w="959" w:type="dxa"/>
          </w:tcPr>
          <w:p w14:paraId="0758B103"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ru-KZ" w:eastAsia="en-US" w:bidi="ar-SA"/>
              </w:rPr>
            </w:pPr>
            <w:r w:rsidRPr="00297EAD">
              <w:rPr>
                <w:rFonts w:ascii="Times New Roman" w:eastAsiaTheme="minorHAnsi" w:hAnsi="Times New Roman" w:cs="Times New Roman"/>
                <w:b/>
                <w:bCs/>
                <w:sz w:val="26"/>
                <w:szCs w:val="26"/>
                <w:lang w:val="ru-KZ" w:eastAsia="en-US" w:bidi="ar-SA"/>
              </w:rPr>
              <w:t>7</w:t>
            </w:r>
          </w:p>
        </w:tc>
        <w:tc>
          <w:tcPr>
            <w:tcW w:w="7796" w:type="dxa"/>
          </w:tcPr>
          <w:p w14:paraId="708B651A"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ru-KZ" w:eastAsia="en-US" w:bidi="ar-SA"/>
              </w:rPr>
            </w:pPr>
            <w:r w:rsidRPr="00297EAD">
              <w:rPr>
                <w:rFonts w:ascii="Times New Roman" w:eastAsiaTheme="minorHAnsi" w:hAnsi="Times New Roman" w:cs="Times New Roman"/>
                <w:b/>
                <w:bCs/>
                <w:sz w:val="26"/>
                <w:szCs w:val="26"/>
                <w:lang w:val="ru-KZ" w:eastAsia="en-US" w:bidi="ar-SA"/>
              </w:rPr>
              <w:t>ОЦЕНКА ВОЗМОЖНЫХ ВОЗДЕЙСТВИЙ</w:t>
            </w:r>
          </w:p>
        </w:tc>
        <w:tc>
          <w:tcPr>
            <w:tcW w:w="709" w:type="dxa"/>
          </w:tcPr>
          <w:p w14:paraId="2EB28C4F" w14:textId="6FA1B874"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48</w:t>
            </w:r>
          </w:p>
        </w:tc>
      </w:tr>
      <w:tr w:rsidR="00297EAD" w:rsidRPr="00297EAD" w14:paraId="49A81AF7" w14:textId="77777777" w:rsidTr="00860FBF">
        <w:trPr>
          <w:trHeight w:val="117"/>
        </w:trPr>
        <w:tc>
          <w:tcPr>
            <w:tcW w:w="959" w:type="dxa"/>
          </w:tcPr>
          <w:p w14:paraId="0B2D2E2C"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ru-KZ" w:eastAsia="en-US" w:bidi="ar-SA"/>
              </w:rPr>
            </w:pPr>
            <w:r w:rsidRPr="00297EAD">
              <w:rPr>
                <w:rFonts w:ascii="Times New Roman" w:eastAsiaTheme="minorHAnsi" w:hAnsi="Times New Roman" w:cs="Times New Roman"/>
                <w:b/>
                <w:bCs/>
                <w:sz w:val="26"/>
                <w:szCs w:val="26"/>
                <w:lang w:val="ru-KZ" w:eastAsia="en-US" w:bidi="ar-SA"/>
              </w:rPr>
              <w:t>8</w:t>
            </w:r>
          </w:p>
        </w:tc>
        <w:tc>
          <w:tcPr>
            <w:tcW w:w="7796" w:type="dxa"/>
          </w:tcPr>
          <w:p w14:paraId="5F510AC0"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ru-KZ" w:eastAsia="en-US" w:bidi="ar-SA"/>
              </w:rPr>
            </w:pPr>
            <w:r w:rsidRPr="00297EAD">
              <w:rPr>
                <w:rFonts w:ascii="Times New Roman" w:eastAsiaTheme="minorHAnsi" w:hAnsi="Times New Roman" w:cs="Times New Roman"/>
                <w:b/>
                <w:bCs/>
                <w:sz w:val="26"/>
                <w:szCs w:val="26"/>
                <w:lang w:val="ru-KZ" w:eastAsia="en-US" w:bidi="ar-SA"/>
              </w:rPr>
              <w:t>КОМПЛЕКС ПРИРОДООХРАННЫХ МЕРОПРИЯТИЙ</w:t>
            </w:r>
          </w:p>
        </w:tc>
        <w:tc>
          <w:tcPr>
            <w:tcW w:w="709" w:type="dxa"/>
          </w:tcPr>
          <w:p w14:paraId="43164D81" w14:textId="4A2DB78A"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50</w:t>
            </w:r>
          </w:p>
        </w:tc>
      </w:tr>
      <w:tr w:rsidR="00297EAD" w:rsidRPr="00297EAD" w14:paraId="34471FEC" w14:textId="77777777" w:rsidTr="00860FBF">
        <w:trPr>
          <w:trHeight w:val="267"/>
        </w:trPr>
        <w:tc>
          <w:tcPr>
            <w:tcW w:w="959" w:type="dxa"/>
          </w:tcPr>
          <w:p w14:paraId="511F4C0C"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kk-KZ" w:eastAsia="en-US" w:bidi="ar-SA"/>
              </w:rPr>
            </w:pPr>
            <w:r w:rsidRPr="00297EAD">
              <w:rPr>
                <w:rFonts w:ascii="Times New Roman" w:eastAsiaTheme="minorHAnsi" w:hAnsi="Times New Roman" w:cs="Times New Roman"/>
                <w:b/>
                <w:bCs/>
                <w:sz w:val="26"/>
                <w:szCs w:val="26"/>
                <w:lang w:val="kk-KZ" w:eastAsia="en-US" w:bidi="ar-SA"/>
              </w:rPr>
              <w:t>9</w:t>
            </w:r>
          </w:p>
        </w:tc>
        <w:tc>
          <w:tcPr>
            <w:tcW w:w="7796" w:type="dxa"/>
          </w:tcPr>
          <w:p w14:paraId="38B54BCA"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eastAsia="en-US" w:bidi="ar-SA"/>
              </w:rPr>
            </w:pPr>
            <w:r w:rsidRPr="00297EAD">
              <w:rPr>
                <w:rFonts w:ascii="Times New Roman" w:eastAsiaTheme="minorHAnsi" w:hAnsi="Times New Roman" w:cs="Times New Roman"/>
                <w:b/>
                <w:bCs/>
                <w:lang w:eastAsia="en-US" w:bidi="ar-SA"/>
              </w:rPr>
              <w:t>КРИТЕРИЙ СКРИНИНГА ВОЗДЕЙСТВИЙ</w:t>
            </w:r>
          </w:p>
        </w:tc>
        <w:tc>
          <w:tcPr>
            <w:tcW w:w="709" w:type="dxa"/>
          </w:tcPr>
          <w:p w14:paraId="1E295FA6"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eastAsia="en-US" w:bidi="ar-SA"/>
              </w:rPr>
            </w:pPr>
          </w:p>
        </w:tc>
      </w:tr>
      <w:tr w:rsidR="00297EAD" w:rsidRPr="00297EAD" w14:paraId="0E2F0300" w14:textId="77777777" w:rsidTr="00860FBF">
        <w:trPr>
          <w:trHeight w:val="267"/>
        </w:trPr>
        <w:tc>
          <w:tcPr>
            <w:tcW w:w="959" w:type="dxa"/>
          </w:tcPr>
          <w:p w14:paraId="27A0788D"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.1 </w:t>
            </w:r>
          </w:p>
        </w:tc>
        <w:tc>
          <w:tcPr>
            <w:tcW w:w="7796" w:type="dxa"/>
          </w:tcPr>
          <w:p w14:paraId="523D8E91"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 xml:space="preserve">Актуальность Генерального плана </w:t>
            </w:r>
          </w:p>
        </w:tc>
        <w:tc>
          <w:tcPr>
            <w:tcW w:w="709" w:type="dxa"/>
          </w:tcPr>
          <w:p w14:paraId="1E93263F" w14:textId="7A18DD3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52</w:t>
            </w:r>
          </w:p>
        </w:tc>
      </w:tr>
      <w:tr w:rsidR="00297EAD" w:rsidRPr="00297EAD" w14:paraId="09C65B8B" w14:textId="77777777" w:rsidTr="00860FBF">
        <w:trPr>
          <w:trHeight w:val="117"/>
        </w:trPr>
        <w:tc>
          <w:tcPr>
            <w:tcW w:w="959" w:type="dxa"/>
          </w:tcPr>
          <w:p w14:paraId="3C92CEBF"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.2 </w:t>
            </w:r>
          </w:p>
        </w:tc>
        <w:tc>
          <w:tcPr>
            <w:tcW w:w="7796" w:type="dxa"/>
          </w:tcPr>
          <w:p w14:paraId="6712549E"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Возможность реализации видов деятельности, устанавливаемых генеральным планом</w:t>
            </w:r>
          </w:p>
        </w:tc>
        <w:tc>
          <w:tcPr>
            <w:tcW w:w="709" w:type="dxa"/>
          </w:tcPr>
          <w:p w14:paraId="45452C6E" w14:textId="367CB2ED"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55</w:t>
            </w:r>
          </w:p>
        </w:tc>
      </w:tr>
      <w:tr w:rsidR="00297EAD" w:rsidRPr="00297EAD" w14:paraId="1BF3F02F" w14:textId="77777777" w:rsidTr="00860FBF">
        <w:trPr>
          <w:trHeight w:val="266"/>
        </w:trPr>
        <w:tc>
          <w:tcPr>
            <w:tcW w:w="959" w:type="dxa"/>
          </w:tcPr>
          <w:p w14:paraId="19B2A656"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.3 </w:t>
            </w:r>
          </w:p>
        </w:tc>
        <w:tc>
          <w:tcPr>
            <w:tcW w:w="7796" w:type="dxa"/>
          </w:tcPr>
          <w:p w14:paraId="75A3E59D" w14:textId="77777777" w:rsidR="00297EAD" w:rsidRPr="00297EAD" w:rsidRDefault="00297EAD" w:rsidP="00297EAD">
            <w:pPr>
              <w:widowControl/>
              <w:autoSpaceDE w:val="0"/>
              <w:autoSpaceDN w:val="0"/>
              <w:adjustRightInd w:val="0"/>
              <w:ind w:firstLine="34"/>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Степень влияния генерального плана на реализацию иных документов</w:t>
            </w:r>
          </w:p>
        </w:tc>
        <w:tc>
          <w:tcPr>
            <w:tcW w:w="709" w:type="dxa"/>
          </w:tcPr>
          <w:p w14:paraId="2BACB6F7" w14:textId="4D1F082A"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58</w:t>
            </w:r>
          </w:p>
        </w:tc>
      </w:tr>
      <w:tr w:rsidR="00297EAD" w:rsidRPr="00297EAD" w14:paraId="187F6EC1" w14:textId="77777777" w:rsidTr="00860FBF">
        <w:trPr>
          <w:trHeight w:val="117"/>
        </w:trPr>
        <w:tc>
          <w:tcPr>
            <w:tcW w:w="959" w:type="dxa"/>
          </w:tcPr>
          <w:p w14:paraId="7851F55E"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.4 </w:t>
            </w:r>
          </w:p>
        </w:tc>
        <w:tc>
          <w:tcPr>
            <w:tcW w:w="7796" w:type="dxa"/>
          </w:tcPr>
          <w:p w14:paraId="7B3EFD1F"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Экологические риски при реализации проекта</w:t>
            </w:r>
          </w:p>
        </w:tc>
        <w:tc>
          <w:tcPr>
            <w:tcW w:w="709" w:type="dxa"/>
          </w:tcPr>
          <w:p w14:paraId="3A8196B5" w14:textId="35F0B374"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61</w:t>
            </w:r>
          </w:p>
        </w:tc>
      </w:tr>
      <w:tr w:rsidR="00297EAD" w:rsidRPr="00297EAD" w14:paraId="5A62B41F" w14:textId="77777777" w:rsidTr="00860FBF">
        <w:trPr>
          <w:trHeight w:val="117"/>
        </w:trPr>
        <w:tc>
          <w:tcPr>
            <w:tcW w:w="959" w:type="dxa"/>
          </w:tcPr>
          <w:p w14:paraId="6BC8A326"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.5 </w:t>
            </w:r>
          </w:p>
        </w:tc>
        <w:tc>
          <w:tcPr>
            <w:tcW w:w="7796" w:type="dxa"/>
          </w:tcPr>
          <w:p w14:paraId="0B27DC1F"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Актуальность проекта генерального плана с точки зрения исполнения требований законодательства РК и ее международных обязательств в области охраны окружающей среды</w:t>
            </w:r>
          </w:p>
        </w:tc>
        <w:tc>
          <w:tcPr>
            <w:tcW w:w="709" w:type="dxa"/>
          </w:tcPr>
          <w:p w14:paraId="133459B8" w14:textId="0D5585E2"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64</w:t>
            </w:r>
          </w:p>
        </w:tc>
      </w:tr>
      <w:tr w:rsidR="00297EAD" w:rsidRPr="00297EAD" w14:paraId="6C8991C7" w14:textId="77777777" w:rsidTr="00860FBF">
        <w:trPr>
          <w:trHeight w:val="267"/>
        </w:trPr>
        <w:tc>
          <w:tcPr>
            <w:tcW w:w="959" w:type="dxa"/>
          </w:tcPr>
          <w:p w14:paraId="17A4DFA8"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.6 </w:t>
            </w:r>
          </w:p>
        </w:tc>
        <w:tc>
          <w:tcPr>
            <w:tcW w:w="7796" w:type="dxa"/>
          </w:tcPr>
          <w:p w14:paraId="2B24F411"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Особенности экологических последствий реализации проекта</w:t>
            </w:r>
          </w:p>
        </w:tc>
        <w:tc>
          <w:tcPr>
            <w:tcW w:w="709" w:type="dxa"/>
          </w:tcPr>
          <w:p w14:paraId="43B40751" w14:textId="3DE6B70A"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65</w:t>
            </w:r>
          </w:p>
        </w:tc>
      </w:tr>
      <w:tr w:rsidR="00297EAD" w:rsidRPr="00297EAD" w14:paraId="55040BD6" w14:textId="77777777" w:rsidTr="00860FBF">
        <w:trPr>
          <w:trHeight w:val="117"/>
        </w:trPr>
        <w:tc>
          <w:tcPr>
            <w:tcW w:w="959" w:type="dxa"/>
          </w:tcPr>
          <w:p w14:paraId="74AA79F3"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.7 </w:t>
            </w:r>
          </w:p>
        </w:tc>
        <w:tc>
          <w:tcPr>
            <w:tcW w:w="7796" w:type="dxa"/>
          </w:tcPr>
          <w:p w14:paraId="4B154674"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Трансграничный характер последствий при реализации генерального плана</w:t>
            </w:r>
          </w:p>
        </w:tc>
        <w:tc>
          <w:tcPr>
            <w:tcW w:w="709" w:type="dxa"/>
          </w:tcPr>
          <w:p w14:paraId="0A3CAEA1" w14:textId="056D9E6E"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67</w:t>
            </w:r>
          </w:p>
        </w:tc>
      </w:tr>
      <w:tr w:rsidR="00297EAD" w:rsidRPr="00297EAD" w14:paraId="30B7DA94" w14:textId="77777777" w:rsidTr="00860FBF">
        <w:trPr>
          <w:trHeight w:val="117"/>
        </w:trPr>
        <w:tc>
          <w:tcPr>
            <w:tcW w:w="959" w:type="dxa"/>
          </w:tcPr>
          <w:p w14:paraId="1746F72C"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.8 </w:t>
            </w:r>
          </w:p>
        </w:tc>
        <w:tc>
          <w:tcPr>
            <w:tcW w:w="7796" w:type="dxa"/>
          </w:tcPr>
          <w:p w14:paraId="18851214"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 xml:space="preserve">Степень и характер возможных последствий реализации проекта для ООПТ, объектов ГПЗФ, элементов экологической сети, природных ареалов редких </w:t>
            </w:r>
          </w:p>
        </w:tc>
        <w:tc>
          <w:tcPr>
            <w:tcW w:w="709" w:type="dxa"/>
          </w:tcPr>
          <w:p w14:paraId="44133A7E" w14:textId="5DA4ED22"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72</w:t>
            </w:r>
          </w:p>
        </w:tc>
      </w:tr>
      <w:tr w:rsidR="00297EAD" w:rsidRPr="00297EAD" w14:paraId="0EEEE1B7" w14:textId="77777777" w:rsidTr="00860FBF">
        <w:trPr>
          <w:trHeight w:val="117"/>
        </w:trPr>
        <w:tc>
          <w:tcPr>
            <w:tcW w:w="959" w:type="dxa"/>
          </w:tcPr>
          <w:p w14:paraId="18491B56"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.9 </w:t>
            </w:r>
          </w:p>
        </w:tc>
        <w:tc>
          <w:tcPr>
            <w:tcW w:w="7796" w:type="dxa"/>
          </w:tcPr>
          <w:p w14:paraId="47AA753A"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Необходимость оценки возможных экологических последствий реализации генерального плана</w:t>
            </w:r>
          </w:p>
        </w:tc>
        <w:tc>
          <w:tcPr>
            <w:tcW w:w="709" w:type="dxa"/>
          </w:tcPr>
          <w:p w14:paraId="71601ABE" w14:textId="37F91D18"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75</w:t>
            </w:r>
          </w:p>
        </w:tc>
      </w:tr>
      <w:tr w:rsidR="00297EAD" w:rsidRPr="00297EAD" w14:paraId="1C8196EE" w14:textId="77777777" w:rsidTr="00860FBF">
        <w:trPr>
          <w:trHeight w:val="117"/>
        </w:trPr>
        <w:tc>
          <w:tcPr>
            <w:tcW w:w="959" w:type="dxa"/>
          </w:tcPr>
          <w:p w14:paraId="7D55D22A"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val="kk-KZ" w:eastAsia="en-US" w:bidi="ar-SA"/>
              </w:rPr>
              <w:t>9</w:t>
            </w:r>
            <w:r w:rsidRPr="00297EAD">
              <w:rPr>
                <w:rFonts w:ascii="Times New Roman" w:eastAsiaTheme="minorHAnsi" w:hAnsi="Times New Roman" w:cs="Times New Roman"/>
                <w:sz w:val="26"/>
                <w:szCs w:val="26"/>
                <w:lang w:eastAsia="en-US" w:bidi="ar-SA"/>
              </w:rPr>
              <w:t xml:space="preserve">.10 </w:t>
            </w:r>
          </w:p>
        </w:tc>
        <w:tc>
          <w:tcPr>
            <w:tcW w:w="7796" w:type="dxa"/>
          </w:tcPr>
          <w:p w14:paraId="606C874C"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Theme="minorHAnsi" w:hAnsi="Times New Roman" w:cs="Times New Roman"/>
                <w:sz w:val="26"/>
                <w:szCs w:val="26"/>
                <w:lang w:eastAsia="en-US" w:bidi="ar-SA"/>
              </w:rPr>
              <w:t>характер предлагаемых изменений в проекте, в отношении которого ранее проводилась стратегическая экологическая оценка</w:t>
            </w:r>
          </w:p>
        </w:tc>
        <w:tc>
          <w:tcPr>
            <w:tcW w:w="709" w:type="dxa"/>
          </w:tcPr>
          <w:p w14:paraId="3E8F5A22" w14:textId="5E5C4D66"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val="kk-KZ" w:eastAsia="en-US" w:bidi="ar-SA"/>
              </w:rPr>
            </w:pPr>
            <w:r w:rsidRPr="00297EAD">
              <w:rPr>
                <w:rFonts w:ascii="Times New Roman" w:hAnsi="Times New Roman" w:cs="Times New Roman"/>
              </w:rPr>
              <w:t>75</w:t>
            </w:r>
          </w:p>
        </w:tc>
      </w:tr>
      <w:tr w:rsidR="00297EAD" w:rsidRPr="00297EAD" w14:paraId="30A62964" w14:textId="77777777" w:rsidTr="00860FBF">
        <w:trPr>
          <w:trHeight w:val="117"/>
        </w:trPr>
        <w:tc>
          <w:tcPr>
            <w:tcW w:w="959" w:type="dxa"/>
          </w:tcPr>
          <w:p w14:paraId="3287F45D"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kk-KZ" w:eastAsia="en-US" w:bidi="ar-SA"/>
              </w:rPr>
            </w:pPr>
            <w:r w:rsidRPr="00297EAD">
              <w:rPr>
                <w:rFonts w:ascii="Times New Roman" w:eastAsiaTheme="minorHAnsi" w:hAnsi="Times New Roman" w:cs="Times New Roman"/>
                <w:b/>
                <w:bCs/>
                <w:sz w:val="26"/>
                <w:szCs w:val="26"/>
                <w:lang w:val="kk-KZ" w:eastAsia="en-US" w:bidi="ar-SA"/>
              </w:rPr>
              <w:t>10</w:t>
            </w:r>
          </w:p>
        </w:tc>
        <w:tc>
          <w:tcPr>
            <w:tcW w:w="7796" w:type="dxa"/>
          </w:tcPr>
          <w:p w14:paraId="24B66DB3" w14:textId="77777777"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eastAsia="Calibri" w:hAnsi="Times New Roman" w:cs="Times New Roman"/>
                <w:b/>
                <w:sz w:val="28"/>
                <w:szCs w:val="28"/>
                <w:lang w:val="kk-KZ" w:eastAsia="en-US"/>
              </w:rPr>
              <w:t>Перечень используемых материалов</w:t>
            </w:r>
            <w:r w:rsidRPr="00297EAD">
              <w:rPr>
                <w:rFonts w:ascii="Times New Roman" w:eastAsia="Calibri" w:hAnsi="Times New Roman" w:cs="Times New Roman"/>
                <w:b/>
                <w:sz w:val="28"/>
                <w:szCs w:val="28"/>
                <w:lang w:val="kk-KZ" w:eastAsia="en-US" w:bidi="ar-SA"/>
              </w:rPr>
              <w:t xml:space="preserve"> </w:t>
            </w:r>
            <w:r w:rsidRPr="00297EAD">
              <w:rPr>
                <w:rFonts w:ascii="Times New Roman" w:eastAsia="Calibri" w:hAnsi="Times New Roman" w:cs="Times New Roman"/>
                <w:b/>
                <w:bCs/>
                <w:sz w:val="28"/>
                <w:szCs w:val="28"/>
                <w:lang w:val="kk-KZ" w:eastAsia="en-US"/>
              </w:rPr>
              <w:t>и научно-технической литературы</w:t>
            </w:r>
          </w:p>
        </w:tc>
        <w:tc>
          <w:tcPr>
            <w:tcW w:w="709" w:type="dxa"/>
          </w:tcPr>
          <w:p w14:paraId="059B44AC" w14:textId="52F54D22" w:rsidR="00297EAD" w:rsidRPr="00297EAD" w:rsidRDefault="00297EAD" w:rsidP="00297EAD">
            <w:pPr>
              <w:widowControl/>
              <w:autoSpaceDE w:val="0"/>
              <w:autoSpaceDN w:val="0"/>
              <w:adjustRightInd w:val="0"/>
              <w:rPr>
                <w:rFonts w:ascii="Times New Roman" w:eastAsiaTheme="minorHAnsi" w:hAnsi="Times New Roman" w:cs="Times New Roman"/>
                <w:sz w:val="26"/>
                <w:szCs w:val="26"/>
                <w:lang w:eastAsia="en-US" w:bidi="ar-SA"/>
              </w:rPr>
            </w:pPr>
            <w:r w:rsidRPr="00297EAD">
              <w:rPr>
                <w:rFonts w:ascii="Times New Roman" w:hAnsi="Times New Roman" w:cs="Times New Roman"/>
              </w:rPr>
              <w:t>76</w:t>
            </w:r>
          </w:p>
        </w:tc>
      </w:tr>
      <w:tr w:rsidR="00297EAD" w:rsidRPr="00297EAD" w14:paraId="69EA7D06" w14:textId="77777777" w:rsidTr="00860FBF">
        <w:trPr>
          <w:trHeight w:val="117"/>
        </w:trPr>
        <w:tc>
          <w:tcPr>
            <w:tcW w:w="959" w:type="dxa"/>
          </w:tcPr>
          <w:p w14:paraId="718EAFED"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kk-KZ" w:eastAsia="en-US" w:bidi="ar-SA"/>
              </w:rPr>
            </w:pPr>
            <w:r w:rsidRPr="00297EAD">
              <w:rPr>
                <w:rFonts w:ascii="Times New Roman" w:eastAsiaTheme="minorHAnsi" w:hAnsi="Times New Roman" w:cs="Times New Roman"/>
                <w:b/>
                <w:bCs/>
                <w:sz w:val="26"/>
                <w:szCs w:val="26"/>
                <w:lang w:val="kk-KZ" w:eastAsia="en-US" w:bidi="ar-SA"/>
              </w:rPr>
              <w:t>11</w:t>
            </w:r>
          </w:p>
        </w:tc>
        <w:tc>
          <w:tcPr>
            <w:tcW w:w="7796" w:type="dxa"/>
          </w:tcPr>
          <w:p w14:paraId="0A0005B2" w14:textId="77777777"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kk-KZ" w:eastAsia="en-US" w:bidi="ar-SA"/>
              </w:rPr>
            </w:pPr>
            <w:r w:rsidRPr="00297EAD">
              <w:rPr>
                <w:rFonts w:ascii="Times New Roman" w:eastAsiaTheme="minorHAnsi" w:hAnsi="Times New Roman" w:cs="Times New Roman"/>
                <w:b/>
                <w:bCs/>
                <w:sz w:val="26"/>
                <w:szCs w:val="26"/>
                <w:lang w:val="kk-KZ" w:eastAsia="en-US" w:bidi="ar-SA"/>
              </w:rPr>
              <w:t>Письма государственных органов</w:t>
            </w:r>
          </w:p>
        </w:tc>
        <w:tc>
          <w:tcPr>
            <w:tcW w:w="709" w:type="dxa"/>
          </w:tcPr>
          <w:p w14:paraId="3DE73509" w14:textId="4CBAA8A8" w:rsidR="00297EAD" w:rsidRPr="00297EAD" w:rsidRDefault="00297EAD" w:rsidP="00297EAD">
            <w:pPr>
              <w:widowControl/>
              <w:autoSpaceDE w:val="0"/>
              <w:autoSpaceDN w:val="0"/>
              <w:adjustRightInd w:val="0"/>
              <w:rPr>
                <w:rFonts w:ascii="Times New Roman" w:eastAsiaTheme="minorHAnsi" w:hAnsi="Times New Roman" w:cs="Times New Roman"/>
                <w:b/>
                <w:bCs/>
                <w:sz w:val="26"/>
                <w:szCs w:val="26"/>
                <w:lang w:val="kk-KZ" w:eastAsia="en-US" w:bidi="ar-SA"/>
              </w:rPr>
            </w:pPr>
            <w:r w:rsidRPr="00297EAD">
              <w:rPr>
                <w:rFonts w:ascii="Times New Roman" w:hAnsi="Times New Roman" w:cs="Times New Roman"/>
              </w:rPr>
              <w:t>78</w:t>
            </w:r>
          </w:p>
        </w:tc>
      </w:tr>
    </w:tbl>
    <w:bookmarkEnd w:id="0"/>
    <w:p w14:paraId="7FA9D0F8" w14:textId="2305809E" w:rsidR="006B45D3" w:rsidRPr="00197730" w:rsidRDefault="006B45D3" w:rsidP="00A94357">
      <w:pPr>
        <w:widowControl/>
        <w:shd w:val="clear" w:color="auto" w:fill="FFFFFF"/>
        <w:ind w:firstLine="709"/>
        <w:jc w:val="both"/>
        <w:textAlignment w:val="baseline"/>
        <w:outlineLvl w:val="1"/>
        <w:rPr>
          <w:rFonts w:ascii="Times New Roman" w:eastAsia="Times New Roman" w:hAnsi="Times New Roman" w:cs="Times New Roman"/>
          <w:b/>
          <w:bCs/>
          <w:color w:val="141416"/>
          <w:sz w:val="28"/>
          <w:szCs w:val="28"/>
          <w:bdr w:val="none" w:sz="0" w:space="0" w:color="auto" w:frame="1"/>
          <w:lang w:bidi="ar-SA"/>
        </w:rPr>
      </w:pPr>
      <w:r w:rsidRPr="006B45D3">
        <w:rPr>
          <w:rFonts w:ascii="Times New Roman" w:eastAsia="Times New Roman" w:hAnsi="Times New Roman" w:cs="Times New Roman"/>
          <w:b/>
          <w:bCs/>
          <w:color w:val="141416"/>
          <w:sz w:val="28"/>
          <w:szCs w:val="28"/>
          <w:bdr w:val="none" w:sz="0" w:space="0" w:color="auto" w:frame="1"/>
          <w:lang w:bidi="ar-SA"/>
        </w:rPr>
        <w:lastRenderedPageBreak/>
        <w:t>1. Введение</w:t>
      </w:r>
    </w:p>
    <w:p w14:paraId="30C2BA13" w14:textId="77777777" w:rsidR="006B45D3" w:rsidRPr="00197730" w:rsidRDefault="006B45D3" w:rsidP="00A94357">
      <w:pPr>
        <w:widowControl/>
        <w:shd w:val="clear" w:color="auto" w:fill="FFFFFF"/>
        <w:ind w:firstLine="709"/>
        <w:jc w:val="both"/>
        <w:textAlignment w:val="baseline"/>
        <w:outlineLvl w:val="1"/>
        <w:rPr>
          <w:rFonts w:ascii="Times New Roman" w:eastAsia="Times New Roman" w:hAnsi="Times New Roman" w:cs="Times New Roman"/>
          <w:b/>
          <w:bCs/>
          <w:i/>
          <w:iCs/>
          <w:color w:val="141416"/>
          <w:sz w:val="28"/>
          <w:szCs w:val="28"/>
          <w:lang w:bidi="ar-SA"/>
        </w:rPr>
      </w:pPr>
      <w:r w:rsidRPr="00197730">
        <w:rPr>
          <w:rFonts w:ascii="Times New Roman" w:eastAsia="Calibri" w:hAnsi="Times New Roman" w:cs="Times New Roman"/>
          <w:b/>
          <w:bCs/>
          <w:i/>
          <w:iCs/>
          <w:sz w:val="28"/>
          <w:szCs w:val="28"/>
          <w:bdr w:val="none" w:sz="0" w:space="0" w:color="auto" w:frame="1"/>
          <w:lang w:eastAsia="en-US" w:bidi="ar-SA"/>
        </w:rPr>
        <w:t>1.1. Цели и задачи</w:t>
      </w:r>
      <w:r w:rsidR="00026F43">
        <w:rPr>
          <w:rFonts w:ascii="Times New Roman" w:eastAsia="Calibri" w:hAnsi="Times New Roman" w:cs="Times New Roman"/>
          <w:b/>
          <w:bCs/>
          <w:i/>
          <w:iCs/>
          <w:sz w:val="28"/>
          <w:szCs w:val="28"/>
          <w:bdr w:val="none" w:sz="0" w:space="0" w:color="auto" w:frame="1"/>
          <w:lang w:val="kk-KZ" w:eastAsia="en-US" w:bidi="ar-SA"/>
        </w:rPr>
        <w:t xml:space="preserve"> </w:t>
      </w:r>
      <w:r w:rsidRPr="00197730">
        <w:rPr>
          <w:rFonts w:ascii="Times New Roman" w:eastAsia="Calibri" w:hAnsi="Times New Roman" w:cs="Times New Roman"/>
          <w:i/>
          <w:iCs/>
          <w:spacing w:val="2"/>
          <w:sz w:val="28"/>
          <w:szCs w:val="28"/>
          <w:shd w:val="clear" w:color="auto" w:fill="FFFFFF"/>
          <w:lang w:eastAsia="en-US" w:bidi="ar-SA"/>
        </w:rPr>
        <w:t>определение необходимости проведения стратегической экологической оценки по результатам скрининга воздействий Документа</w:t>
      </w:r>
    </w:p>
    <w:p w14:paraId="396927AB"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z w:val="28"/>
          <w:szCs w:val="28"/>
          <w:lang w:val="kk-KZ" w:bidi="ar-SA"/>
        </w:rPr>
      </w:pPr>
      <w:r w:rsidRPr="006B45D3">
        <w:rPr>
          <w:rFonts w:ascii="Times New Roman" w:eastAsia="Times New Roman" w:hAnsi="Times New Roman" w:cs="Times New Roman"/>
          <w:spacing w:val="2"/>
          <w:sz w:val="28"/>
          <w:szCs w:val="28"/>
          <w:shd w:val="clear" w:color="auto" w:fill="FFFFFF"/>
          <w:lang w:bidi="ar-SA"/>
        </w:rPr>
        <w:t xml:space="preserve">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w:t>
      </w:r>
      <w:r w:rsidRPr="006B45D3">
        <w:rPr>
          <w:rFonts w:ascii="Times New Roman" w:eastAsia="Times New Roman" w:hAnsi="Times New Roman" w:cs="Times New Roman"/>
          <w:sz w:val="28"/>
          <w:szCs w:val="28"/>
          <w:lang w:bidi="ar-SA"/>
        </w:rPr>
        <w:t>статьи 55 Экологического кодекса Республики Казахстан</w:t>
      </w:r>
      <w:r w:rsidRPr="006B45D3">
        <w:rPr>
          <w:rFonts w:ascii="Times New Roman" w:eastAsia="Times New Roman" w:hAnsi="Times New Roman" w:cs="Times New Roman"/>
          <w:spacing w:val="2"/>
          <w:sz w:val="28"/>
          <w:szCs w:val="28"/>
          <w:shd w:val="clear" w:color="auto" w:fill="FFFFFF"/>
          <w:lang w:bidi="ar-SA"/>
        </w:rPr>
        <w:t>, необходимости или отсутствия необходимости проведения стратегической экологической оценки</w:t>
      </w:r>
      <w:r w:rsidRPr="006B45D3">
        <w:rPr>
          <w:rFonts w:ascii="Times New Roman" w:eastAsia="Times New Roman" w:hAnsi="Times New Roman" w:cs="Times New Roman"/>
          <w:spacing w:val="2"/>
          <w:sz w:val="28"/>
          <w:szCs w:val="28"/>
          <w:shd w:val="clear" w:color="auto" w:fill="FFFFFF"/>
          <w:lang w:val="kk-KZ" w:bidi="ar-SA"/>
        </w:rPr>
        <w:t>.</w:t>
      </w:r>
    </w:p>
    <w:p w14:paraId="1223B0E0"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Скрининг воздействий Документа проводится на основании следующих критериев:</w:t>
      </w:r>
    </w:p>
    <w:p w14:paraId="7E454E79"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p w14:paraId="43E074A3"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p w14:paraId="14E774A6"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3) степени влияния такого Документа на реализацию иных Документов;</w:t>
      </w:r>
    </w:p>
    <w:p w14:paraId="0E72B935"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4) экологических рисков при реализации Документа, в том числе с точки зрения влияния на здоровье населения;</w:t>
      </w:r>
    </w:p>
    <w:p w14:paraId="6237E2DE"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15075CD5"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5681065C"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7) трансграничного характера последствий при реализации Документа;</w:t>
      </w:r>
    </w:p>
    <w:p w14:paraId="2EDDCCFE"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0E0DF063"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p w14:paraId="47CBBDB6"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pacing w:val="2"/>
          <w:sz w:val="28"/>
          <w:szCs w:val="28"/>
          <w:lang w:bidi="ar-SA"/>
        </w:rPr>
      </w:pPr>
      <w:r w:rsidRPr="006B45D3">
        <w:rPr>
          <w:rFonts w:ascii="Times New Roman" w:eastAsia="Times New Roman" w:hAnsi="Times New Roman" w:cs="Times New Roman"/>
          <w:spacing w:val="2"/>
          <w:sz w:val="28"/>
          <w:szCs w:val="28"/>
          <w:lang w:bidi="ar-SA"/>
        </w:rPr>
        <w:t>10) характера предлагаемых изменений в Документ, в отношении которого ранее проводилась стратегическая экологическая оценка.</w:t>
      </w:r>
    </w:p>
    <w:p w14:paraId="6E39CE59" w14:textId="77777777" w:rsidR="00026F43" w:rsidRDefault="00026F43" w:rsidP="00A94357">
      <w:pPr>
        <w:widowControl/>
        <w:shd w:val="clear" w:color="auto" w:fill="FFFFFF"/>
        <w:ind w:firstLine="709"/>
        <w:jc w:val="both"/>
        <w:textAlignment w:val="baseline"/>
        <w:rPr>
          <w:rFonts w:ascii="Times New Roman" w:eastAsia="Times New Roman" w:hAnsi="Times New Roman" w:cs="Times New Roman"/>
          <w:b/>
          <w:bCs/>
          <w:i/>
          <w:sz w:val="28"/>
          <w:szCs w:val="28"/>
          <w:bdr w:val="none" w:sz="0" w:space="0" w:color="auto" w:frame="1"/>
          <w:lang w:val="kk-KZ" w:bidi="ar-SA"/>
        </w:rPr>
      </w:pPr>
    </w:p>
    <w:p w14:paraId="3AAE275D" w14:textId="77777777" w:rsidR="00026F43" w:rsidRDefault="00026F43" w:rsidP="00A94357">
      <w:pPr>
        <w:widowControl/>
        <w:shd w:val="clear" w:color="auto" w:fill="FFFFFF"/>
        <w:ind w:firstLine="709"/>
        <w:jc w:val="both"/>
        <w:textAlignment w:val="baseline"/>
        <w:rPr>
          <w:rFonts w:ascii="Times New Roman" w:eastAsia="Times New Roman" w:hAnsi="Times New Roman" w:cs="Times New Roman"/>
          <w:b/>
          <w:bCs/>
          <w:i/>
          <w:sz w:val="28"/>
          <w:szCs w:val="28"/>
          <w:bdr w:val="none" w:sz="0" w:space="0" w:color="auto" w:frame="1"/>
          <w:lang w:val="kk-KZ" w:bidi="ar-SA"/>
        </w:rPr>
      </w:pPr>
    </w:p>
    <w:p w14:paraId="4628FE84" w14:textId="77777777" w:rsidR="00026F43" w:rsidRDefault="00026F43" w:rsidP="00A94357">
      <w:pPr>
        <w:widowControl/>
        <w:shd w:val="clear" w:color="auto" w:fill="FFFFFF"/>
        <w:ind w:firstLine="709"/>
        <w:jc w:val="both"/>
        <w:textAlignment w:val="baseline"/>
        <w:rPr>
          <w:rFonts w:ascii="Times New Roman" w:eastAsia="Times New Roman" w:hAnsi="Times New Roman" w:cs="Times New Roman"/>
          <w:b/>
          <w:bCs/>
          <w:i/>
          <w:sz w:val="28"/>
          <w:szCs w:val="28"/>
          <w:bdr w:val="none" w:sz="0" w:space="0" w:color="auto" w:frame="1"/>
          <w:lang w:val="kk-KZ" w:bidi="ar-SA"/>
        </w:rPr>
      </w:pPr>
    </w:p>
    <w:p w14:paraId="2DB8DEBA" w14:textId="77777777" w:rsidR="006B45D3" w:rsidRPr="00197730" w:rsidRDefault="006B45D3" w:rsidP="00A94357">
      <w:pPr>
        <w:widowControl/>
        <w:shd w:val="clear" w:color="auto" w:fill="FFFFFF"/>
        <w:ind w:firstLine="709"/>
        <w:jc w:val="both"/>
        <w:textAlignment w:val="baseline"/>
        <w:rPr>
          <w:rFonts w:ascii="Times New Roman" w:eastAsia="Times New Roman" w:hAnsi="Times New Roman" w:cs="Times New Roman"/>
          <w:b/>
          <w:bCs/>
          <w:i/>
          <w:spacing w:val="2"/>
          <w:sz w:val="28"/>
          <w:szCs w:val="28"/>
          <w:lang w:bidi="ar-SA"/>
        </w:rPr>
      </w:pPr>
      <w:r w:rsidRPr="00197730">
        <w:rPr>
          <w:rFonts w:ascii="Times New Roman" w:eastAsia="Times New Roman" w:hAnsi="Times New Roman" w:cs="Times New Roman"/>
          <w:b/>
          <w:bCs/>
          <w:i/>
          <w:sz w:val="28"/>
          <w:szCs w:val="28"/>
          <w:bdr w:val="none" w:sz="0" w:space="0" w:color="auto" w:frame="1"/>
          <w:lang w:bidi="ar-SA"/>
        </w:rPr>
        <w:lastRenderedPageBreak/>
        <w:t xml:space="preserve">1.2. Основания для проведения </w:t>
      </w:r>
      <w:r w:rsidRPr="00197730">
        <w:rPr>
          <w:rFonts w:ascii="Times New Roman" w:eastAsia="Times New Roman" w:hAnsi="Times New Roman" w:cs="Times New Roman"/>
          <w:b/>
          <w:bCs/>
          <w:i/>
          <w:spacing w:val="2"/>
          <w:sz w:val="28"/>
          <w:szCs w:val="28"/>
          <w:shd w:val="clear" w:color="auto" w:fill="FFFFFF"/>
          <w:lang w:val="kk-KZ" w:bidi="ar-SA"/>
        </w:rPr>
        <w:t>с</w:t>
      </w:r>
      <w:proofErr w:type="spellStart"/>
      <w:r w:rsidRPr="00197730">
        <w:rPr>
          <w:rFonts w:ascii="Times New Roman" w:eastAsia="Times New Roman" w:hAnsi="Times New Roman" w:cs="Times New Roman"/>
          <w:b/>
          <w:bCs/>
          <w:i/>
          <w:spacing w:val="2"/>
          <w:sz w:val="28"/>
          <w:szCs w:val="28"/>
          <w:shd w:val="clear" w:color="auto" w:fill="FFFFFF"/>
          <w:lang w:bidi="ar-SA"/>
        </w:rPr>
        <w:t>крининг</w:t>
      </w:r>
      <w:proofErr w:type="spellEnd"/>
      <w:r w:rsidRPr="00197730">
        <w:rPr>
          <w:rFonts w:ascii="Times New Roman" w:eastAsia="Times New Roman" w:hAnsi="Times New Roman" w:cs="Times New Roman"/>
          <w:b/>
          <w:bCs/>
          <w:i/>
          <w:spacing w:val="2"/>
          <w:sz w:val="28"/>
          <w:szCs w:val="28"/>
          <w:shd w:val="clear" w:color="auto" w:fill="FFFFFF"/>
          <w:lang w:val="kk-KZ" w:bidi="ar-SA"/>
        </w:rPr>
        <w:t>а</w:t>
      </w:r>
      <w:r w:rsidRPr="00197730">
        <w:rPr>
          <w:rFonts w:ascii="Times New Roman" w:eastAsia="Times New Roman" w:hAnsi="Times New Roman" w:cs="Times New Roman"/>
          <w:b/>
          <w:bCs/>
          <w:i/>
          <w:spacing w:val="2"/>
          <w:sz w:val="28"/>
          <w:szCs w:val="28"/>
          <w:shd w:val="clear" w:color="auto" w:fill="FFFFFF"/>
          <w:lang w:bidi="ar-SA"/>
        </w:rPr>
        <w:t xml:space="preserve"> воздействий Документов</w:t>
      </w:r>
    </w:p>
    <w:p w14:paraId="28455811" w14:textId="77777777" w:rsidR="006B45D3" w:rsidRPr="006B45D3" w:rsidRDefault="006B45D3" w:rsidP="00A94357">
      <w:pPr>
        <w:widowControl/>
        <w:shd w:val="clear" w:color="auto" w:fill="FFFFFF"/>
        <w:ind w:firstLine="709"/>
        <w:jc w:val="both"/>
        <w:textAlignment w:val="baseline"/>
        <w:rPr>
          <w:rFonts w:ascii="Times New Roman" w:eastAsia="Times New Roman" w:hAnsi="Times New Roman" w:cs="Times New Roman"/>
          <w:sz w:val="28"/>
          <w:szCs w:val="28"/>
          <w:lang w:bidi="ar-SA"/>
        </w:rPr>
      </w:pPr>
      <w:r w:rsidRPr="006B45D3">
        <w:rPr>
          <w:rFonts w:ascii="Times New Roman" w:eastAsia="Times New Roman" w:hAnsi="Times New Roman" w:cs="Times New Roman"/>
          <w:spacing w:val="2"/>
          <w:sz w:val="28"/>
          <w:szCs w:val="28"/>
          <w:shd w:val="clear" w:color="auto" w:fill="FFFFFF"/>
          <w:lang w:bidi="ar-SA"/>
        </w:rPr>
        <w:t xml:space="preserve">Скрининг воздействий Документов </w:t>
      </w:r>
      <w:r w:rsidRPr="006B45D3">
        <w:rPr>
          <w:rFonts w:ascii="Times New Roman" w:eastAsia="Times New Roman" w:hAnsi="Times New Roman" w:cs="Times New Roman"/>
          <w:sz w:val="28"/>
          <w:szCs w:val="28"/>
          <w:lang w:bidi="ar-SA"/>
        </w:rPr>
        <w:t>проводится на основании следующих нормативных и правовых документов:</w:t>
      </w:r>
    </w:p>
    <w:p w14:paraId="07505D7E" w14:textId="4867CEC2"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bCs/>
          <w:sz w:val="28"/>
          <w:szCs w:val="28"/>
          <w:bdr w:val="none" w:sz="0" w:space="0" w:color="auto" w:frame="1"/>
          <w:lang w:eastAsia="en-US" w:bidi="ar-SA"/>
        </w:rPr>
        <w:t>Экологический кодекс Республики Казахстан</w:t>
      </w:r>
      <w:r w:rsidR="00830238">
        <w:rPr>
          <w:rFonts w:ascii="Times New Roman" w:eastAsia="Calibri" w:hAnsi="Times New Roman" w:cs="Times New Roman"/>
          <w:bCs/>
          <w:sz w:val="28"/>
          <w:szCs w:val="28"/>
          <w:bdr w:val="none" w:sz="0" w:space="0" w:color="auto" w:frame="1"/>
          <w:lang w:val="kk-KZ" w:eastAsia="en-US" w:bidi="ar-SA"/>
        </w:rPr>
        <w:t xml:space="preserve"> </w:t>
      </w:r>
      <w:r w:rsidRPr="00A94357">
        <w:rPr>
          <w:rFonts w:ascii="Times New Roman" w:eastAsia="Calibri" w:hAnsi="Times New Roman" w:cs="Times New Roman"/>
          <w:sz w:val="28"/>
          <w:szCs w:val="28"/>
          <w:lang w:eastAsia="en-US" w:bidi="ar-SA"/>
        </w:rPr>
        <w:t>(статья 55), который регулирует проведение СЭО для стратегических документов, включая генеральные планы населенных пунктов;</w:t>
      </w:r>
    </w:p>
    <w:p w14:paraId="311F7208" w14:textId="77777777"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color w:val="auto"/>
          <w:sz w:val="28"/>
          <w:szCs w:val="28"/>
          <w:lang w:eastAsia="en-US" w:bidi="ar-SA"/>
        </w:rPr>
        <w:t>Приказ Министра экологии, геологии и природных ресурсов Республики Казахстан от 30 июля 2021 г. № 280 «Об утверждении Инструкции по организации и проведению экологической оценки»;</w:t>
      </w:r>
    </w:p>
    <w:p w14:paraId="1E666CC8" w14:textId="77777777"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bCs/>
          <w:sz w:val="28"/>
          <w:szCs w:val="28"/>
          <w:bdr w:val="none" w:sz="0" w:space="0" w:color="auto" w:frame="1"/>
          <w:lang w:eastAsia="en-US" w:bidi="ar-SA"/>
        </w:rPr>
        <w:t>СН РК 3.01-00-2011</w:t>
      </w:r>
      <w:r w:rsidRPr="00A94357">
        <w:rPr>
          <w:rFonts w:ascii="Times New Roman" w:eastAsia="Calibri" w:hAnsi="Times New Roman" w:cs="Times New Roman"/>
          <w:sz w:val="28"/>
          <w:szCs w:val="28"/>
          <w:lang w:eastAsia="en-US" w:bidi="ar-SA"/>
        </w:rPr>
        <w:t> – Инструкция о порядке разработки, согласования и утверждения градостроительных проектов в Республике Казахстан;</w:t>
      </w:r>
    </w:p>
    <w:p w14:paraId="5A680042" w14:textId="77777777" w:rsidR="006B45D3" w:rsidRPr="00A94357" w:rsidRDefault="006B45D3" w:rsidP="00A94357">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94357">
        <w:rPr>
          <w:rFonts w:ascii="Times New Roman" w:eastAsia="Calibri" w:hAnsi="Times New Roman" w:cs="Times New Roman"/>
          <w:bCs/>
          <w:sz w:val="28"/>
          <w:szCs w:val="28"/>
          <w:bdr w:val="none" w:sz="0" w:space="0" w:color="auto" w:frame="1"/>
          <w:lang w:eastAsia="en-US" w:bidi="ar-SA"/>
        </w:rPr>
        <w:t>СП РК 3.01-101-2013</w:t>
      </w:r>
      <w:r w:rsidRPr="00A94357">
        <w:rPr>
          <w:rFonts w:ascii="Times New Roman" w:eastAsia="Calibri" w:hAnsi="Times New Roman" w:cs="Times New Roman"/>
          <w:sz w:val="28"/>
          <w:szCs w:val="28"/>
          <w:lang w:eastAsia="en-US" w:bidi="ar-SA"/>
        </w:rPr>
        <w:t> – Градостроительство. Планировка и застройка городских и сельских населенных пунктов;</w:t>
      </w:r>
    </w:p>
    <w:p w14:paraId="62DEC861" w14:textId="5BFD30F3" w:rsidR="006B45D3" w:rsidRDefault="006B45D3"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A94357">
        <w:rPr>
          <w:rFonts w:ascii="Times New Roman" w:eastAsia="Calibri" w:hAnsi="Times New Roman" w:cs="Times New Roman"/>
          <w:bCs/>
          <w:sz w:val="28"/>
          <w:szCs w:val="28"/>
          <w:bdr w:val="none" w:sz="0" w:space="0" w:color="auto" w:frame="1"/>
          <w:lang w:eastAsia="en-US" w:bidi="ar-SA"/>
        </w:rPr>
        <w:t>Международные обязательства Республики Казахстан</w:t>
      </w:r>
      <w:r w:rsidR="00A32FED">
        <w:rPr>
          <w:rFonts w:ascii="Times New Roman" w:eastAsia="Calibri" w:hAnsi="Times New Roman" w:cs="Times New Roman"/>
          <w:bCs/>
          <w:sz w:val="28"/>
          <w:szCs w:val="28"/>
          <w:bdr w:val="none" w:sz="0" w:space="0" w:color="auto" w:frame="1"/>
          <w:lang w:val="kk-KZ" w:eastAsia="en-US" w:bidi="ar-SA"/>
        </w:rPr>
        <w:t xml:space="preserve"> </w:t>
      </w:r>
      <w:r w:rsidRPr="00A94357">
        <w:rPr>
          <w:rFonts w:ascii="Times New Roman" w:eastAsia="Calibri" w:hAnsi="Times New Roman" w:cs="Times New Roman"/>
          <w:sz w:val="28"/>
          <w:szCs w:val="28"/>
          <w:lang w:eastAsia="en-US" w:bidi="ar-SA"/>
        </w:rPr>
        <w:t>в</w:t>
      </w:r>
      <w:r w:rsidRPr="006B45D3">
        <w:rPr>
          <w:rFonts w:ascii="Times New Roman" w:eastAsia="Calibri" w:hAnsi="Times New Roman" w:cs="Times New Roman"/>
          <w:sz w:val="28"/>
          <w:szCs w:val="28"/>
          <w:lang w:eastAsia="en-US" w:bidi="ar-SA"/>
        </w:rPr>
        <w:t xml:space="preserve"> рамках Конвенции </w:t>
      </w:r>
      <w:proofErr w:type="spellStart"/>
      <w:r w:rsidRPr="006B45D3">
        <w:rPr>
          <w:rFonts w:ascii="Times New Roman" w:eastAsia="Calibri" w:hAnsi="Times New Roman" w:cs="Times New Roman"/>
          <w:sz w:val="28"/>
          <w:szCs w:val="28"/>
          <w:lang w:eastAsia="en-US" w:bidi="ar-SA"/>
        </w:rPr>
        <w:t>Эспо</w:t>
      </w:r>
      <w:proofErr w:type="spellEnd"/>
      <w:r w:rsidRPr="006B45D3">
        <w:rPr>
          <w:rFonts w:ascii="Times New Roman" w:eastAsia="Calibri" w:hAnsi="Times New Roman" w:cs="Times New Roman"/>
          <w:sz w:val="28"/>
          <w:szCs w:val="28"/>
          <w:lang w:eastAsia="en-US" w:bidi="ar-SA"/>
        </w:rPr>
        <w:t xml:space="preserve"> (о трансграничном воздействии на окружающую среду) и </w:t>
      </w:r>
      <w:proofErr w:type="spellStart"/>
      <w:r w:rsidRPr="006B45D3">
        <w:rPr>
          <w:rFonts w:ascii="Times New Roman" w:eastAsia="Calibri" w:hAnsi="Times New Roman" w:cs="Times New Roman"/>
          <w:sz w:val="28"/>
          <w:szCs w:val="28"/>
          <w:lang w:eastAsia="en-US" w:bidi="ar-SA"/>
        </w:rPr>
        <w:t>Орхусской</w:t>
      </w:r>
      <w:proofErr w:type="spellEnd"/>
      <w:r w:rsidRPr="006B45D3">
        <w:rPr>
          <w:rFonts w:ascii="Times New Roman" w:eastAsia="Calibri" w:hAnsi="Times New Roman" w:cs="Times New Roman"/>
          <w:sz w:val="28"/>
          <w:szCs w:val="28"/>
          <w:lang w:eastAsia="en-US" w:bidi="ar-SA"/>
        </w:rPr>
        <w:t xml:space="preserve"> конвенции (о доступе к информации, участии общественности в принятии решений и доступе к правосудию по вопросам окружающей среды).</w:t>
      </w:r>
    </w:p>
    <w:p w14:paraId="17BA1A5E"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992358E"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91D6545"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7C2FC5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E58054C"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1D0376F"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BEB7CD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421CE1A"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FEC8EB0"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12AEE93"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70F41D0"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F5C9C2E"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EE085D2"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67AC5D3"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F03DEEF"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28C41E7"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9C914E9"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233E7E4"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C53E6FA"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9D0D3CC"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B59FDD1"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66B2A6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8472F7F"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DF6192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5304E07"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92E405B"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E67A66C"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9683C07"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ED39442"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5EB9F44" w14:textId="77777777" w:rsidR="00A94357" w:rsidRDefault="00A94357" w:rsidP="00A94357">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B49ADC7" w14:textId="77777777" w:rsidR="0086458A" w:rsidRPr="007F39E4" w:rsidRDefault="0086458A" w:rsidP="0086458A">
      <w:pPr>
        <w:shd w:val="clear" w:color="auto" w:fill="FFFFFF"/>
        <w:ind w:firstLine="709"/>
        <w:jc w:val="both"/>
        <w:textAlignment w:val="baseline"/>
        <w:rPr>
          <w:rFonts w:ascii="Times New Roman" w:hAnsi="Times New Roman" w:cs="Times New Roman"/>
          <w:b/>
          <w:bCs/>
          <w:sz w:val="28"/>
          <w:szCs w:val="28"/>
        </w:rPr>
      </w:pPr>
      <w:r w:rsidRPr="007F39E4">
        <w:rPr>
          <w:rFonts w:ascii="Times New Roman" w:hAnsi="Times New Roman" w:cs="Times New Roman"/>
          <w:b/>
          <w:bCs/>
          <w:sz w:val="28"/>
          <w:szCs w:val="28"/>
          <w:lang w:val="kk-KZ"/>
        </w:rPr>
        <w:lastRenderedPageBreak/>
        <w:t>2</w:t>
      </w:r>
      <w:r w:rsidRPr="007F39E4">
        <w:rPr>
          <w:rFonts w:ascii="Times New Roman" w:hAnsi="Times New Roman" w:cs="Times New Roman"/>
          <w:b/>
          <w:bCs/>
          <w:sz w:val="28"/>
          <w:szCs w:val="28"/>
        </w:rPr>
        <w:t>. КРАТКОЕ ОПИСАНИЕ ПРОЕКТА</w:t>
      </w:r>
    </w:p>
    <w:p w14:paraId="249C5601" w14:textId="77777777" w:rsidR="0086458A" w:rsidRDefault="00E06CF0" w:rsidP="0086458A">
      <w:pPr>
        <w:pStyle w:val="af"/>
        <w:ind w:firstLine="709"/>
        <w:jc w:val="both"/>
        <w:rPr>
          <w:sz w:val="28"/>
          <w:szCs w:val="28"/>
          <w:lang w:val="kk-KZ"/>
        </w:rPr>
      </w:pPr>
      <w:r>
        <w:rPr>
          <w:b/>
          <w:bCs/>
          <w:sz w:val="28"/>
          <w:szCs w:val="28"/>
        </w:rPr>
        <w:t>2.</w:t>
      </w:r>
      <w:r w:rsidR="0086458A" w:rsidRPr="0052311C">
        <w:rPr>
          <w:b/>
          <w:bCs/>
          <w:sz w:val="28"/>
          <w:szCs w:val="28"/>
        </w:rPr>
        <w:t>1. Общие сведения</w:t>
      </w:r>
    </w:p>
    <w:p w14:paraId="273FB1E4" w14:textId="77777777" w:rsidR="00044614" w:rsidRPr="00044614" w:rsidRDefault="00044614" w:rsidP="00044614">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044614">
        <w:rPr>
          <w:rFonts w:ascii="Times New Roman" w:eastAsia="Calibri" w:hAnsi="Times New Roman" w:cs="Times New Roman"/>
          <w:sz w:val="28"/>
          <w:szCs w:val="28"/>
          <w:lang w:eastAsia="en-US" w:bidi="ar-SA"/>
        </w:rPr>
        <w:t xml:space="preserve">Необходимость разработки настоящего генерального плана обусловлена рядом объективных факторов, основанных на новой социально-экономической ориентации Республики в целом и отдельных регионов в частности, радикально изменившей социальные нормы жизнедеятельности общества. </w:t>
      </w:r>
    </w:p>
    <w:p w14:paraId="6CB8AA13" w14:textId="07681302" w:rsidR="00A32FED" w:rsidRPr="00A32FED" w:rsidRDefault="00044614" w:rsidP="0004461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44614">
        <w:rPr>
          <w:rFonts w:ascii="Times New Roman" w:eastAsia="Calibri" w:hAnsi="Times New Roman" w:cs="Times New Roman"/>
          <w:sz w:val="28"/>
          <w:szCs w:val="28"/>
          <w:lang w:eastAsia="en-US" w:bidi="ar-SA"/>
        </w:rPr>
        <w:t>Кроме того, необходимость разработки генерального плана вызвана ещё и тем, что для внесения и привязки к цифровым платформам АИС ГЗК (Автоматизированная информационная система государственного земельного кадастра) с целью обеспечения населения и бизнеса информацией о текущем и планируемом развитии населенных пунктов и АИС ГГК (Автоматизированная информационная система государственного градостроительного кадастра) – государственная платформа РГП «</w:t>
      </w:r>
      <w:proofErr w:type="spellStart"/>
      <w:r w:rsidRPr="00044614">
        <w:rPr>
          <w:rFonts w:ascii="Times New Roman" w:eastAsia="Calibri" w:hAnsi="Times New Roman" w:cs="Times New Roman"/>
          <w:sz w:val="28"/>
          <w:szCs w:val="28"/>
          <w:lang w:eastAsia="en-US" w:bidi="ar-SA"/>
        </w:rPr>
        <w:t>Госградкадастр</w:t>
      </w:r>
      <w:proofErr w:type="spellEnd"/>
      <w:r w:rsidRPr="00044614">
        <w:rPr>
          <w:rFonts w:ascii="Times New Roman" w:eastAsia="Calibri" w:hAnsi="Times New Roman" w:cs="Times New Roman"/>
          <w:sz w:val="28"/>
          <w:szCs w:val="28"/>
          <w:lang w:eastAsia="en-US" w:bidi="ar-SA"/>
        </w:rPr>
        <w:t>», предназначенная для работы с пространственными данными, генеральными планами, проектами детальной планировки и инженерными коммуникациями.</w:t>
      </w:r>
    </w:p>
    <w:p w14:paraId="0361817C"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В генеральном плане определены краткосрочные и долгосрочные перспективы социально-экономического и градостроительного развития населенного пункта.</w:t>
      </w:r>
    </w:p>
    <w:p w14:paraId="4EB118C9"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Генеральным планом на проектируемой территории определена проектная численность населения. В работе произведен расчет жилищного фонда, определена потребность в объектах повседневного культурно-бытового обслуживания, соответствующих специфике малого населенного пункта.</w:t>
      </w:r>
    </w:p>
    <w:p w14:paraId="7B10AD55"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Проектом заложена концепция создания благоустроенного села с высоким уровнем качества среды, преодоления демографического спада и стопроцентным обеспечением инженерными коммуникациями.</w:t>
      </w:r>
    </w:p>
    <w:p w14:paraId="49D69FAC"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 xml:space="preserve">В отличие от экстенсивного роста, документ определяет перспективы территориального развития села </w:t>
      </w:r>
      <w:r w:rsidRPr="00A32FED">
        <w:rPr>
          <w:rFonts w:ascii="Times New Roman" w:eastAsia="Calibri" w:hAnsi="Times New Roman" w:cs="Times New Roman"/>
          <w:i/>
          <w:iCs/>
          <w:sz w:val="28"/>
          <w:szCs w:val="28"/>
          <w:lang w:val="ru-KZ" w:eastAsia="en-US" w:bidi="ar-SA"/>
        </w:rPr>
        <w:t>строго в существующих административных границах (115 га)</w:t>
      </w:r>
      <w:r w:rsidRPr="00A32FED">
        <w:rPr>
          <w:rFonts w:ascii="Times New Roman" w:eastAsia="Calibri" w:hAnsi="Times New Roman" w:cs="Times New Roman"/>
          <w:sz w:val="28"/>
          <w:szCs w:val="28"/>
          <w:lang w:val="ru-KZ" w:eastAsia="en-US" w:bidi="ar-SA"/>
        </w:rPr>
        <w:t xml:space="preserve"> путем оптимизации пятна застройки и освоения внутренних резервных пустот для обеспечения прогнозируемого населения качественным жильем. Проектными решениями предусмотрено функциональное зонирование территории с целью рационального использования земель, защиты окружающей среды и формирования комфортной среды проживания населения.</w:t>
      </w:r>
    </w:p>
    <w:p w14:paraId="55DAFDDE" w14:textId="77777777" w:rsid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b/>
          <w:bCs/>
          <w:sz w:val="28"/>
          <w:szCs w:val="28"/>
          <w:lang w:val="ru-KZ" w:eastAsia="en-US" w:bidi="ar-SA"/>
        </w:rPr>
        <w:t>Местоположение населенного пункта</w:t>
      </w:r>
    </w:p>
    <w:p w14:paraId="49B864D2" w14:textId="079AB9EA"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 xml:space="preserve">Село </w:t>
      </w:r>
      <w:proofErr w:type="spellStart"/>
      <w:r w:rsidRPr="00A32FED">
        <w:rPr>
          <w:rFonts w:ascii="Times New Roman" w:eastAsia="Calibri" w:hAnsi="Times New Roman" w:cs="Times New Roman"/>
          <w:sz w:val="28"/>
          <w:szCs w:val="28"/>
          <w:lang w:val="ru-KZ" w:eastAsia="en-US" w:bidi="ar-SA"/>
        </w:rPr>
        <w:t>Жаугаш</w:t>
      </w:r>
      <w:proofErr w:type="spellEnd"/>
      <w:r w:rsidRPr="00A32FED">
        <w:rPr>
          <w:rFonts w:ascii="Times New Roman" w:eastAsia="Calibri" w:hAnsi="Times New Roman" w:cs="Times New Roman"/>
          <w:sz w:val="28"/>
          <w:szCs w:val="28"/>
          <w:lang w:val="ru-KZ" w:eastAsia="en-US" w:bidi="ar-SA"/>
        </w:rPr>
        <w:t xml:space="preserve"> батыр (до переименования — </w:t>
      </w:r>
      <w:proofErr w:type="spellStart"/>
      <w:r w:rsidRPr="00A32FED">
        <w:rPr>
          <w:rFonts w:ascii="Times New Roman" w:eastAsia="Calibri" w:hAnsi="Times New Roman" w:cs="Times New Roman"/>
          <w:sz w:val="28"/>
          <w:szCs w:val="28"/>
          <w:lang w:val="ru-KZ" w:eastAsia="en-US" w:bidi="ar-SA"/>
        </w:rPr>
        <w:t>Папанино</w:t>
      </w:r>
      <w:proofErr w:type="spellEnd"/>
      <w:r w:rsidRPr="00A32FED">
        <w:rPr>
          <w:rFonts w:ascii="Times New Roman" w:eastAsia="Calibri" w:hAnsi="Times New Roman" w:cs="Times New Roman"/>
          <w:sz w:val="28"/>
          <w:szCs w:val="28"/>
          <w:lang w:val="ru-KZ" w:eastAsia="en-US" w:bidi="ar-SA"/>
        </w:rPr>
        <w:t xml:space="preserve">) расположено в </w:t>
      </w:r>
      <w:proofErr w:type="spellStart"/>
      <w:r w:rsidRPr="00A32FED">
        <w:rPr>
          <w:rFonts w:ascii="Times New Roman" w:eastAsia="Calibri" w:hAnsi="Times New Roman" w:cs="Times New Roman"/>
          <w:sz w:val="28"/>
          <w:szCs w:val="28"/>
          <w:lang w:val="ru-KZ" w:eastAsia="en-US" w:bidi="ar-SA"/>
        </w:rPr>
        <w:t>Кенесском</w:t>
      </w:r>
      <w:proofErr w:type="spellEnd"/>
      <w:r w:rsidRPr="00A32FED">
        <w:rPr>
          <w:rFonts w:ascii="Times New Roman" w:eastAsia="Calibri" w:hAnsi="Times New Roman" w:cs="Times New Roman"/>
          <w:sz w:val="28"/>
          <w:szCs w:val="28"/>
          <w:lang w:val="ru-KZ" w:eastAsia="en-US" w:bidi="ar-SA"/>
        </w:rPr>
        <w:t xml:space="preserve"> сельском округе Меркенского района Жамбылской области. Село находится в восточной части района, в предгорной равнине у северных склонов Кыргызского Алатау, и расположено вдоль русла реки </w:t>
      </w:r>
      <w:proofErr w:type="spellStart"/>
      <w:r w:rsidRPr="00A32FED">
        <w:rPr>
          <w:rFonts w:ascii="Times New Roman" w:eastAsia="Calibri" w:hAnsi="Times New Roman" w:cs="Times New Roman"/>
          <w:sz w:val="28"/>
          <w:szCs w:val="28"/>
          <w:lang w:val="ru-KZ" w:eastAsia="en-US" w:bidi="ar-SA"/>
        </w:rPr>
        <w:t>Токтас</w:t>
      </w:r>
      <w:proofErr w:type="spellEnd"/>
      <w:r w:rsidRPr="00A32FED">
        <w:rPr>
          <w:rFonts w:ascii="Times New Roman" w:eastAsia="Calibri" w:hAnsi="Times New Roman" w:cs="Times New Roman"/>
          <w:sz w:val="28"/>
          <w:szCs w:val="28"/>
          <w:lang w:val="ru-KZ" w:eastAsia="en-US" w:bidi="ar-SA"/>
        </w:rPr>
        <w:t>. Сообщение с внешним миром осуществляется по проходящей севернее автомобильной дороге республиканского значения KAZ 06 (Алматы – Тараз – Шымкент – Кызылорда – Актобе).</w:t>
      </w:r>
    </w:p>
    <w:p w14:paraId="1D2C0E09" w14:textId="77777777" w:rsidR="00821ADF"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b/>
          <w:bCs/>
          <w:sz w:val="28"/>
          <w:szCs w:val="28"/>
          <w:lang w:val="ru-KZ" w:eastAsia="en-US" w:bidi="ar-SA"/>
        </w:rPr>
        <w:t>Целевое назначение и основные задачи</w:t>
      </w:r>
    </w:p>
    <w:p w14:paraId="4200B63D" w14:textId="09E47A14"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 xml:space="preserve">Главной целью проекта является пространственная и экономическая </w:t>
      </w:r>
      <w:proofErr w:type="spellStart"/>
      <w:r w:rsidRPr="00A32FED">
        <w:rPr>
          <w:rFonts w:ascii="Times New Roman" w:eastAsia="Calibri" w:hAnsi="Times New Roman" w:cs="Times New Roman"/>
          <w:sz w:val="28"/>
          <w:szCs w:val="28"/>
          <w:lang w:val="ru-KZ" w:eastAsia="en-US" w:bidi="ar-SA"/>
        </w:rPr>
        <w:t>ревитализация</w:t>
      </w:r>
      <w:proofErr w:type="spellEnd"/>
      <w:r w:rsidRPr="00A32FED">
        <w:rPr>
          <w:rFonts w:ascii="Times New Roman" w:eastAsia="Calibri" w:hAnsi="Times New Roman" w:cs="Times New Roman"/>
          <w:sz w:val="28"/>
          <w:szCs w:val="28"/>
          <w:lang w:val="ru-KZ" w:eastAsia="en-US" w:bidi="ar-SA"/>
        </w:rPr>
        <w:t xml:space="preserve"> села, преодоление острой депопуляции и создание благоприятной среды обитания при сохранении ярко выраженного животноводческого профиля экономики.</w:t>
      </w:r>
    </w:p>
    <w:p w14:paraId="305C15DB"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b/>
          <w:bCs/>
          <w:i/>
          <w:iCs/>
          <w:sz w:val="28"/>
          <w:szCs w:val="28"/>
          <w:lang w:val="ru-KZ" w:eastAsia="en-US" w:bidi="ar-SA"/>
        </w:rPr>
      </w:pPr>
      <w:r w:rsidRPr="00A32FED">
        <w:rPr>
          <w:rFonts w:ascii="Times New Roman" w:eastAsia="Calibri" w:hAnsi="Times New Roman" w:cs="Times New Roman"/>
          <w:b/>
          <w:bCs/>
          <w:i/>
          <w:iCs/>
          <w:sz w:val="28"/>
          <w:szCs w:val="28"/>
          <w:lang w:val="ru-KZ" w:eastAsia="en-US" w:bidi="ar-SA"/>
        </w:rPr>
        <w:t>Основные задачи корректировки:</w:t>
      </w:r>
    </w:p>
    <w:p w14:paraId="57BF4847"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lastRenderedPageBreak/>
        <w:t>Оптимизация сложившейся застройки и формирование новых участков ИЖС внутри существующих границ.</w:t>
      </w:r>
    </w:p>
    <w:p w14:paraId="60449DD6"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Определение направлений пространственного развития для создания локальной инфраструктуры малого бизнеса (первичная переработка сельхозпродукции).</w:t>
      </w:r>
    </w:p>
    <w:p w14:paraId="436816F9"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 xml:space="preserve">Проектирование современных систем инженерного обеспечения (централизованное водоотведение, ливневая канализация с </w:t>
      </w:r>
      <w:proofErr w:type="spellStart"/>
      <w:r w:rsidRPr="00A32FED">
        <w:rPr>
          <w:rFonts w:ascii="Times New Roman" w:eastAsia="Calibri" w:hAnsi="Times New Roman" w:cs="Times New Roman"/>
          <w:sz w:val="28"/>
          <w:szCs w:val="28"/>
          <w:lang w:val="ru-KZ" w:eastAsia="en-US" w:bidi="ar-SA"/>
        </w:rPr>
        <w:t>гидроботаническими</w:t>
      </w:r>
      <w:proofErr w:type="spellEnd"/>
      <w:r w:rsidRPr="00A32FED">
        <w:rPr>
          <w:rFonts w:ascii="Times New Roman" w:eastAsia="Calibri" w:hAnsi="Times New Roman" w:cs="Times New Roman"/>
          <w:sz w:val="28"/>
          <w:szCs w:val="28"/>
          <w:lang w:val="ru-KZ" w:eastAsia="en-US" w:bidi="ar-SA"/>
        </w:rPr>
        <w:t xml:space="preserve"> площадками, водоснабжение).</w:t>
      </w:r>
    </w:p>
    <w:p w14:paraId="0B462E72"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 xml:space="preserve">Инженерная подготовка территории (защита от затопления, укрепление откосов реки </w:t>
      </w:r>
      <w:proofErr w:type="spellStart"/>
      <w:r w:rsidRPr="00A32FED">
        <w:rPr>
          <w:rFonts w:ascii="Times New Roman" w:eastAsia="Calibri" w:hAnsi="Times New Roman" w:cs="Times New Roman"/>
          <w:sz w:val="28"/>
          <w:szCs w:val="28"/>
          <w:lang w:val="ru-KZ" w:eastAsia="en-US" w:bidi="ar-SA"/>
        </w:rPr>
        <w:t>Токтас</w:t>
      </w:r>
      <w:proofErr w:type="spellEnd"/>
      <w:r w:rsidRPr="00A32FED">
        <w:rPr>
          <w:rFonts w:ascii="Times New Roman" w:eastAsia="Calibri" w:hAnsi="Times New Roman" w:cs="Times New Roman"/>
          <w:sz w:val="28"/>
          <w:szCs w:val="28"/>
          <w:lang w:val="ru-KZ" w:eastAsia="en-US" w:bidi="ar-SA"/>
        </w:rPr>
        <w:t>).</w:t>
      </w:r>
    </w:p>
    <w:p w14:paraId="1E7072AE"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Упорядочение санитарно-защитных зон, ликвидация несанкционированных свалок и вынос нового полигона ТБО за пределы жилой застройки.</w:t>
      </w:r>
    </w:p>
    <w:p w14:paraId="354E9C75" w14:textId="77777777" w:rsidR="00821ADF"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b/>
          <w:bCs/>
          <w:sz w:val="28"/>
          <w:szCs w:val="28"/>
          <w:lang w:val="ru-KZ" w:eastAsia="en-US" w:bidi="ar-SA"/>
        </w:rPr>
        <w:t>Функциональное зонирование территории</w:t>
      </w:r>
    </w:p>
    <w:p w14:paraId="5AEC3794" w14:textId="66C1D67E"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В рамках проекта территория села (общей площадью 115 га) распределена на следующие функциональные зоны с установлением соответствующих регламентов:</w:t>
      </w:r>
    </w:p>
    <w:p w14:paraId="331D15B6"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i/>
          <w:iCs/>
          <w:sz w:val="28"/>
          <w:szCs w:val="28"/>
          <w:lang w:val="ru-KZ" w:eastAsia="en-US" w:bidi="ar-SA"/>
        </w:rPr>
        <w:t>Селитебная зона:</w:t>
      </w:r>
      <w:r w:rsidRPr="00A32FED">
        <w:rPr>
          <w:rFonts w:ascii="Times New Roman" w:eastAsia="Calibri" w:hAnsi="Times New Roman" w:cs="Times New Roman"/>
          <w:sz w:val="28"/>
          <w:szCs w:val="28"/>
          <w:lang w:val="ru-KZ" w:eastAsia="en-US" w:bidi="ar-SA"/>
        </w:rPr>
        <w:t xml:space="preserve"> основа структуры — одноэтажная усадебная застройка с приусадебными участками по 10–15 соток. Расширение осуществляется за счет пустующих территорий внутри села на севере и юго-западе.</w:t>
      </w:r>
    </w:p>
    <w:p w14:paraId="7DD6C500"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i/>
          <w:iCs/>
          <w:sz w:val="28"/>
          <w:szCs w:val="28"/>
          <w:lang w:val="ru-KZ" w:eastAsia="en-US" w:bidi="ar-SA"/>
        </w:rPr>
        <w:t>Общественно-деловая зона:</w:t>
      </w:r>
      <w:r w:rsidRPr="00A32FED">
        <w:rPr>
          <w:rFonts w:ascii="Times New Roman" w:eastAsia="Calibri" w:hAnsi="Times New Roman" w:cs="Times New Roman"/>
          <w:sz w:val="28"/>
          <w:szCs w:val="28"/>
          <w:lang w:val="ru-KZ" w:eastAsia="en-US" w:bidi="ar-SA"/>
        </w:rPr>
        <w:t xml:space="preserve"> концентрация социальных объектов (проектируемый учебно-воспитательный комплекс (УВК), медицинский пункт, мечеть, объекты торговли и бытового обслуживания, опорный пункт полиции).</w:t>
      </w:r>
    </w:p>
    <w:p w14:paraId="335081B1"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i/>
          <w:iCs/>
          <w:sz w:val="28"/>
          <w:szCs w:val="28"/>
          <w:lang w:val="ru-KZ" w:eastAsia="en-US" w:bidi="ar-SA"/>
        </w:rPr>
        <w:t>Рекреационные зоны:</w:t>
      </w:r>
      <w:r w:rsidRPr="00A32FED">
        <w:rPr>
          <w:rFonts w:ascii="Times New Roman" w:eastAsia="Calibri" w:hAnsi="Times New Roman" w:cs="Times New Roman"/>
          <w:sz w:val="28"/>
          <w:szCs w:val="28"/>
          <w:lang w:val="ru-KZ" w:eastAsia="en-US" w:bidi="ar-SA"/>
        </w:rPr>
        <w:t xml:space="preserve"> парковая зона с аллеей, а также благоустроенная прибрежная водоохранная полоса реки </w:t>
      </w:r>
      <w:proofErr w:type="spellStart"/>
      <w:r w:rsidRPr="00A32FED">
        <w:rPr>
          <w:rFonts w:ascii="Times New Roman" w:eastAsia="Calibri" w:hAnsi="Times New Roman" w:cs="Times New Roman"/>
          <w:sz w:val="28"/>
          <w:szCs w:val="28"/>
          <w:lang w:val="ru-KZ" w:eastAsia="en-US" w:bidi="ar-SA"/>
        </w:rPr>
        <w:t>Токтас</w:t>
      </w:r>
      <w:proofErr w:type="spellEnd"/>
      <w:r w:rsidRPr="00A32FED">
        <w:rPr>
          <w:rFonts w:ascii="Times New Roman" w:eastAsia="Calibri" w:hAnsi="Times New Roman" w:cs="Times New Roman"/>
          <w:sz w:val="28"/>
          <w:szCs w:val="28"/>
          <w:lang w:val="ru-KZ" w:eastAsia="en-US" w:bidi="ar-SA"/>
        </w:rPr>
        <w:t>.</w:t>
      </w:r>
    </w:p>
    <w:p w14:paraId="328C4456"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i/>
          <w:iCs/>
          <w:sz w:val="28"/>
          <w:szCs w:val="28"/>
          <w:lang w:val="ru-KZ" w:eastAsia="en-US" w:bidi="ar-SA"/>
        </w:rPr>
        <w:t>Инженерная и транспортная инфраструктура:</w:t>
      </w:r>
      <w:r w:rsidRPr="00A32FED">
        <w:rPr>
          <w:rFonts w:ascii="Times New Roman" w:eastAsia="Calibri" w:hAnsi="Times New Roman" w:cs="Times New Roman"/>
          <w:sz w:val="28"/>
          <w:szCs w:val="28"/>
          <w:lang w:val="ru-KZ" w:eastAsia="en-US" w:bidi="ar-SA"/>
        </w:rPr>
        <w:t xml:space="preserve"> коридоры улично-дорожной сети, площадки канализационных очистных сооружений (КОС), </w:t>
      </w:r>
      <w:proofErr w:type="spellStart"/>
      <w:r w:rsidRPr="00A32FED">
        <w:rPr>
          <w:rFonts w:ascii="Times New Roman" w:eastAsia="Calibri" w:hAnsi="Times New Roman" w:cs="Times New Roman"/>
          <w:sz w:val="28"/>
          <w:szCs w:val="28"/>
          <w:lang w:val="ru-KZ" w:eastAsia="en-US" w:bidi="ar-SA"/>
        </w:rPr>
        <w:t>гидроботанические</w:t>
      </w:r>
      <w:proofErr w:type="spellEnd"/>
      <w:r w:rsidRPr="00A32FED">
        <w:rPr>
          <w:rFonts w:ascii="Times New Roman" w:eastAsia="Calibri" w:hAnsi="Times New Roman" w:cs="Times New Roman"/>
          <w:sz w:val="28"/>
          <w:szCs w:val="28"/>
          <w:lang w:val="ru-KZ" w:eastAsia="en-US" w:bidi="ar-SA"/>
        </w:rPr>
        <w:t xml:space="preserve"> площадки, объекты придорожного сервиса (СТО, </w:t>
      </w:r>
      <w:proofErr w:type="spellStart"/>
      <w:r w:rsidRPr="00A32FED">
        <w:rPr>
          <w:rFonts w:ascii="Times New Roman" w:eastAsia="Calibri" w:hAnsi="Times New Roman" w:cs="Times New Roman"/>
          <w:sz w:val="28"/>
          <w:szCs w:val="28"/>
          <w:lang w:val="ru-KZ" w:eastAsia="en-US" w:bidi="ar-SA"/>
        </w:rPr>
        <w:t>электрозарядные</w:t>
      </w:r>
      <w:proofErr w:type="spellEnd"/>
      <w:r w:rsidRPr="00A32FED">
        <w:rPr>
          <w:rFonts w:ascii="Times New Roman" w:eastAsia="Calibri" w:hAnsi="Times New Roman" w:cs="Times New Roman"/>
          <w:sz w:val="28"/>
          <w:szCs w:val="28"/>
          <w:lang w:val="ru-KZ" w:eastAsia="en-US" w:bidi="ar-SA"/>
        </w:rPr>
        <w:t xml:space="preserve"> станции) вдоль республиканской трассы.</w:t>
      </w:r>
    </w:p>
    <w:p w14:paraId="4A265356"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i/>
          <w:iCs/>
          <w:sz w:val="28"/>
          <w:szCs w:val="28"/>
          <w:lang w:val="ru-KZ" w:eastAsia="en-US" w:bidi="ar-SA"/>
        </w:rPr>
        <w:t>Производственная и сельскохозяйственная зоны:</w:t>
      </w:r>
      <w:r w:rsidRPr="00A32FED">
        <w:rPr>
          <w:rFonts w:ascii="Times New Roman" w:eastAsia="Calibri" w:hAnsi="Times New Roman" w:cs="Times New Roman"/>
          <w:sz w:val="28"/>
          <w:szCs w:val="28"/>
          <w:lang w:val="ru-KZ" w:eastAsia="en-US" w:bidi="ar-SA"/>
        </w:rPr>
        <w:t xml:space="preserve"> территории действующих крестьянских хозяйств и проектируемых площадок первичной обработки </w:t>
      </w:r>
      <w:proofErr w:type="spellStart"/>
      <w:r w:rsidRPr="00A32FED">
        <w:rPr>
          <w:rFonts w:ascii="Times New Roman" w:eastAsia="Calibri" w:hAnsi="Times New Roman" w:cs="Times New Roman"/>
          <w:sz w:val="28"/>
          <w:szCs w:val="28"/>
          <w:lang w:val="ru-KZ" w:eastAsia="en-US" w:bidi="ar-SA"/>
        </w:rPr>
        <w:t>сельхозсырья</w:t>
      </w:r>
      <w:proofErr w:type="spellEnd"/>
      <w:r w:rsidRPr="00A32FED">
        <w:rPr>
          <w:rFonts w:ascii="Times New Roman" w:eastAsia="Calibri" w:hAnsi="Times New Roman" w:cs="Times New Roman"/>
          <w:sz w:val="28"/>
          <w:szCs w:val="28"/>
          <w:lang w:val="ru-KZ" w:eastAsia="en-US" w:bidi="ar-SA"/>
        </w:rPr>
        <w:t xml:space="preserve"> (модульные убойные пункты, пункты охлаждения молока).</w:t>
      </w:r>
    </w:p>
    <w:p w14:paraId="3B57D7A5" w14:textId="77777777"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i/>
          <w:iCs/>
          <w:sz w:val="28"/>
          <w:szCs w:val="28"/>
          <w:lang w:val="ru-KZ" w:eastAsia="en-US" w:bidi="ar-SA"/>
        </w:rPr>
        <w:t>Зоны специального назначения:</w:t>
      </w:r>
      <w:r w:rsidRPr="00A32FED">
        <w:rPr>
          <w:rFonts w:ascii="Times New Roman" w:eastAsia="Calibri" w:hAnsi="Times New Roman" w:cs="Times New Roman"/>
          <w:sz w:val="28"/>
          <w:szCs w:val="28"/>
          <w:lang w:val="ru-KZ" w:eastAsia="en-US" w:bidi="ar-SA"/>
        </w:rPr>
        <w:t xml:space="preserve"> территория существующего кладбища (с СЗЗ) и нового полигона ТБО, вынесенного на расстояние 4,5 км от села.</w:t>
      </w:r>
    </w:p>
    <w:p w14:paraId="45BCF1F4" w14:textId="77777777" w:rsidR="00821ADF"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b/>
          <w:bCs/>
          <w:sz w:val="28"/>
          <w:szCs w:val="28"/>
          <w:lang w:val="ru-KZ" w:eastAsia="en-US" w:bidi="ar-SA"/>
        </w:rPr>
        <w:t>Этапы реализации проектных решений</w:t>
      </w:r>
    </w:p>
    <w:p w14:paraId="33F8A0C5" w14:textId="3B44494D" w:rsidR="00A32FED" w:rsidRPr="00A32FED"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A32FED">
        <w:rPr>
          <w:rFonts w:ascii="Times New Roman" w:eastAsia="Calibri" w:hAnsi="Times New Roman" w:cs="Times New Roman"/>
          <w:sz w:val="28"/>
          <w:szCs w:val="28"/>
          <w:lang w:val="ru-KZ" w:eastAsia="en-US" w:bidi="ar-SA"/>
        </w:rPr>
        <w:t xml:space="preserve">Развитие села </w:t>
      </w:r>
      <w:proofErr w:type="spellStart"/>
      <w:r w:rsidRPr="00A32FED">
        <w:rPr>
          <w:rFonts w:ascii="Times New Roman" w:eastAsia="Calibri" w:hAnsi="Times New Roman" w:cs="Times New Roman"/>
          <w:sz w:val="28"/>
          <w:szCs w:val="28"/>
          <w:lang w:val="ru-KZ" w:eastAsia="en-US" w:bidi="ar-SA"/>
        </w:rPr>
        <w:t>Жаугаш</w:t>
      </w:r>
      <w:proofErr w:type="spellEnd"/>
      <w:r w:rsidRPr="00A32FED">
        <w:rPr>
          <w:rFonts w:ascii="Times New Roman" w:eastAsia="Calibri" w:hAnsi="Times New Roman" w:cs="Times New Roman"/>
          <w:sz w:val="28"/>
          <w:szCs w:val="28"/>
          <w:lang w:val="ru-KZ" w:eastAsia="en-US" w:bidi="ar-SA"/>
        </w:rPr>
        <w:t xml:space="preserve"> батыр рассчитано на два основных этапа, базирующихся на стимулировании возвратной миграции и естественного прироста:</w:t>
      </w:r>
    </w:p>
    <w:p w14:paraId="643C7883" w14:textId="77777777" w:rsidR="00A32FED" w:rsidRPr="00CA2B21" w:rsidRDefault="00A32FED"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CA2B21">
        <w:rPr>
          <w:rFonts w:ascii="Times New Roman" w:eastAsia="Calibri" w:hAnsi="Times New Roman" w:cs="Times New Roman"/>
          <w:i/>
          <w:iCs/>
          <w:sz w:val="28"/>
          <w:szCs w:val="28"/>
          <w:lang w:val="ru-KZ" w:eastAsia="en-US" w:bidi="ar-SA"/>
        </w:rPr>
        <w:t>Исходный год:</w:t>
      </w:r>
      <w:r w:rsidRPr="00CA2B21">
        <w:rPr>
          <w:rFonts w:ascii="Times New Roman" w:eastAsia="Calibri" w:hAnsi="Times New Roman" w:cs="Times New Roman"/>
          <w:sz w:val="28"/>
          <w:szCs w:val="28"/>
          <w:lang w:val="ru-KZ" w:eastAsia="en-US" w:bidi="ar-SA"/>
        </w:rPr>
        <w:t xml:space="preserve"> состояние на 01.01.2024 г. (численность населения — 66 чел., жилищный фонд — 1,59 тыс. м²).</w:t>
      </w:r>
    </w:p>
    <w:p w14:paraId="7EE81659" w14:textId="77777777" w:rsidR="00A32FED" w:rsidRPr="00CA2B21" w:rsidRDefault="00A32FED" w:rsidP="00821AD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CA2B21">
        <w:rPr>
          <w:rFonts w:ascii="Times New Roman" w:eastAsia="Calibri" w:hAnsi="Times New Roman" w:cs="Times New Roman"/>
          <w:i/>
          <w:iCs/>
          <w:sz w:val="28"/>
          <w:szCs w:val="28"/>
          <w:lang w:val="ru-KZ" w:eastAsia="en-US" w:bidi="ar-SA"/>
        </w:rPr>
        <w:t>Первая очередь (до 2030 года):</w:t>
      </w:r>
    </w:p>
    <w:p w14:paraId="28AE4F97" w14:textId="5E2F5710" w:rsidR="00A32FED" w:rsidRPr="00821ADF" w:rsidRDefault="00821ADF"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р</w:t>
      </w:r>
      <w:r w:rsidR="00A32FED" w:rsidRPr="00821ADF">
        <w:rPr>
          <w:rFonts w:ascii="Times New Roman" w:eastAsia="Calibri" w:hAnsi="Times New Roman" w:cs="Times New Roman"/>
          <w:sz w:val="28"/>
          <w:szCs w:val="28"/>
          <w:lang w:val="ru-KZ" w:eastAsia="en-US" w:bidi="ar-SA"/>
        </w:rPr>
        <w:t>ост населения до 80 человек</w:t>
      </w:r>
      <w:r>
        <w:rPr>
          <w:rFonts w:ascii="Times New Roman" w:eastAsia="Calibri" w:hAnsi="Times New Roman" w:cs="Times New Roman"/>
          <w:sz w:val="28"/>
          <w:szCs w:val="28"/>
          <w:lang w:val="kk-KZ" w:eastAsia="en-US" w:bidi="ar-SA"/>
        </w:rPr>
        <w:t>;</w:t>
      </w:r>
    </w:p>
    <w:p w14:paraId="4230260D" w14:textId="03BA9B79" w:rsidR="00A32FED" w:rsidRPr="00821ADF" w:rsidRDefault="00821ADF"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освоение</w:t>
      </w:r>
      <w:r w:rsidR="00A32FED" w:rsidRPr="00821ADF">
        <w:rPr>
          <w:rFonts w:ascii="Times New Roman" w:eastAsia="Calibri" w:hAnsi="Times New Roman" w:cs="Times New Roman"/>
          <w:sz w:val="28"/>
          <w:szCs w:val="28"/>
          <w:lang w:val="ru-KZ" w:eastAsia="en-US" w:bidi="ar-SA"/>
        </w:rPr>
        <w:t xml:space="preserve"> 5 новых участков ИЖС (увеличение жилого фонда до 2,16 тыс. м²)</w:t>
      </w:r>
      <w:r>
        <w:rPr>
          <w:rFonts w:ascii="Times New Roman" w:eastAsia="Calibri" w:hAnsi="Times New Roman" w:cs="Times New Roman"/>
          <w:sz w:val="28"/>
          <w:szCs w:val="28"/>
          <w:lang w:val="kk-KZ" w:eastAsia="en-US" w:bidi="ar-SA"/>
        </w:rPr>
        <w:t>;</w:t>
      </w:r>
    </w:p>
    <w:p w14:paraId="4C30A487" w14:textId="5DC8002E" w:rsidR="00A32FED" w:rsidRPr="00A32FED" w:rsidRDefault="00821ADF" w:rsidP="00821ADF">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sz w:val="28"/>
          <w:szCs w:val="28"/>
          <w:lang w:val="kk-KZ" w:eastAsia="en-US" w:bidi="ar-SA"/>
        </w:rPr>
        <w:t xml:space="preserve">- </w:t>
      </w:r>
      <w:r w:rsidRPr="00A32FED">
        <w:rPr>
          <w:rFonts w:ascii="Times New Roman" w:eastAsia="Calibri" w:hAnsi="Times New Roman" w:cs="Times New Roman"/>
          <w:sz w:val="28"/>
          <w:szCs w:val="28"/>
          <w:lang w:val="ru-KZ" w:eastAsia="en-US" w:bidi="ar-SA"/>
        </w:rPr>
        <w:t>строительство</w:t>
      </w:r>
      <w:r w:rsidR="00A32FED" w:rsidRPr="00A32FED">
        <w:rPr>
          <w:rFonts w:ascii="Times New Roman" w:eastAsia="Calibri" w:hAnsi="Times New Roman" w:cs="Times New Roman"/>
          <w:sz w:val="28"/>
          <w:szCs w:val="28"/>
          <w:lang w:val="ru-KZ" w:eastAsia="en-US" w:bidi="ar-SA"/>
        </w:rPr>
        <w:t xml:space="preserve"> учебно-воспитательного комплекса (детский сад на 25 мест и школа на 40 мест) и медицинского пункта</w:t>
      </w:r>
      <w:r>
        <w:rPr>
          <w:rFonts w:ascii="Times New Roman" w:eastAsia="Calibri" w:hAnsi="Times New Roman" w:cs="Times New Roman"/>
          <w:sz w:val="28"/>
          <w:szCs w:val="28"/>
          <w:lang w:val="kk-KZ" w:eastAsia="en-US" w:bidi="ar-SA"/>
        </w:rPr>
        <w:t>;</w:t>
      </w:r>
    </w:p>
    <w:p w14:paraId="0124A6CA" w14:textId="29FA13DA" w:rsidR="00A32FED" w:rsidRPr="00A32FED" w:rsidRDefault="00821ADF" w:rsidP="00821ADF">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sz w:val="28"/>
          <w:szCs w:val="28"/>
          <w:lang w:val="kk-KZ" w:eastAsia="en-US" w:bidi="ar-SA"/>
        </w:rPr>
        <w:lastRenderedPageBreak/>
        <w:t xml:space="preserve">- </w:t>
      </w:r>
      <w:r w:rsidRPr="00A32FED">
        <w:rPr>
          <w:rFonts w:ascii="Times New Roman" w:eastAsia="Calibri" w:hAnsi="Times New Roman" w:cs="Times New Roman"/>
          <w:sz w:val="28"/>
          <w:szCs w:val="28"/>
          <w:lang w:val="ru-KZ" w:eastAsia="en-US" w:bidi="ar-SA"/>
        </w:rPr>
        <w:t>организация</w:t>
      </w:r>
      <w:r w:rsidR="00A32FED" w:rsidRPr="00A32FED">
        <w:rPr>
          <w:rFonts w:ascii="Times New Roman" w:eastAsia="Calibri" w:hAnsi="Times New Roman" w:cs="Times New Roman"/>
          <w:sz w:val="28"/>
          <w:szCs w:val="28"/>
          <w:lang w:val="ru-KZ" w:eastAsia="en-US" w:bidi="ar-SA"/>
        </w:rPr>
        <w:t xml:space="preserve"> централизованной системы водоотведения с отводом на проектируемые КОС (мощностью 12,8 м³/</w:t>
      </w:r>
      <w:proofErr w:type="spellStart"/>
      <w:r w:rsidR="00A32FED" w:rsidRPr="00A32FED">
        <w:rPr>
          <w:rFonts w:ascii="Times New Roman" w:eastAsia="Calibri" w:hAnsi="Times New Roman" w:cs="Times New Roman"/>
          <w:sz w:val="28"/>
          <w:szCs w:val="28"/>
          <w:lang w:val="ru-KZ" w:eastAsia="en-US" w:bidi="ar-SA"/>
        </w:rPr>
        <w:t>сут</w:t>
      </w:r>
      <w:proofErr w:type="spellEnd"/>
      <w:r w:rsidR="00A32FED" w:rsidRPr="00A32FED">
        <w:rPr>
          <w:rFonts w:ascii="Times New Roman" w:eastAsia="Calibri" w:hAnsi="Times New Roman" w:cs="Times New Roman"/>
          <w:sz w:val="28"/>
          <w:szCs w:val="28"/>
          <w:lang w:val="ru-KZ" w:eastAsia="en-US" w:bidi="ar-SA"/>
        </w:rPr>
        <w:t>)</w:t>
      </w:r>
      <w:r>
        <w:rPr>
          <w:rFonts w:ascii="Times New Roman" w:eastAsia="Calibri" w:hAnsi="Times New Roman" w:cs="Times New Roman"/>
          <w:sz w:val="28"/>
          <w:szCs w:val="28"/>
          <w:lang w:val="kk-KZ" w:eastAsia="en-US" w:bidi="ar-SA"/>
        </w:rPr>
        <w:t>;</w:t>
      </w:r>
    </w:p>
    <w:p w14:paraId="761F3B64" w14:textId="01DE5396" w:rsidR="00A32FED" w:rsidRPr="00A32FED" w:rsidRDefault="00821ADF" w:rsidP="00821ADF">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Pr="00A32FED">
        <w:rPr>
          <w:rFonts w:ascii="Times New Roman" w:eastAsia="Calibri" w:hAnsi="Times New Roman" w:cs="Times New Roman"/>
          <w:sz w:val="28"/>
          <w:szCs w:val="28"/>
          <w:lang w:val="ru-KZ" w:eastAsia="en-US" w:bidi="ar-SA"/>
        </w:rPr>
        <w:t>строительство</w:t>
      </w:r>
      <w:r w:rsidR="00A32FED" w:rsidRPr="00A32FED">
        <w:rPr>
          <w:rFonts w:ascii="Times New Roman" w:eastAsia="Calibri" w:hAnsi="Times New Roman" w:cs="Times New Roman"/>
          <w:sz w:val="28"/>
          <w:szCs w:val="28"/>
          <w:lang w:val="ru-KZ" w:eastAsia="en-US" w:bidi="ar-SA"/>
        </w:rPr>
        <w:t xml:space="preserve"> 3,6 км новых водопроводных сетей.</w:t>
      </w:r>
    </w:p>
    <w:p w14:paraId="27366B62" w14:textId="77777777" w:rsidR="00A32FED" w:rsidRPr="00CA2B21" w:rsidRDefault="00A32FED" w:rsidP="00821ADF">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CA2B21">
        <w:rPr>
          <w:rFonts w:ascii="Times New Roman" w:eastAsia="Calibri" w:hAnsi="Times New Roman" w:cs="Times New Roman"/>
          <w:i/>
          <w:iCs/>
          <w:sz w:val="28"/>
          <w:szCs w:val="28"/>
          <w:lang w:val="ru-KZ" w:eastAsia="en-US" w:bidi="ar-SA"/>
        </w:rPr>
        <w:t>Расчетный срок (до 2040 года):</w:t>
      </w:r>
    </w:p>
    <w:p w14:paraId="6DC25DF3" w14:textId="2E85468E" w:rsidR="00A32FED" w:rsidRPr="00821ADF" w:rsidRDefault="00821ADF"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р</w:t>
      </w:r>
      <w:r w:rsidR="00A32FED" w:rsidRPr="00821ADF">
        <w:rPr>
          <w:rFonts w:ascii="Times New Roman" w:eastAsia="Calibri" w:hAnsi="Times New Roman" w:cs="Times New Roman"/>
          <w:sz w:val="28"/>
          <w:szCs w:val="28"/>
          <w:lang w:val="ru-KZ" w:eastAsia="en-US" w:bidi="ar-SA"/>
        </w:rPr>
        <w:t>ост населения до 100 человек</w:t>
      </w:r>
      <w:r w:rsidRPr="00821ADF">
        <w:rPr>
          <w:rFonts w:ascii="Times New Roman" w:eastAsia="Calibri" w:hAnsi="Times New Roman" w:cs="Times New Roman"/>
          <w:sz w:val="28"/>
          <w:szCs w:val="28"/>
          <w:lang w:val="kk-KZ" w:eastAsia="en-US" w:bidi="ar-SA"/>
        </w:rPr>
        <w:t>;</w:t>
      </w:r>
    </w:p>
    <w:p w14:paraId="549B1AD4" w14:textId="0BB487EE" w:rsidR="00A32FED" w:rsidRPr="00821ADF" w:rsidRDefault="00821ADF"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освоение</w:t>
      </w:r>
      <w:r w:rsidR="00A32FED" w:rsidRPr="00821ADF">
        <w:rPr>
          <w:rFonts w:ascii="Times New Roman" w:eastAsia="Calibri" w:hAnsi="Times New Roman" w:cs="Times New Roman"/>
          <w:sz w:val="28"/>
          <w:szCs w:val="28"/>
          <w:lang w:val="ru-KZ" w:eastAsia="en-US" w:bidi="ar-SA"/>
        </w:rPr>
        <w:t xml:space="preserve"> еще 5 новых участков ИЖС (увеличение жилищного фонда до 3,0 тыс. м² при достижении целевой нормы обеспеченности 30 м²/чел.)</w:t>
      </w:r>
      <w:r>
        <w:rPr>
          <w:rFonts w:ascii="Times New Roman" w:eastAsia="Calibri" w:hAnsi="Times New Roman" w:cs="Times New Roman"/>
          <w:sz w:val="28"/>
          <w:szCs w:val="28"/>
          <w:lang w:val="kk-KZ" w:eastAsia="en-US" w:bidi="ar-SA"/>
        </w:rPr>
        <w:t>;</w:t>
      </w:r>
    </w:p>
    <w:p w14:paraId="5D61120D" w14:textId="5C16240E" w:rsidR="00A32FED" w:rsidRPr="00821ADF" w:rsidRDefault="00821ADF"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увеличение</w:t>
      </w:r>
      <w:r w:rsidR="00A32FED" w:rsidRPr="00821ADF">
        <w:rPr>
          <w:rFonts w:ascii="Times New Roman" w:eastAsia="Calibri" w:hAnsi="Times New Roman" w:cs="Times New Roman"/>
          <w:sz w:val="28"/>
          <w:szCs w:val="28"/>
          <w:lang w:val="ru-KZ" w:eastAsia="en-US" w:bidi="ar-SA"/>
        </w:rPr>
        <w:t xml:space="preserve"> мощности КОС до 16,1 м³/</w:t>
      </w:r>
      <w:proofErr w:type="spellStart"/>
      <w:r w:rsidR="00A32FED" w:rsidRPr="00821ADF">
        <w:rPr>
          <w:rFonts w:ascii="Times New Roman" w:eastAsia="Calibri" w:hAnsi="Times New Roman" w:cs="Times New Roman"/>
          <w:sz w:val="28"/>
          <w:szCs w:val="28"/>
          <w:lang w:val="ru-KZ" w:eastAsia="en-US" w:bidi="ar-SA"/>
        </w:rPr>
        <w:t>сут</w:t>
      </w:r>
      <w:proofErr w:type="spellEnd"/>
      <w:r>
        <w:rPr>
          <w:rFonts w:ascii="Times New Roman" w:eastAsia="Calibri" w:hAnsi="Times New Roman" w:cs="Times New Roman"/>
          <w:sz w:val="28"/>
          <w:szCs w:val="28"/>
          <w:lang w:val="kk-KZ" w:eastAsia="en-US" w:bidi="ar-SA"/>
        </w:rPr>
        <w:t>;</w:t>
      </w:r>
    </w:p>
    <w:p w14:paraId="6FFE7129" w14:textId="2B88CC5D" w:rsidR="00A32FED" w:rsidRPr="00821ADF" w:rsidRDefault="00821ADF"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завершение</w:t>
      </w:r>
      <w:r w:rsidR="00A32FED" w:rsidRPr="00821ADF">
        <w:rPr>
          <w:rFonts w:ascii="Times New Roman" w:eastAsia="Calibri" w:hAnsi="Times New Roman" w:cs="Times New Roman"/>
          <w:sz w:val="28"/>
          <w:szCs w:val="28"/>
          <w:lang w:val="ru-KZ" w:eastAsia="en-US" w:bidi="ar-SA"/>
        </w:rPr>
        <w:t xml:space="preserve"> развития улично-дорожной сети с твердым покрытием до 8,64 км</w:t>
      </w:r>
      <w:r>
        <w:rPr>
          <w:rFonts w:ascii="Times New Roman" w:eastAsia="Calibri" w:hAnsi="Times New Roman" w:cs="Times New Roman"/>
          <w:sz w:val="28"/>
          <w:szCs w:val="28"/>
          <w:lang w:val="kk-KZ" w:eastAsia="en-US" w:bidi="ar-SA"/>
        </w:rPr>
        <w:t>;</w:t>
      </w:r>
    </w:p>
    <w:p w14:paraId="0F481614" w14:textId="3F94B68F" w:rsidR="00A32FED" w:rsidRPr="00821ADF" w:rsidRDefault="00821ADF"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завершение</w:t>
      </w:r>
      <w:r w:rsidR="00A32FED" w:rsidRPr="00821ADF">
        <w:rPr>
          <w:rFonts w:ascii="Times New Roman" w:eastAsia="Calibri" w:hAnsi="Times New Roman" w:cs="Times New Roman"/>
          <w:sz w:val="28"/>
          <w:szCs w:val="28"/>
          <w:lang w:val="ru-KZ" w:eastAsia="en-US" w:bidi="ar-SA"/>
        </w:rPr>
        <w:t xml:space="preserve"> благоустройства русла реки </w:t>
      </w:r>
      <w:proofErr w:type="spellStart"/>
      <w:r w:rsidR="00A32FED" w:rsidRPr="00821ADF">
        <w:rPr>
          <w:rFonts w:ascii="Times New Roman" w:eastAsia="Calibri" w:hAnsi="Times New Roman" w:cs="Times New Roman"/>
          <w:sz w:val="28"/>
          <w:szCs w:val="28"/>
          <w:lang w:val="ru-KZ" w:eastAsia="en-US" w:bidi="ar-SA"/>
        </w:rPr>
        <w:t>Токтас</w:t>
      </w:r>
      <w:proofErr w:type="spellEnd"/>
      <w:r w:rsidR="00A32FED" w:rsidRPr="00821ADF">
        <w:rPr>
          <w:rFonts w:ascii="Times New Roman" w:eastAsia="Calibri" w:hAnsi="Times New Roman" w:cs="Times New Roman"/>
          <w:sz w:val="28"/>
          <w:szCs w:val="28"/>
          <w:lang w:val="ru-KZ" w:eastAsia="en-US" w:bidi="ar-SA"/>
        </w:rPr>
        <w:t xml:space="preserve"> и формирование парковой зоны.</w:t>
      </w:r>
    </w:p>
    <w:p w14:paraId="4F817272" w14:textId="77777777" w:rsidR="003E40BB" w:rsidRPr="00A32FED" w:rsidRDefault="003E40BB" w:rsidP="0086458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B3A5E82" w14:textId="77777777" w:rsidR="0095617D" w:rsidRPr="0095617D" w:rsidRDefault="0095617D" w:rsidP="004E1A25">
      <w:pPr>
        <w:widowControl/>
        <w:shd w:val="clear" w:color="auto" w:fill="FFFFFF"/>
        <w:ind w:firstLine="709"/>
        <w:jc w:val="both"/>
        <w:textAlignment w:val="baseline"/>
        <w:rPr>
          <w:rFonts w:ascii="Times New Roman" w:eastAsia="Calibri" w:hAnsi="Times New Roman" w:cs="Times New Roman"/>
          <w:b/>
          <w:bCs/>
          <w:sz w:val="28"/>
          <w:szCs w:val="28"/>
          <w:lang w:val="kk-KZ" w:eastAsia="en-US" w:bidi="ar-SA"/>
        </w:rPr>
      </w:pPr>
      <w:r w:rsidRPr="0095617D">
        <w:rPr>
          <w:rFonts w:ascii="Times New Roman" w:eastAsia="Calibri" w:hAnsi="Times New Roman" w:cs="Times New Roman"/>
          <w:b/>
          <w:bCs/>
          <w:sz w:val="28"/>
          <w:szCs w:val="28"/>
          <w:lang w:eastAsia="en-US" w:bidi="ar-SA"/>
        </w:rPr>
        <w:t>2.</w:t>
      </w:r>
      <w:r w:rsidR="00E06CF0">
        <w:rPr>
          <w:rFonts w:ascii="Times New Roman" w:eastAsia="Calibri" w:hAnsi="Times New Roman" w:cs="Times New Roman"/>
          <w:b/>
          <w:bCs/>
          <w:sz w:val="28"/>
          <w:szCs w:val="28"/>
          <w:lang w:eastAsia="en-US" w:bidi="ar-SA"/>
        </w:rPr>
        <w:t>2</w:t>
      </w:r>
      <w:r w:rsidRPr="0095617D">
        <w:rPr>
          <w:rFonts w:ascii="Times New Roman" w:eastAsia="Calibri" w:hAnsi="Times New Roman" w:cs="Times New Roman"/>
          <w:b/>
          <w:bCs/>
          <w:sz w:val="28"/>
          <w:szCs w:val="28"/>
          <w:lang w:eastAsia="en-US" w:bidi="ar-SA"/>
        </w:rPr>
        <w:t xml:space="preserve"> Планировочные ограничения</w:t>
      </w:r>
    </w:p>
    <w:p w14:paraId="3B6D6150"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 xml:space="preserve">При разработке градостроительной документации для села </w:t>
      </w:r>
      <w:proofErr w:type="spellStart"/>
      <w:r w:rsidRPr="00821ADF">
        <w:rPr>
          <w:rFonts w:ascii="Times New Roman" w:eastAsia="Calibri" w:hAnsi="Times New Roman" w:cs="Times New Roman"/>
          <w:sz w:val="28"/>
          <w:szCs w:val="28"/>
          <w:lang w:val="ru-KZ" w:eastAsia="en-US" w:bidi="ar-SA"/>
        </w:rPr>
        <w:t>Жаугаш</w:t>
      </w:r>
      <w:proofErr w:type="spellEnd"/>
      <w:r w:rsidRPr="00821ADF">
        <w:rPr>
          <w:rFonts w:ascii="Times New Roman" w:eastAsia="Calibri" w:hAnsi="Times New Roman" w:cs="Times New Roman"/>
          <w:sz w:val="28"/>
          <w:szCs w:val="28"/>
          <w:lang w:val="ru-KZ" w:eastAsia="en-US" w:bidi="ar-SA"/>
        </w:rPr>
        <w:t xml:space="preserve"> батыр формируется система планировочных ограничений, определяющих допустимые направления территориального развития, размещение объектов капитального строительства и условия использования земель.</w:t>
      </w:r>
    </w:p>
    <w:p w14:paraId="6E3B17CC"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Указанные ограничения носят комплексный характер и включают санитарно-эпидемиологические, природоохранные, техногенные и инженерно-геологические факторы, которые в совокупности формируют пространственную структуру населенного пункта.</w:t>
      </w:r>
    </w:p>
    <w:p w14:paraId="0247AB9D" w14:textId="77777777" w:rsid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b/>
          <w:bCs/>
          <w:sz w:val="28"/>
          <w:szCs w:val="28"/>
          <w:lang w:val="ru-KZ" w:eastAsia="en-US" w:bidi="ar-SA"/>
        </w:rPr>
        <w:t>Санитарно-эпидемиологические ограничения</w:t>
      </w:r>
    </w:p>
    <w:p w14:paraId="6C0CCFDD" w14:textId="1B46B2D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Санитарно-эпидемиологические ограничения устанавливаются в соответствии с действующими санитарными правилами Республики Казахстан и направлены на обеспечение безопасных условий проживания населения путем формирования санитарно-защитных зон (СЗЗ).</w:t>
      </w:r>
    </w:p>
    <w:p w14:paraId="428F3AB6"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Крупные промышленные предприятия I–II класса опасности на территории населённого пункта отсутствуют. Наиболее значительное влияние на планировочную структуру оказывают объекты сельскохозяйственного профиля (действующие крестьянские и личные подсобные хозяйства животноводческой направленности). В зависимости от мощности и поголовья скота для них устанавливаются соответствующие санитарно-защитные зоны. На перспективу для проектируемых объектов малого предпринимательства (модульных убойных пунктов, площадок по первичной переработке шкур и шерсти) нормативная СЗЗ также будет строго регламентирована.</w:t>
      </w:r>
    </w:p>
    <w:p w14:paraId="0BCC217A"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Существенное значение имеют ограничения, связанные с объектами коммунальной инфраструктуры:</w:t>
      </w:r>
    </w:p>
    <w:p w14:paraId="312CF221"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Для проектируемых канализационных очистных сооружений (КОС) мощностью 12,8–16,1 м³/</w:t>
      </w:r>
      <w:proofErr w:type="spellStart"/>
      <w:r w:rsidRPr="00821ADF">
        <w:rPr>
          <w:rFonts w:ascii="Times New Roman" w:eastAsia="Calibri" w:hAnsi="Times New Roman" w:cs="Times New Roman"/>
          <w:sz w:val="28"/>
          <w:szCs w:val="28"/>
          <w:lang w:val="ru-KZ" w:eastAsia="en-US" w:bidi="ar-SA"/>
        </w:rPr>
        <w:t>сут</w:t>
      </w:r>
      <w:proofErr w:type="spellEnd"/>
      <w:r w:rsidRPr="00821ADF">
        <w:rPr>
          <w:rFonts w:ascii="Times New Roman" w:eastAsia="Calibri" w:hAnsi="Times New Roman" w:cs="Times New Roman"/>
          <w:sz w:val="28"/>
          <w:szCs w:val="28"/>
          <w:lang w:val="ru-KZ" w:eastAsia="en-US" w:bidi="ar-SA"/>
        </w:rPr>
        <w:t xml:space="preserve"> устанавливается соответствующая нормативная зона санитарного разрыва.</w:t>
      </w:r>
    </w:p>
    <w:p w14:paraId="2451A74B"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Для твердых бытовых отходов (ТБО) проектом предусмотрена ликвидация старых несанкционированных свалок, а новый полигон ТБО выносится на безопасное расстояние — 4,5 км от жилой застройки на запад.</w:t>
      </w:r>
    </w:p>
    <w:p w14:paraId="6B8BB0C6"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 xml:space="preserve">Отдельную группу составляют объекты специального назначения: для существующего кладбища санитарный разрыв составляет не менее 300 метров </w:t>
      </w:r>
      <w:r w:rsidRPr="00821ADF">
        <w:rPr>
          <w:rFonts w:ascii="Times New Roman" w:eastAsia="Calibri" w:hAnsi="Times New Roman" w:cs="Times New Roman"/>
          <w:sz w:val="28"/>
          <w:szCs w:val="28"/>
          <w:lang w:val="ru-KZ" w:eastAsia="en-US" w:bidi="ar-SA"/>
        </w:rPr>
        <w:lastRenderedPageBreak/>
        <w:t>(для закрытых — 100 метров), для скотомогильника СЗЗ также сохраняется в нормативных пределах вне селитебной территории. Новое строительство в этих зонах категорически запрещено.</w:t>
      </w:r>
    </w:p>
    <w:p w14:paraId="5DE2C220" w14:textId="77777777" w:rsid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b/>
          <w:bCs/>
          <w:sz w:val="28"/>
          <w:szCs w:val="28"/>
          <w:lang w:val="ru-KZ" w:eastAsia="en-US" w:bidi="ar-SA"/>
        </w:rPr>
        <w:t>Природоохранные и водохозяйственные ограничения</w:t>
      </w:r>
    </w:p>
    <w:p w14:paraId="69099589" w14:textId="21809BB9"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Данная группа ограничений связана с необходимостью сохранения водных ресурсов и предотвращения их загрязнения.</w:t>
      </w:r>
    </w:p>
    <w:p w14:paraId="2FBAA17B"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 xml:space="preserve">На территории села </w:t>
      </w:r>
      <w:proofErr w:type="spellStart"/>
      <w:r w:rsidRPr="00821ADF">
        <w:rPr>
          <w:rFonts w:ascii="Times New Roman" w:eastAsia="Calibri" w:hAnsi="Times New Roman" w:cs="Times New Roman"/>
          <w:sz w:val="28"/>
          <w:szCs w:val="28"/>
          <w:lang w:val="ru-KZ" w:eastAsia="en-US" w:bidi="ar-SA"/>
        </w:rPr>
        <w:t>Жаугаш</w:t>
      </w:r>
      <w:proofErr w:type="spellEnd"/>
      <w:r w:rsidRPr="00821ADF">
        <w:rPr>
          <w:rFonts w:ascii="Times New Roman" w:eastAsia="Calibri" w:hAnsi="Times New Roman" w:cs="Times New Roman"/>
          <w:sz w:val="28"/>
          <w:szCs w:val="28"/>
          <w:lang w:val="ru-KZ" w:eastAsia="en-US" w:bidi="ar-SA"/>
        </w:rPr>
        <w:t xml:space="preserve"> батыр особое значение имеет водный объект — река </w:t>
      </w:r>
      <w:proofErr w:type="spellStart"/>
      <w:r w:rsidRPr="00821ADF">
        <w:rPr>
          <w:rFonts w:ascii="Times New Roman" w:eastAsia="Calibri" w:hAnsi="Times New Roman" w:cs="Times New Roman"/>
          <w:sz w:val="28"/>
          <w:szCs w:val="28"/>
          <w:lang w:val="ru-KZ" w:eastAsia="en-US" w:bidi="ar-SA"/>
        </w:rPr>
        <w:t>Токтас</w:t>
      </w:r>
      <w:proofErr w:type="spellEnd"/>
      <w:r w:rsidRPr="00821ADF">
        <w:rPr>
          <w:rFonts w:ascii="Times New Roman" w:eastAsia="Calibri" w:hAnsi="Times New Roman" w:cs="Times New Roman"/>
          <w:sz w:val="28"/>
          <w:szCs w:val="28"/>
          <w:lang w:val="ru-KZ" w:eastAsia="en-US" w:bidi="ar-SA"/>
        </w:rPr>
        <w:t>, разделяющая жилой массив.</w:t>
      </w:r>
    </w:p>
    <w:p w14:paraId="25D1B710"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 xml:space="preserve">В пределах </w:t>
      </w:r>
      <w:r w:rsidRPr="00821ADF">
        <w:rPr>
          <w:rFonts w:ascii="Times New Roman" w:eastAsia="Calibri" w:hAnsi="Times New Roman" w:cs="Times New Roman"/>
          <w:b/>
          <w:bCs/>
          <w:sz w:val="28"/>
          <w:szCs w:val="28"/>
          <w:lang w:val="ru-KZ" w:eastAsia="en-US" w:bidi="ar-SA"/>
        </w:rPr>
        <w:t>водоохранной полосы</w:t>
      </w:r>
      <w:r w:rsidRPr="00821ADF">
        <w:rPr>
          <w:rFonts w:ascii="Times New Roman" w:eastAsia="Calibri" w:hAnsi="Times New Roman" w:cs="Times New Roman"/>
          <w:sz w:val="28"/>
          <w:szCs w:val="28"/>
          <w:lang w:val="ru-KZ" w:eastAsia="en-US" w:bidi="ar-SA"/>
        </w:rPr>
        <w:t xml:space="preserve"> шириной не менее 35 метров от уреза воды действует режим строгих ограничений, предусматривающий запрет на капитальное строительство (кроме водохозяйственных сооружений), размещение дач, организацию свалок и иные виды деятельности, способные оказать негативное влияние на воду.</w:t>
      </w:r>
    </w:p>
    <w:p w14:paraId="7968B04F"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 xml:space="preserve">В границах </w:t>
      </w:r>
      <w:r w:rsidRPr="00821ADF">
        <w:rPr>
          <w:rFonts w:ascii="Times New Roman" w:eastAsia="Calibri" w:hAnsi="Times New Roman" w:cs="Times New Roman"/>
          <w:b/>
          <w:bCs/>
          <w:sz w:val="28"/>
          <w:szCs w:val="28"/>
          <w:lang w:val="ru-KZ" w:eastAsia="en-US" w:bidi="ar-SA"/>
        </w:rPr>
        <w:t>водоохранной зоны</w:t>
      </w:r>
      <w:r w:rsidRPr="00821ADF">
        <w:rPr>
          <w:rFonts w:ascii="Times New Roman" w:eastAsia="Calibri" w:hAnsi="Times New Roman" w:cs="Times New Roman"/>
          <w:sz w:val="28"/>
          <w:szCs w:val="28"/>
          <w:lang w:val="ru-KZ" w:eastAsia="en-US" w:bidi="ar-SA"/>
        </w:rPr>
        <w:t xml:space="preserve"> вводятся дополнительные ограничения на размещение животноводческих ферм, кладбищ, складов ГСМ и пестицидов. Проектом предусмотрено благоустройство прибрежной территории и укрепление русла (габионами и железобетоном).</w:t>
      </w:r>
    </w:p>
    <w:p w14:paraId="4040BC30"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Дополнительно устанавливаются зоны санитарной охраны (ЗСО) подземных источников водоснабжения (артезианских скважин). В пределах первого пояса (строгого режима), радиус которого составляет 50 метров, территория полностью ограждается, и запрещается любое строительство или хозяйственная деятельность. Во втором и третьем поясах ЗСО действует режим ограничений, исключающий микробное и химическое загрязнение подземных вод.</w:t>
      </w:r>
    </w:p>
    <w:p w14:paraId="21D70B4C" w14:textId="77777777" w:rsidR="001A6F5A"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b/>
          <w:bCs/>
          <w:sz w:val="28"/>
          <w:szCs w:val="28"/>
          <w:lang w:val="ru-KZ" w:eastAsia="en-US" w:bidi="ar-SA"/>
        </w:rPr>
        <w:t>Техногенные и инфраструктурные ограничения</w:t>
      </w:r>
    </w:p>
    <w:p w14:paraId="0E805016" w14:textId="3AE5ED8D"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Техногенные ограничения обусловлены наличием инженерных коммуникаций и транспортной инфраструктуры, для которых устанавливаются охранные зоны:</w:t>
      </w:r>
    </w:p>
    <w:p w14:paraId="6B8D1CE1"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 xml:space="preserve">Вдоль линий электропередачи формируются охранные зоны: для ВЛ 10 </w:t>
      </w:r>
      <w:proofErr w:type="spellStart"/>
      <w:r w:rsidRPr="00821ADF">
        <w:rPr>
          <w:rFonts w:ascii="Times New Roman" w:eastAsia="Calibri" w:hAnsi="Times New Roman" w:cs="Times New Roman"/>
          <w:sz w:val="28"/>
          <w:szCs w:val="28"/>
          <w:lang w:val="ru-KZ" w:eastAsia="en-US" w:bidi="ar-SA"/>
        </w:rPr>
        <w:t>кВ</w:t>
      </w:r>
      <w:proofErr w:type="spellEnd"/>
      <w:r w:rsidRPr="00821ADF">
        <w:rPr>
          <w:rFonts w:ascii="Times New Roman" w:eastAsia="Calibri" w:hAnsi="Times New Roman" w:cs="Times New Roman"/>
          <w:sz w:val="28"/>
          <w:szCs w:val="28"/>
          <w:lang w:val="ru-KZ" w:eastAsia="en-US" w:bidi="ar-SA"/>
        </w:rPr>
        <w:t xml:space="preserve"> — 10 метров, для воздушных линий до 1 </w:t>
      </w:r>
      <w:proofErr w:type="spellStart"/>
      <w:r w:rsidRPr="00821ADF">
        <w:rPr>
          <w:rFonts w:ascii="Times New Roman" w:eastAsia="Calibri" w:hAnsi="Times New Roman" w:cs="Times New Roman"/>
          <w:sz w:val="28"/>
          <w:szCs w:val="28"/>
          <w:lang w:val="ru-KZ" w:eastAsia="en-US" w:bidi="ar-SA"/>
        </w:rPr>
        <w:t>кВ</w:t>
      </w:r>
      <w:proofErr w:type="spellEnd"/>
      <w:r w:rsidRPr="00821ADF">
        <w:rPr>
          <w:rFonts w:ascii="Times New Roman" w:eastAsia="Calibri" w:hAnsi="Times New Roman" w:cs="Times New Roman"/>
          <w:sz w:val="28"/>
          <w:szCs w:val="28"/>
          <w:lang w:val="ru-KZ" w:eastAsia="en-US" w:bidi="ar-SA"/>
        </w:rPr>
        <w:t xml:space="preserve"> — 2 метра в каждую сторону от крайних проводов.</w:t>
      </w:r>
    </w:p>
    <w:p w14:paraId="1F99C91E"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 xml:space="preserve">Значительное влияние оказывает прохождение вблизи северных границ села автомобильной дороги республиканского значения KAZ 06 «Алматы – Тараз – Шымкент – Кызылорда – Актобе». Для трассы предусматривается санитарный разрыв, зеленая </w:t>
      </w:r>
      <w:proofErr w:type="spellStart"/>
      <w:r w:rsidRPr="00821ADF">
        <w:rPr>
          <w:rFonts w:ascii="Times New Roman" w:eastAsia="Calibri" w:hAnsi="Times New Roman" w:cs="Times New Roman"/>
          <w:sz w:val="28"/>
          <w:szCs w:val="28"/>
          <w:lang w:val="ru-KZ" w:eastAsia="en-US" w:bidi="ar-SA"/>
        </w:rPr>
        <w:t>ветро</w:t>
      </w:r>
      <w:proofErr w:type="spellEnd"/>
      <w:r w:rsidRPr="00821ADF">
        <w:rPr>
          <w:rFonts w:ascii="Times New Roman" w:eastAsia="Calibri" w:hAnsi="Times New Roman" w:cs="Times New Roman"/>
          <w:sz w:val="28"/>
          <w:szCs w:val="28"/>
          <w:lang w:val="ru-KZ" w:eastAsia="en-US" w:bidi="ar-SA"/>
        </w:rPr>
        <w:t>- и шумозащитная полоса, а территории придорожного сервиса (СТО, АЗС) регулируются отдельными нормами.</w:t>
      </w:r>
    </w:p>
    <w:p w14:paraId="69C55498"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Для сетей газоснабжения устанавливаются строгие охранные зоны: для газопроводов высокого давления — от 8 до 10 м, среднего давления — 4 м, низкого давления — 2 м. В этих границах не допускается капитальное строительство.</w:t>
      </w:r>
    </w:p>
    <w:p w14:paraId="524B3D1C"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Для сетей телекоммуникаций и подземных кабельных линий связи устанавливается охранная зона не менее 2 метров с каждой стороны.</w:t>
      </w:r>
    </w:p>
    <w:p w14:paraId="4058B3C4" w14:textId="77777777" w:rsidR="001A6F5A"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b/>
          <w:bCs/>
          <w:sz w:val="28"/>
          <w:szCs w:val="28"/>
          <w:lang w:val="ru-KZ" w:eastAsia="en-US" w:bidi="ar-SA"/>
        </w:rPr>
        <w:t>Инженерно-геологические ограничения</w:t>
      </w:r>
    </w:p>
    <w:p w14:paraId="2B74389C" w14:textId="4C7BB196"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Инженерно-геологические условия предгорной территории также оказывают существенное влияние на возможность освоения земель.</w:t>
      </w:r>
    </w:p>
    <w:p w14:paraId="24AC7F8E"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 xml:space="preserve">В период максимального стояния (май-август) грунтовые воды могут залегать на глубине от 0,5 до 15 метров. Ввиду риска подтопления территории </w:t>
      </w:r>
      <w:r w:rsidRPr="00821ADF">
        <w:rPr>
          <w:rFonts w:ascii="Times New Roman" w:eastAsia="Calibri" w:hAnsi="Times New Roman" w:cs="Times New Roman"/>
          <w:sz w:val="28"/>
          <w:szCs w:val="28"/>
          <w:lang w:val="ru-KZ" w:eastAsia="en-US" w:bidi="ar-SA"/>
        </w:rPr>
        <w:lastRenderedPageBreak/>
        <w:t xml:space="preserve">талыми и ливневыми водами с южных пахотных земель, генеральным планом закладываются обязательные инженерные мероприятия: организация поверхностного стока посредством открытой арычной сети, строительство лотков и отвод вод на проектируемые отстойники и </w:t>
      </w:r>
      <w:proofErr w:type="spellStart"/>
      <w:r w:rsidRPr="00821ADF">
        <w:rPr>
          <w:rFonts w:ascii="Times New Roman" w:eastAsia="Calibri" w:hAnsi="Times New Roman" w:cs="Times New Roman"/>
          <w:sz w:val="28"/>
          <w:szCs w:val="28"/>
          <w:lang w:val="ru-KZ" w:eastAsia="en-US" w:bidi="ar-SA"/>
        </w:rPr>
        <w:t>гидроботанические</w:t>
      </w:r>
      <w:proofErr w:type="spellEnd"/>
      <w:r w:rsidRPr="00821ADF">
        <w:rPr>
          <w:rFonts w:ascii="Times New Roman" w:eastAsia="Calibri" w:hAnsi="Times New Roman" w:cs="Times New Roman"/>
          <w:sz w:val="28"/>
          <w:szCs w:val="28"/>
          <w:lang w:val="ru-KZ" w:eastAsia="en-US" w:bidi="ar-SA"/>
        </w:rPr>
        <w:t xml:space="preserve"> площадки (ГБП). Территория села не относится к сейсмическим зонам, а грунты (суглинки и галечники) благоприятны для малоэтажного строительства, однако требуют защиты зданий (гидроизоляция подвалов) на участках с высоким УГВ.</w:t>
      </w:r>
    </w:p>
    <w:p w14:paraId="08A63DFC" w14:textId="77777777" w:rsidR="00821ADF" w:rsidRPr="00821ADF" w:rsidRDefault="00821ADF"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821ADF">
        <w:rPr>
          <w:rFonts w:ascii="Times New Roman" w:eastAsia="Calibri" w:hAnsi="Times New Roman" w:cs="Times New Roman"/>
          <w:sz w:val="28"/>
          <w:szCs w:val="28"/>
          <w:lang w:val="ru-KZ" w:eastAsia="en-US" w:bidi="ar-SA"/>
        </w:rPr>
        <w:t xml:space="preserve">Таким образом, система планировочных ограничений села </w:t>
      </w:r>
      <w:proofErr w:type="spellStart"/>
      <w:r w:rsidRPr="00821ADF">
        <w:rPr>
          <w:rFonts w:ascii="Times New Roman" w:eastAsia="Calibri" w:hAnsi="Times New Roman" w:cs="Times New Roman"/>
          <w:sz w:val="28"/>
          <w:szCs w:val="28"/>
          <w:lang w:val="ru-KZ" w:eastAsia="en-US" w:bidi="ar-SA"/>
        </w:rPr>
        <w:t>Жаугаш</w:t>
      </w:r>
      <w:proofErr w:type="spellEnd"/>
      <w:r w:rsidRPr="00821ADF">
        <w:rPr>
          <w:rFonts w:ascii="Times New Roman" w:eastAsia="Calibri" w:hAnsi="Times New Roman" w:cs="Times New Roman"/>
          <w:sz w:val="28"/>
          <w:szCs w:val="28"/>
          <w:lang w:val="ru-KZ" w:eastAsia="en-US" w:bidi="ar-SA"/>
        </w:rPr>
        <w:t xml:space="preserve"> батыр формирует многоуровневую структуру территориального регулирования, направленную на обеспечение экологической безопасности, санитарного благополучия и устойчивого функционирования населенного пункта. Комплексный учет СЗЗ, водоохранных территорий реки </w:t>
      </w:r>
      <w:proofErr w:type="spellStart"/>
      <w:r w:rsidRPr="00821ADF">
        <w:rPr>
          <w:rFonts w:ascii="Times New Roman" w:eastAsia="Calibri" w:hAnsi="Times New Roman" w:cs="Times New Roman"/>
          <w:sz w:val="28"/>
          <w:szCs w:val="28"/>
          <w:lang w:val="ru-KZ" w:eastAsia="en-US" w:bidi="ar-SA"/>
        </w:rPr>
        <w:t>Токтас</w:t>
      </w:r>
      <w:proofErr w:type="spellEnd"/>
      <w:r w:rsidRPr="00821ADF">
        <w:rPr>
          <w:rFonts w:ascii="Times New Roman" w:eastAsia="Calibri" w:hAnsi="Times New Roman" w:cs="Times New Roman"/>
          <w:sz w:val="28"/>
          <w:szCs w:val="28"/>
          <w:lang w:val="ru-KZ" w:eastAsia="en-US" w:bidi="ar-SA"/>
        </w:rPr>
        <w:t xml:space="preserve"> и охранных зон инженерных сетей позволяет развивать ИЖС и социальную инфраструктуру исключительно на безопасных, экологически устойчивых участках.</w:t>
      </w:r>
    </w:p>
    <w:p w14:paraId="3DE4975E" w14:textId="77777777" w:rsidR="0095617D" w:rsidRPr="00821ADF" w:rsidRDefault="0095617D" w:rsidP="009561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58FBE54" w14:textId="1F142CB3" w:rsidR="0095617D" w:rsidRPr="001F5FCF" w:rsidRDefault="0095617D" w:rsidP="0095617D">
      <w:pPr>
        <w:ind w:firstLine="709"/>
        <w:jc w:val="both"/>
        <w:outlineLvl w:val="2"/>
        <w:rPr>
          <w:rFonts w:ascii="Times New Roman" w:hAnsi="Times New Roman" w:cs="Times New Roman"/>
          <w:b/>
          <w:bCs/>
          <w:sz w:val="28"/>
          <w:szCs w:val="28"/>
          <w:lang w:val="kk-KZ"/>
        </w:rPr>
      </w:pPr>
      <w:r>
        <w:rPr>
          <w:rFonts w:ascii="Times New Roman" w:hAnsi="Times New Roman" w:cs="Times New Roman"/>
          <w:b/>
          <w:bCs/>
          <w:sz w:val="28"/>
          <w:szCs w:val="28"/>
        </w:rPr>
        <w:t xml:space="preserve">2.3 </w:t>
      </w:r>
      <w:r w:rsidRPr="007122FE">
        <w:rPr>
          <w:rFonts w:ascii="Times New Roman" w:hAnsi="Times New Roman" w:cs="Times New Roman"/>
          <w:b/>
          <w:bCs/>
          <w:sz w:val="28"/>
          <w:szCs w:val="28"/>
        </w:rPr>
        <w:t>Характеристика современного состояния хозяйственной освоенности территории села</w:t>
      </w:r>
      <w:r w:rsidR="001A6F5A">
        <w:rPr>
          <w:rFonts w:ascii="Times New Roman" w:hAnsi="Times New Roman" w:cs="Times New Roman"/>
          <w:b/>
          <w:bCs/>
          <w:sz w:val="28"/>
          <w:szCs w:val="28"/>
          <w:lang w:val="kk-KZ"/>
        </w:rPr>
        <w:t xml:space="preserve"> Жаугаш батыр</w:t>
      </w:r>
    </w:p>
    <w:p w14:paraId="6376D02F" w14:textId="77777777" w:rsidR="00B208AA" w:rsidRDefault="00B208AA" w:rsidP="00B208A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B208AA">
        <w:rPr>
          <w:rFonts w:ascii="Times New Roman" w:eastAsia="Calibri" w:hAnsi="Times New Roman" w:cs="Times New Roman"/>
          <w:b/>
          <w:bCs/>
          <w:sz w:val="28"/>
          <w:szCs w:val="28"/>
          <w:lang w:val="ru-KZ" w:eastAsia="en-US" w:bidi="ar-SA"/>
        </w:rPr>
        <w:t>1. Функционально-планировочная структура</w:t>
      </w:r>
    </w:p>
    <w:p w14:paraId="0A1886E7" w14:textId="7777777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Территория села в существующих границах охватывает 115 га и характеризуется исторически сложившейся, слаборазвитой аграрно-селитебной структурой:</w:t>
      </w:r>
    </w:p>
    <w:p w14:paraId="69FBFB6C" w14:textId="7777777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 xml:space="preserve">Селитебная зона занимает 20,2 га (из них 18,9 га — усадебная застройка). Представлена одноэтажными домами (15 существующих дворов) с различными размерами приусадебных участков. Застройка носит хаотичный характер и фрагментирована на две части проходящей через село рекой </w:t>
      </w:r>
      <w:proofErr w:type="spellStart"/>
      <w:r w:rsidRPr="001A6F5A">
        <w:rPr>
          <w:rFonts w:ascii="Times New Roman" w:eastAsia="Calibri" w:hAnsi="Times New Roman" w:cs="Times New Roman"/>
          <w:sz w:val="28"/>
          <w:szCs w:val="28"/>
          <w:lang w:val="ru-KZ" w:eastAsia="en-US" w:bidi="ar-SA"/>
        </w:rPr>
        <w:t>Токтас</w:t>
      </w:r>
      <w:proofErr w:type="spellEnd"/>
      <w:r w:rsidRPr="001A6F5A">
        <w:rPr>
          <w:rFonts w:ascii="Times New Roman" w:eastAsia="Calibri" w:hAnsi="Times New Roman" w:cs="Times New Roman"/>
          <w:sz w:val="28"/>
          <w:szCs w:val="28"/>
          <w:lang w:val="ru-KZ" w:eastAsia="en-US" w:bidi="ar-SA"/>
        </w:rPr>
        <w:t xml:space="preserve"> и железной дорогой.</w:t>
      </w:r>
    </w:p>
    <w:p w14:paraId="02E95537" w14:textId="7777777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Общественно-деловая зона практически не сформирована (занимает всего 1,3 га). Объекты образования (школы, детсады) и здравоохранения в селе полностью отсутствуют. Имеется лишь здание мечети и территория крестьянского хозяйства в центральной части.</w:t>
      </w:r>
    </w:p>
    <w:p w14:paraId="4C76D441" w14:textId="7777777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Производственные и специальные зоны (13,5 га и 1,5 га соответственно) представлены территорией водоочистных сооружений и расположенным в юго-восточной части действующим кладбищем. Свободным от застройки остается северный участок села.</w:t>
      </w:r>
    </w:p>
    <w:p w14:paraId="7ECDA889" w14:textId="77777777" w:rsid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b/>
          <w:bCs/>
          <w:sz w:val="28"/>
          <w:szCs w:val="28"/>
          <w:lang w:val="ru-KZ" w:eastAsia="en-US" w:bidi="ar-SA"/>
        </w:rPr>
        <w:t>2. Экономическая база и использование земель</w:t>
      </w:r>
    </w:p>
    <w:p w14:paraId="05B9A114" w14:textId="173C491D"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Село не имеет промышленного производства; хозяйственная деятельность узкоспециализирована и имеет ярко выраженную животноводческую направленность:</w:t>
      </w:r>
    </w:p>
    <w:p w14:paraId="3D65301E" w14:textId="208D7858"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 xml:space="preserve">Основу экономики составляют личные подсобные хозяйства (ЛПХ) и крестьянские хозяйства (КХ), </w:t>
      </w:r>
      <w:r w:rsidR="00CA2B21" w:rsidRPr="001A6F5A">
        <w:rPr>
          <w:rFonts w:ascii="Times New Roman" w:eastAsia="Calibri" w:hAnsi="Times New Roman" w:cs="Times New Roman"/>
          <w:sz w:val="28"/>
          <w:szCs w:val="28"/>
          <w:lang w:val="ru-KZ" w:eastAsia="en-US" w:bidi="ar-SA"/>
        </w:rPr>
        <w:t>профилирующийся</w:t>
      </w:r>
      <w:r w:rsidRPr="001A6F5A">
        <w:rPr>
          <w:rFonts w:ascii="Times New Roman" w:eastAsia="Calibri" w:hAnsi="Times New Roman" w:cs="Times New Roman"/>
          <w:sz w:val="28"/>
          <w:szCs w:val="28"/>
          <w:lang w:val="ru-KZ" w:eastAsia="en-US" w:bidi="ar-SA"/>
        </w:rPr>
        <w:t xml:space="preserve"> на разведении крупного и мелкого рогатого скота, а также лошадей на пастбищных угодьях предгорной равнины. Село выступает сырьевой базой (производство </w:t>
      </w:r>
      <w:r w:rsidR="00CA2B21" w:rsidRPr="001A6F5A">
        <w:rPr>
          <w:rFonts w:ascii="Times New Roman" w:eastAsia="Calibri" w:hAnsi="Times New Roman" w:cs="Times New Roman"/>
          <w:sz w:val="28"/>
          <w:szCs w:val="28"/>
          <w:lang w:val="ru-KZ" w:eastAsia="en-US" w:bidi="ar-SA"/>
        </w:rPr>
        <w:t>не переработанного</w:t>
      </w:r>
      <w:r w:rsidRPr="001A6F5A">
        <w:rPr>
          <w:rFonts w:ascii="Times New Roman" w:eastAsia="Calibri" w:hAnsi="Times New Roman" w:cs="Times New Roman"/>
          <w:sz w:val="28"/>
          <w:szCs w:val="28"/>
          <w:lang w:val="ru-KZ" w:eastAsia="en-US" w:bidi="ar-SA"/>
        </w:rPr>
        <w:t xml:space="preserve"> мяса, молока, шкур) для более крупных предприятий Меркенского района.</w:t>
      </w:r>
    </w:p>
    <w:p w14:paraId="6DF3BD0C" w14:textId="7777777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 xml:space="preserve">Внутренний рынок труда критически ограничен: внутри села трудоустроено лишь 12 человек (преимущественно в сельском хозяйстве и </w:t>
      </w:r>
      <w:r w:rsidRPr="001A6F5A">
        <w:rPr>
          <w:rFonts w:ascii="Times New Roman" w:eastAsia="Calibri" w:hAnsi="Times New Roman" w:cs="Times New Roman"/>
          <w:sz w:val="28"/>
          <w:szCs w:val="28"/>
          <w:lang w:val="ru-KZ" w:eastAsia="en-US" w:bidi="ar-SA"/>
        </w:rPr>
        <w:lastRenderedPageBreak/>
        <w:t>транспорте), почти половина экономически активного населения вынуждена работать за пределами населенного пункта (в г. Тараз или с. Мерке).</w:t>
      </w:r>
    </w:p>
    <w:p w14:paraId="3AA86082" w14:textId="7777777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Объекты торговли и бытовых услуг на территории села в настоящее время отсутствуют.</w:t>
      </w:r>
    </w:p>
    <w:p w14:paraId="688B2B79" w14:textId="7777777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b/>
          <w:bCs/>
          <w:sz w:val="28"/>
          <w:szCs w:val="28"/>
          <w:lang w:val="ru-KZ" w:eastAsia="en-US" w:bidi="ar-SA"/>
        </w:rPr>
        <w:t>3. Инженерно-инфраструктурная освоенность</w:t>
      </w:r>
    </w:p>
    <w:p w14:paraId="3E0FAF67" w14:textId="393C3D4B"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b/>
          <w:bCs/>
          <w:sz w:val="28"/>
          <w:szCs w:val="28"/>
          <w:lang w:val="ru-KZ" w:eastAsia="en-US" w:bidi="ar-SA"/>
        </w:rPr>
        <w:t>Водоснабжение</w:t>
      </w:r>
      <w:r>
        <w:rPr>
          <w:rFonts w:ascii="Times New Roman" w:eastAsia="Calibri" w:hAnsi="Times New Roman" w:cs="Times New Roman"/>
          <w:b/>
          <w:bCs/>
          <w:sz w:val="28"/>
          <w:szCs w:val="28"/>
          <w:lang w:val="kk-KZ" w:eastAsia="en-US" w:bidi="ar-SA"/>
        </w:rPr>
        <w:t xml:space="preserve"> </w:t>
      </w:r>
      <w:r w:rsidRPr="001A6F5A">
        <w:rPr>
          <w:rFonts w:ascii="Times New Roman" w:eastAsia="Calibri" w:hAnsi="Times New Roman" w:cs="Times New Roman"/>
          <w:sz w:val="28"/>
          <w:szCs w:val="28"/>
          <w:lang w:val="ru-KZ" w:eastAsia="en-US" w:bidi="ar-SA"/>
        </w:rPr>
        <w:t xml:space="preserve">освоено частично. Имеется централизованная система (введена в 2008 г.) от 1 подземной скважины с водонапорной башней (износ 43,8%). Протяженность водопроводных сетей составляет </w:t>
      </w:r>
      <w:r w:rsidRPr="001A6F5A">
        <w:rPr>
          <w:rFonts w:ascii="Times New Roman" w:eastAsia="Calibri" w:hAnsi="Times New Roman" w:cs="Times New Roman"/>
          <w:b/>
          <w:bCs/>
          <w:sz w:val="28"/>
          <w:szCs w:val="28"/>
          <w:lang w:val="ru-KZ" w:eastAsia="en-US" w:bidi="ar-SA"/>
        </w:rPr>
        <w:t>1,6 км</w:t>
      </w:r>
      <w:r w:rsidRPr="001A6F5A">
        <w:rPr>
          <w:rFonts w:ascii="Times New Roman" w:eastAsia="Calibri" w:hAnsi="Times New Roman" w:cs="Times New Roman"/>
          <w:sz w:val="28"/>
          <w:szCs w:val="28"/>
          <w:lang w:val="ru-KZ" w:eastAsia="en-US" w:bidi="ar-SA"/>
        </w:rPr>
        <w:t>.</w:t>
      </w:r>
    </w:p>
    <w:p w14:paraId="7AC8D237" w14:textId="7D1C36E9" w:rsidR="001A6F5A" w:rsidRPr="00CA2B21"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 xml:space="preserve">Централизованная система канализации </w:t>
      </w:r>
      <w:r w:rsidRPr="00CA2B21">
        <w:rPr>
          <w:rFonts w:ascii="Times New Roman" w:eastAsia="Calibri" w:hAnsi="Times New Roman" w:cs="Times New Roman"/>
          <w:sz w:val="28"/>
          <w:szCs w:val="28"/>
          <w:lang w:val="ru-KZ" w:eastAsia="en-US" w:bidi="ar-SA"/>
        </w:rPr>
        <w:t>полностью отсутствует. Население использует септики и надворные выгребные ямы, что в условиях залегания грунтовых вод (от 0,5 м) создает высокий риск загрязнения окружающей среды.</w:t>
      </w:r>
    </w:p>
    <w:p w14:paraId="053572FB" w14:textId="3E737AC3" w:rsidR="001A6F5A" w:rsidRPr="00CA2B21"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CA2B21">
        <w:rPr>
          <w:rFonts w:ascii="Times New Roman" w:eastAsia="Calibri" w:hAnsi="Times New Roman" w:cs="Times New Roman"/>
          <w:sz w:val="28"/>
          <w:szCs w:val="28"/>
          <w:lang w:val="ru-KZ" w:eastAsia="en-US" w:bidi="ar-SA"/>
        </w:rPr>
        <w:t xml:space="preserve">Общая протяженность улично-дорожной сети внутри села — всего 3,9 км (улицы </w:t>
      </w:r>
      <w:proofErr w:type="spellStart"/>
      <w:r w:rsidRPr="00CA2B21">
        <w:rPr>
          <w:rFonts w:ascii="Times New Roman" w:eastAsia="Calibri" w:hAnsi="Times New Roman" w:cs="Times New Roman"/>
          <w:sz w:val="28"/>
          <w:szCs w:val="28"/>
          <w:lang w:val="ru-KZ" w:eastAsia="en-US" w:bidi="ar-SA"/>
        </w:rPr>
        <w:t>Мектеп</w:t>
      </w:r>
      <w:proofErr w:type="spellEnd"/>
      <w:r w:rsidRPr="00CA2B21">
        <w:rPr>
          <w:rFonts w:ascii="Times New Roman" w:eastAsia="Calibri" w:hAnsi="Times New Roman" w:cs="Times New Roman"/>
          <w:sz w:val="28"/>
          <w:szCs w:val="28"/>
          <w:lang w:val="ru-KZ" w:eastAsia="en-US" w:bidi="ar-SA"/>
        </w:rPr>
        <w:t xml:space="preserve">, </w:t>
      </w:r>
      <w:proofErr w:type="spellStart"/>
      <w:r w:rsidRPr="00CA2B21">
        <w:rPr>
          <w:rFonts w:ascii="Times New Roman" w:eastAsia="Calibri" w:hAnsi="Times New Roman" w:cs="Times New Roman"/>
          <w:sz w:val="28"/>
          <w:szCs w:val="28"/>
          <w:lang w:val="ru-KZ" w:eastAsia="en-US" w:bidi="ar-SA"/>
        </w:rPr>
        <w:t>Жеңіс</w:t>
      </w:r>
      <w:proofErr w:type="spellEnd"/>
      <w:r w:rsidRPr="00CA2B21">
        <w:rPr>
          <w:rFonts w:ascii="Times New Roman" w:eastAsia="Calibri" w:hAnsi="Times New Roman" w:cs="Times New Roman"/>
          <w:sz w:val="28"/>
          <w:szCs w:val="28"/>
          <w:lang w:val="ru-KZ" w:eastAsia="en-US" w:bidi="ar-SA"/>
        </w:rPr>
        <w:t xml:space="preserve">, </w:t>
      </w:r>
      <w:proofErr w:type="spellStart"/>
      <w:r w:rsidRPr="00CA2B21">
        <w:rPr>
          <w:rFonts w:ascii="Times New Roman" w:eastAsia="Calibri" w:hAnsi="Times New Roman" w:cs="Times New Roman"/>
          <w:sz w:val="28"/>
          <w:szCs w:val="28"/>
          <w:lang w:val="ru-KZ" w:eastAsia="en-US" w:bidi="ar-SA"/>
        </w:rPr>
        <w:t>Теміржол</w:t>
      </w:r>
      <w:proofErr w:type="spellEnd"/>
      <w:r w:rsidRPr="00CA2B21">
        <w:rPr>
          <w:rFonts w:ascii="Times New Roman" w:eastAsia="Calibri" w:hAnsi="Times New Roman" w:cs="Times New Roman"/>
          <w:sz w:val="28"/>
          <w:szCs w:val="28"/>
          <w:lang w:val="ru-KZ" w:eastAsia="en-US" w:bidi="ar-SA"/>
        </w:rPr>
        <w:t>). Покрытие дорог смешанное (грунтовое и асфальтовое), пешеходные связи (тротуары) не организованы. Внешние связи обеспечивает проходящая в 500 метрах республиканская трасса KAZ 06.</w:t>
      </w:r>
    </w:p>
    <w:p w14:paraId="6E88C958" w14:textId="6F3956E4"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CA2B21">
        <w:rPr>
          <w:rFonts w:ascii="Times New Roman" w:eastAsia="Calibri" w:hAnsi="Times New Roman" w:cs="Times New Roman"/>
          <w:sz w:val="28"/>
          <w:szCs w:val="28"/>
          <w:lang w:val="ru-KZ" w:eastAsia="en-US" w:bidi="ar-SA"/>
        </w:rPr>
        <w:t>Село газифицировано природным газом примерно на 70% (источник</w:t>
      </w:r>
      <w:r w:rsidRPr="001A6F5A">
        <w:rPr>
          <w:rFonts w:ascii="Times New Roman" w:eastAsia="Calibri" w:hAnsi="Times New Roman" w:cs="Times New Roman"/>
          <w:sz w:val="28"/>
          <w:szCs w:val="28"/>
          <w:lang w:val="ru-KZ" w:eastAsia="en-US" w:bidi="ar-SA"/>
        </w:rPr>
        <w:t xml:space="preserve"> — АГРС «</w:t>
      </w:r>
      <w:proofErr w:type="spellStart"/>
      <w:r w:rsidRPr="001A6F5A">
        <w:rPr>
          <w:rFonts w:ascii="Times New Roman" w:eastAsia="Calibri" w:hAnsi="Times New Roman" w:cs="Times New Roman"/>
          <w:sz w:val="28"/>
          <w:szCs w:val="28"/>
          <w:lang w:val="ru-KZ" w:eastAsia="en-US" w:bidi="ar-SA"/>
        </w:rPr>
        <w:t>Нововоскресеновка</w:t>
      </w:r>
      <w:proofErr w:type="spellEnd"/>
      <w:r w:rsidRPr="001A6F5A">
        <w:rPr>
          <w:rFonts w:ascii="Times New Roman" w:eastAsia="Calibri" w:hAnsi="Times New Roman" w:cs="Times New Roman"/>
          <w:sz w:val="28"/>
          <w:szCs w:val="28"/>
          <w:lang w:val="ru-KZ" w:eastAsia="en-US" w:bidi="ar-SA"/>
        </w:rPr>
        <w:t>», подается газ среднего и низкого давления).</w:t>
      </w:r>
    </w:p>
    <w:p w14:paraId="10A11DB9" w14:textId="05C750AF"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Электричеством село снабжается от ЗРУ-10кВ (специфика — питание от сетей соседнего Кыргызстана). Отопление децентрализованное — индивидуальные печные установки на угле, жидком топливе и газе.</w:t>
      </w:r>
    </w:p>
    <w:p w14:paraId="0FFDF34A" w14:textId="7777777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b/>
          <w:bCs/>
          <w:sz w:val="28"/>
          <w:szCs w:val="28"/>
          <w:lang w:val="ru-KZ" w:eastAsia="en-US" w:bidi="ar-SA"/>
        </w:rPr>
        <w:t>4. Санитарно-экологическое состояние</w:t>
      </w:r>
    </w:p>
    <w:p w14:paraId="1C6B1063" w14:textId="4A6EF3C2" w:rsidR="001A6F5A" w:rsidRPr="00CA2B21"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 xml:space="preserve">Вывоз мусора осуществляется на существующий полигон ТБО, который </w:t>
      </w:r>
      <w:r w:rsidRPr="00CA2B21">
        <w:rPr>
          <w:rFonts w:ascii="Times New Roman" w:eastAsia="Calibri" w:hAnsi="Times New Roman" w:cs="Times New Roman"/>
          <w:sz w:val="28"/>
          <w:szCs w:val="28"/>
          <w:lang w:val="ru-KZ" w:eastAsia="en-US" w:bidi="ar-SA"/>
        </w:rPr>
        <w:t xml:space="preserve">не имеет разрешительной документации и не соответствует экологическим нормам. Внутри села образуются многочисленные стихийные свалки на обочинах, в логах и на берегах реки </w:t>
      </w:r>
      <w:proofErr w:type="spellStart"/>
      <w:r w:rsidRPr="00CA2B21">
        <w:rPr>
          <w:rFonts w:ascii="Times New Roman" w:eastAsia="Calibri" w:hAnsi="Times New Roman" w:cs="Times New Roman"/>
          <w:sz w:val="28"/>
          <w:szCs w:val="28"/>
          <w:lang w:val="ru-KZ" w:eastAsia="en-US" w:bidi="ar-SA"/>
        </w:rPr>
        <w:t>Токтас</w:t>
      </w:r>
      <w:proofErr w:type="spellEnd"/>
      <w:r w:rsidRPr="00CA2B21">
        <w:rPr>
          <w:rFonts w:ascii="Times New Roman" w:eastAsia="Calibri" w:hAnsi="Times New Roman" w:cs="Times New Roman"/>
          <w:sz w:val="28"/>
          <w:szCs w:val="28"/>
          <w:lang w:val="ru-KZ" w:eastAsia="en-US" w:bidi="ar-SA"/>
        </w:rPr>
        <w:t>.</w:t>
      </w:r>
    </w:p>
    <w:p w14:paraId="526069C6" w14:textId="1D8A3D6F"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CA2B21">
        <w:rPr>
          <w:rFonts w:ascii="Times New Roman" w:eastAsia="Calibri" w:hAnsi="Times New Roman" w:cs="Times New Roman"/>
          <w:sz w:val="28"/>
          <w:szCs w:val="28"/>
          <w:lang w:val="ru-KZ" w:eastAsia="en-US" w:bidi="ar-SA"/>
        </w:rPr>
        <w:t>Уровень благоустройства и озеленения критически низкий. Площадь парков и скверов составляет всего 0,7 га (менее 1% территории). Единый «зеленый каркас» и санитарно-защитные полосы</w:t>
      </w:r>
      <w:r w:rsidRPr="001A6F5A">
        <w:rPr>
          <w:rFonts w:ascii="Times New Roman" w:eastAsia="Calibri" w:hAnsi="Times New Roman" w:cs="Times New Roman"/>
          <w:sz w:val="28"/>
          <w:szCs w:val="28"/>
          <w:lang w:val="ru-KZ" w:eastAsia="en-US" w:bidi="ar-SA"/>
        </w:rPr>
        <w:t xml:space="preserve"> вдоль дорог не сформированы.</w:t>
      </w:r>
    </w:p>
    <w:p w14:paraId="57C6B987" w14:textId="5B638AA3"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 xml:space="preserve">Русло реки </w:t>
      </w:r>
      <w:proofErr w:type="spellStart"/>
      <w:r w:rsidRPr="001A6F5A">
        <w:rPr>
          <w:rFonts w:ascii="Times New Roman" w:eastAsia="Calibri" w:hAnsi="Times New Roman" w:cs="Times New Roman"/>
          <w:sz w:val="28"/>
          <w:szCs w:val="28"/>
          <w:lang w:val="ru-KZ" w:eastAsia="en-US" w:bidi="ar-SA"/>
        </w:rPr>
        <w:t>Токтас</w:t>
      </w:r>
      <w:proofErr w:type="spellEnd"/>
      <w:r w:rsidRPr="001A6F5A">
        <w:rPr>
          <w:rFonts w:ascii="Times New Roman" w:eastAsia="Calibri" w:hAnsi="Times New Roman" w:cs="Times New Roman"/>
          <w:sz w:val="28"/>
          <w:szCs w:val="28"/>
          <w:lang w:val="ru-KZ" w:eastAsia="en-US" w:bidi="ar-SA"/>
        </w:rPr>
        <w:t xml:space="preserve"> не укреплено, ливневая канализация для отвода поверхностного стока отсутствует, что вызывает эрозию берегов и риск подтопления.</w:t>
      </w:r>
    </w:p>
    <w:p w14:paraId="7DC85FC2" w14:textId="14CA7BB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 xml:space="preserve">Текущая хозяйственная освоенность села </w:t>
      </w:r>
      <w:proofErr w:type="spellStart"/>
      <w:r w:rsidRPr="001A6F5A">
        <w:rPr>
          <w:rFonts w:ascii="Times New Roman" w:eastAsia="Calibri" w:hAnsi="Times New Roman" w:cs="Times New Roman"/>
          <w:sz w:val="28"/>
          <w:szCs w:val="28"/>
          <w:lang w:val="ru-KZ" w:eastAsia="en-US" w:bidi="ar-SA"/>
        </w:rPr>
        <w:t>Жаугаш</w:t>
      </w:r>
      <w:proofErr w:type="spellEnd"/>
      <w:r w:rsidRPr="001A6F5A">
        <w:rPr>
          <w:rFonts w:ascii="Times New Roman" w:eastAsia="Calibri" w:hAnsi="Times New Roman" w:cs="Times New Roman"/>
          <w:sz w:val="28"/>
          <w:szCs w:val="28"/>
          <w:lang w:val="ru-KZ" w:eastAsia="en-US" w:bidi="ar-SA"/>
        </w:rPr>
        <w:t xml:space="preserve"> батыр характеризуется как депрессивная, что привело к острой депопуляции (сокращение населения до 66 человек). Основные проблемы территории:</w:t>
      </w:r>
    </w:p>
    <w:p w14:paraId="0B0E8F04" w14:textId="53F83B5D" w:rsidR="001A6F5A" w:rsidRPr="001A6F5A" w:rsidRDefault="001A6F5A"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полное отсутствие базовой социальной инфраструктуры (школы, медучреждения, магазины);</w:t>
      </w:r>
    </w:p>
    <w:p w14:paraId="4891318B" w14:textId="1E650DFC" w:rsidR="001A6F5A" w:rsidRPr="001A6F5A" w:rsidRDefault="001A6F5A"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отсутствие системы централизованной очистки хозяйственно-бытовых стоков и ливневой канализации;</w:t>
      </w:r>
    </w:p>
    <w:p w14:paraId="052677F8" w14:textId="5DFF0643" w:rsidR="001A6F5A" w:rsidRPr="001A6F5A" w:rsidRDefault="001A6F5A"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неудовлетворительная организация сбора и утилизации ТБО (стихийные свалки);</w:t>
      </w:r>
    </w:p>
    <w:p w14:paraId="2FD509BC" w14:textId="4F3C9160" w:rsidR="001A6F5A" w:rsidRPr="001A6F5A" w:rsidRDefault="001A6F5A"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слабый уровень благоустройства, озеленения и дорожного покрытия.</w:t>
      </w:r>
    </w:p>
    <w:p w14:paraId="1AE34452" w14:textId="77777777" w:rsidR="001A6F5A" w:rsidRPr="001A6F5A" w:rsidRDefault="001A6F5A" w:rsidP="001A6F5A">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A6F5A">
        <w:rPr>
          <w:rFonts w:ascii="Times New Roman" w:eastAsia="Calibri" w:hAnsi="Times New Roman" w:cs="Times New Roman"/>
          <w:sz w:val="28"/>
          <w:szCs w:val="28"/>
          <w:lang w:val="ru-KZ" w:eastAsia="en-US" w:bidi="ar-SA"/>
        </w:rPr>
        <w:t xml:space="preserve">Эти факторы формируют острую потребность в радикальной экономической </w:t>
      </w:r>
      <w:proofErr w:type="spellStart"/>
      <w:r w:rsidRPr="001A6F5A">
        <w:rPr>
          <w:rFonts w:ascii="Times New Roman" w:eastAsia="Calibri" w:hAnsi="Times New Roman" w:cs="Times New Roman"/>
          <w:sz w:val="28"/>
          <w:szCs w:val="28"/>
          <w:lang w:val="ru-KZ" w:eastAsia="en-US" w:bidi="ar-SA"/>
        </w:rPr>
        <w:t>ревитализации</w:t>
      </w:r>
      <w:proofErr w:type="spellEnd"/>
      <w:r w:rsidRPr="001A6F5A">
        <w:rPr>
          <w:rFonts w:ascii="Times New Roman" w:eastAsia="Calibri" w:hAnsi="Times New Roman" w:cs="Times New Roman"/>
          <w:sz w:val="28"/>
          <w:szCs w:val="28"/>
          <w:lang w:val="ru-KZ" w:eastAsia="en-US" w:bidi="ar-SA"/>
        </w:rPr>
        <w:t xml:space="preserve"> (развитие объектов переработки сырья), </w:t>
      </w:r>
      <w:r w:rsidRPr="001A6F5A">
        <w:rPr>
          <w:rFonts w:ascii="Times New Roman" w:eastAsia="Calibri" w:hAnsi="Times New Roman" w:cs="Times New Roman"/>
          <w:sz w:val="28"/>
          <w:szCs w:val="28"/>
          <w:lang w:val="ru-KZ" w:eastAsia="en-US" w:bidi="ar-SA"/>
        </w:rPr>
        <w:lastRenderedPageBreak/>
        <w:t>модернизации инженерно-транспортного каркаса и строительстве социальных объектов для удержания населения и стимулирования возвратной миграции.</w:t>
      </w:r>
    </w:p>
    <w:p w14:paraId="49837E4B" w14:textId="77777777" w:rsidR="00B208AA" w:rsidRPr="001A6F5A" w:rsidRDefault="00B208AA" w:rsidP="00A50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C2BD6C6" w14:textId="77777777" w:rsidR="006F556E" w:rsidRPr="00854065" w:rsidRDefault="006F556E" w:rsidP="004E0439">
      <w:pPr>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2.4 </w:t>
      </w:r>
      <w:r w:rsidRPr="00854065">
        <w:rPr>
          <w:rFonts w:ascii="Times New Roman" w:hAnsi="Times New Roman" w:cs="Times New Roman"/>
          <w:b/>
          <w:bCs/>
          <w:sz w:val="28"/>
          <w:szCs w:val="28"/>
        </w:rPr>
        <w:t>Архитектурно-планировочные решения</w:t>
      </w:r>
    </w:p>
    <w:p w14:paraId="24CBD9BB"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На основе анализа проектной документации установлено, что архитектурно-планировочные решения Генерального плана направлены на преодоление демографического спада и формирование современного, благоустроенного сельского населённого пункта с рациональной территориальной организацией, функциональным зонированием и стопроцентным обеспечением инженерными коммуникациями.</w:t>
      </w:r>
    </w:p>
    <w:p w14:paraId="3357076B" w14:textId="77777777" w:rsid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b/>
          <w:bCs/>
          <w:sz w:val="28"/>
          <w:szCs w:val="28"/>
          <w:lang w:val="ru-KZ"/>
        </w:rPr>
        <w:t>Территориальное развитие и жилая застройка</w:t>
      </w:r>
    </w:p>
    <w:p w14:paraId="3B6CA663" w14:textId="2BE961BB"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 xml:space="preserve">Проектом предусматривается упорядочение существующей планировочной структуры с сохранением исторически сложившейся уличной сети (центральная планировочная ось — улица </w:t>
      </w:r>
      <w:proofErr w:type="spellStart"/>
      <w:r w:rsidRPr="00B16015">
        <w:rPr>
          <w:rFonts w:ascii="Times New Roman" w:hAnsi="Times New Roman" w:cs="Times New Roman"/>
          <w:sz w:val="28"/>
          <w:szCs w:val="28"/>
          <w:lang w:val="ru-KZ"/>
        </w:rPr>
        <w:t>Жаугаш</w:t>
      </w:r>
      <w:proofErr w:type="spellEnd"/>
      <w:r w:rsidRPr="00B16015">
        <w:rPr>
          <w:rFonts w:ascii="Times New Roman" w:hAnsi="Times New Roman" w:cs="Times New Roman"/>
          <w:sz w:val="28"/>
          <w:szCs w:val="28"/>
          <w:lang w:val="ru-KZ"/>
        </w:rPr>
        <w:t xml:space="preserve"> батыр) и её уплотнением.</w:t>
      </w:r>
    </w:p>
    <w:p w14:paraId="5237FA6E"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Основное направление территориального роста определено не за счет экстенсивного расширения, а путем освоения пустующих (резервных) территорий внутри села (в северном и юго-западном направлениях) с полной инженерной подготовкой.</w:t>
      </w:r>
    </w:p>
    <w:p w14:paraId="488F3F54"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Жилищное строительство ориентировано исключительно на развитие усадебного типа застройки (100% одноэтажная индивидуальная застройка). Проектом предусматривается предоставление 10 новых приусадебных участков площадью по 15 соток, что отвечает специфике ведения личного подсобного хозяйства.</w:t>
      </w:r>
    </w:p>
    <w:p w14:paraId="3A7D4C89"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В рамках реализации Генерального плана предусматривается увеличение жилищного фонда на 1,41 тыс. м² (с 1,59 до 3,00 тыс. м² к расчетному сроку), что позволит довести обеспеченность жильём до высоких международных стандартов — 30 м² на одного жителя.</w:t>
      </w:r>
    </w:p>
    <w:p w14:paraId="389831AE" w14:textId="77777777" w:rsid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b/>
          <w:bCs/>
          <w:sz w:val="28"/>
          <w:szCs w:val="28"/>
          <w:lang w:val="ru-KZ"/>
        </w:rPr>
        <w:t>Развитие общественного центра и социальной инфраструктуры</w:t>
      </w:r>
    </w:p>
    <w:p w14:paraId="73EE077F" w14:textId="06CE6F80"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Планировочной концепцией предусматривается завершение формирования единого административно-общественного центра в срединной части села. Ввиду малой демографической емкости (100 человек к 2040 году) применяется принцип многофункционального блокирования.</w:t>
      </w:r>
    </w:p>
    <w:p w14:paraId="0DA28A47"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В составе объектов социально-культурного назначения предусмотрено строительство и размещение:</w:t>
      </w:r>
    </w:p>
    <w:p w14:paraId="2F9F7214" w14:textId="2B79CB90" w:rsidR="00B16015" w:rsidRPr="00B16015" w:rsidRDefault="00B16015" w:rsidP="00E41A21">
      <w:pPr>
        <w:pStyle w:val="af1"/>
        <w:numPr>
          <w:ilvl w:val="0"/>
          <w:numId w:val="2"/>
        </w:numPr>
        <w:ind w:left="0"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учебно-воспитательного комплекса (УВК), объединяющего детский сад на 25 мест и школу на 40 мест;</w:t>
      </w:r>
    </w:p>
    <w:p w14:paraId="12E82A28" w14:textId="7E953881" w:rsidR="00B16015" w:rsidRPr="00B16015" w:rsidRDefault="00B16015" w:rsidP="00E41A21">
      <w:pPr>
        <w:pStyle w:val="af1"/>
        <w:numPr>
          <w:ilvl w:val="0"/>
          <w:numId w:val="2"/>
        </w:numPr>
        <w:ind w:left="0"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медицинского пункта (МП) с молочной кухней и аптекой;</w:t>
      </w:r>
    </w:p>
    <w:p w14:paraId="6FA5FF8B" w14:textId="68364A09" w:rsidR="00B16015" w:rsidRPr="00B16015" w:rsidRDefault="00B16015" w:rsidP="00E41A21">
      <w:pPr>
        <w:pStyle w:val="af1"/>
        <w:numPr>
          <w:ilvl w:val="0"/>
          <w:numId w:val="2"/>
        </w:numPr>
        <w:ind w:left="0"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спортивного зала площадью 50 м² и опорного пункта полиции (при УВК);</w:t>
      </w:r>
    </w:p>
    <w:p w14:paraId="4E496E7B" w14:textId="2C169866" w:rsidR="00B16015" w:rsidRPr="00B16015" w:rsidRDefault="00B16015" w:rsidP="00E41A21">
      <w:pPr>
        <w:pStyle w:val="af1"/>
        <w:numPr>
          <w:ilvl w:val="0"/>
          <w:numId w:val="2"/>
        </w:numPr>
        <w:ind w:left="0"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культового сооружения.</w:t>
      </w:r>
    </w:p>
    <w:p w14:paraId="72204F9B"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Коммерческая инфраструктура также подлежит развитию в пропорциях, соответствующих масштабам села: предусматривается организация объектов торговли (30 м² торговой площади), объектов общественного питания на 4 посадочных места и предприятия бытового обслуживания (1 рабочее место).</w:t>
      </w:r>
    </w:p>
    <w:p w14:paraId="0AF13E40" w14:textId="77777777" w:rsid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b/>
          <w:bCs/>
          <w:sz w:val="28"/>
          <w:szCs w:val="28"/>
          <w:lang w:val="ru-KZ"/>
        </w:rPr>
        <w:t>Развитие транспортной инфраструктуры</w:t>
      </w:r>
    </w:p>
    <w:p w14:paraId="5C9ACEDD" w14:textId="30E2E17D"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 xml:space="preserve">Проектом предусматривается комплексное развитие улично-дорожной </w:t>
      </w:r>
      <w:r w:rsidRPr="00B16015">
        <w:rPr>
          <w:rFonts w:ascii="Times New Roman" w:hAnsi="Times New Roman" w:cs="Times New Roman"/>
          <w:sz w:val="28"/>
          <w:szCs w:val="28"/>
          <w:lang w:val="ru-KZ"/>
        </w:rPr>
        <w:lastRenderedPageBreak/>
        <w:t>сети с доведением общей протяженности дорог с твердым покрытием до 8,64 км.</w:t>
      </w:r>
    </w:p>
    <w:p w14:paraId="39FEE14E"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Формируется иерархическая структура уличной сети с дифференциацией по функциональному назначению:</w:t>
      </w:r>
    </w:p>
    <w:p w14:paraId="02165232" w14:textId="0E86AEE5" w:rsidR="00B16015" w:rsidRPr="00B16015" w:rsidRDefault="00B16015" w:rsidP="00E41A21">
      <w:pPr>
        <w:pStyle w:val="af1"/>
        <w:numPr>
          <w:ilvl w:val="0"/>
          <w:numId w:val="2"/>
        </w:numPr>
        <w:ind w:left="0"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главные улицы села — 20 м в красных линиях (ширина проезжей части 7,0 м);</w:t>
      </w:r>
    </w:p>
    <w:p w14:paraId="2D5BE803" w14:textId="32D7526F" w:rsidR="00B16015" w:rsidRPr="00B16015" w:rsidRDefault="00B16015" w:rsidP="00E41A21">
      <w:pPr>
        <w:pStyle w:val="af1"/>
        <w:numPr>
          <w:ilvl w:val="0"/>
          <w:numId w:val="2"/>
        </w:numPr>
        <w:ind w:left="0"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основные улицы в жилой застройке — 15 м (ширина проезжей части 6,0 м);</w:t>
      </w:r>
    </w:p>
    <w:p w14:paraId="39E07623" w14:textId="327B3616" w:rsidR="00B16015" w:rsidRPr="00B16015" w:rsidRDefault="00B16015" w:rsidP="00E41A21">
      <w:pPr>
        <w:pStyle w:val="af1"/>
        <w:numPr>
          <w:ilvl w:val="0"/>
          <w:numId w:val="2"/>
        </w:numPr>
        <w:ind w:left="0"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второстепенные улицы — 15 м (ширина проезжей части 5,5 м).</w:t>
      </w:r>
    </w:p>
    <w:p w14:paraId="7320EC49"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Особое внимание уделяется обеспечению пешеходной доступности: предусматривается устройство тротуаров шириной 1,0–1,5 м. С учётом животноводческой специфики населённого пункта между смежными приусадебными участками запроектированы специализированные скотопрогоны, обеспечивающие разделение потоков транспорта и сельскохозяйственных животных.</w:t>
      </w:r>
    </w:p>
    <w:p w14:paraId="0A067DD7" w14:textId="77777777" w:rsid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b/>
          <w:bCs/>
          <w:sz w:val="28"/>
          <w:szCs w:val="28"/>
          <w:lang w:val="ru-KZ"/>
        </w:rPr>
        <w:t>Рекреация и ландшафтная организация</w:t>
      </w:r>
    </w:p>
    <w:p w14:paraId="5115A8FA" w14:textId="3FD5D984"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 xml:space="preserve">Проектом формируется единая система озеленения, органично связанная с рекой </w:t>
      </w:r>
      <w:proofErr w:type="spellStart"/>
      <w:r w:rsidRPr="00B16015">
        <w:rPr>
          <w:rFonts w:ascii="Times New Roman" w:hAnsi="Times New Roman" w:cs="Times New Roman"/>
          <w:sz w:val="28"/>
          <w:szCs w:val="28"/>
          <w:lang w:val="ru-KZ"/>
        </w:rPr>
        <w:t>Токтас</w:t>
      </w:r>
      <w:proofErr w:type="spellEnd"/>
      <w:r w:rsidRPr="00B16015">
        <w:rPr>
          <w:rFonts w:ascii="Times New Roman" w:hAnsi="Times New Roman" w:cs="Times New Roman"/>
          <w:sz w:val="28"/>
          <w:szCs w:val="28"/>
          <w:lang w:val="ru-KZ"/>
        </w:rPr>
        <w:t>. Общая площадь орошаемых зелёных насаждений к расчётному сроку достигнет 49,8 га, что существенно улучшит эстетический и экологический фон территории.</w:t>
      </w:r>
    </w:p>
    <w:p w14:paraId="47004D6C"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В северной парковой зоне предусматривается устройство благоустроенной аллеи. Особое внимание уделяется прибрежным водоохранным полосам, где создаются условия для прогулок и отдыха населения.</w:t>
      </w:r>
    </w:p>
    <w:p w14:paraId="71A6F076"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В целях обеспечения экологической устойчивости предусматривается создание санитарно-защитных и ветрозащитных зелёных полос вдоль автомобильной дороги и вокруг действующих производственных объектов.</w:t>
      </w:r>
    </w:p>
    <w:p w14:paraId="387298A0" w14:textId="77777777" w:rsid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b/>
          <w:bCs/>
          <w:sz w:val="28"/>
          <w:szCs w:val="28"/>
          <w:lang w:val="ru-KZ"/>
        </w:rPr>
        <w:t>Инженерная защита и экологическая безопасность</w:t>
      </w:r>
    </w:p>
    <w:p w14:paraId="2C63E2F8" w14:textId="10EB92FC"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Проектные решения направлены на устранение существующих экологических проблем (подтопление, эрозия) и формирование эффективной системы инженерной подготовки территории.</w:t>
      </w:r>
    </w:p>
    <w:p w14:paraId="0F070090" w14:textId="431B9425"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 xml:space="preserve">Система поверхностного водоотведения (ливневая канализация) решается за счёт устройства открытой арычной сети протяжённостью 7,5 км с отводом талых и дождевых вод на проектируемые отстойники и специальную гидр ботаническую площадку (ГБП). Для защиты от затопления предусмотрено спрямление, расчистка русла реки </w:t>
      </w:r>
      <w:proofErr w:type="spellStart"/>
      <w:r w:rsidRPr="00B16015">
        <w:rPr>
          <w:rFonts w:ascii="Times New Roman" w:hAnsi="Times New Roman" w:cs="Times New Roman"/>
          <w:sz w:val="28"/>
          <w:szCs w:val="28"/>
          <w:lang w:val="ru-KZ"/>
        </w:rPr>
        <w:t>Токтас</w:t>
      </w:r>
      <w:proofErr w:type="spellEnd"/>
      <w:r w:rsidRPr="00B16015">
        <w:rPr>
          <w:rFonts w:ascii="Times New Roman" w:hAnsi="Times New Roman" w:cs="Times New Roman"/>
          <w:sz w:val="28"/>
          <w:szCs w:val="28"/>
          <w:lang w:val="ru-KZ"/>
        </w:rPr>
        <w:t xml:space="preserve"> и укрепление откосов габионами на протяжении 1,0 км.</w:t>
      </w:r>
    </w:p>
    <w:p w14:paraId="1AAD5E32"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Предусматривается ликвидация несанкционированных свалок в пределах населённого пункта и строительство нового, соответствующего экологическим нормам полигона твердых бытовых отходов (ТБО) на нормативном расстоянии 4,5 км от жилой застройки в западном направлении.</w:t>
      </w:r>
    </w:p>
    <w:p w14:paraId="7FDC5E3A" w14:textId="77777777" w:rsidR="00067A7B"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b/>
          <w:bCs/>
          <w:sz w:val="28"/>
          <w:szCs w:val="28"/>
          <w:lang w:val="ru-KZ"/>
        </w:rPr>
        <w:t>Экономическое зонирование территории</w:t>
      </w:r>
    </w:p>
    <w:p w14:paraId="08035B64" w14:textId="1A4FBB9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В рамках Генерального плана предусматривается развитие экономического потенциала территории с учётом её аграрной (животноводческой) специализации.</w:t>
      </w:r>
    </w:p>
    <w:p w14:paraId="03D5B9CA"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 xml:space="preserve">Формируются локальные производственные зоны для размещения малых предприятий первичной переработки (модульные убойные пункты, площадки </w:t>
      </w:r>
      <w:r w:rsidRPr="00B16015">
        <w:rPr>
          <w:rFonts w:ascii="Times New Roman" w:hAnsi="Times New Roman" w:cs="Times New Roman"/>
          <w:sz w:val="28"/>
          <w:szCs w:val="28"/>
          <w:lang w:val="ru-KZ"/>
        </w:rPr>
        <w:lastRenderedPageBreak/>
        <w:t xml:space="preserve">по первичной заготовке шерсти и пункты охлаждения молока), что позволит интегрировать село </w:t>
      </w:r>
      <w:proofErr w:type="spellStart"/>
      <w:r w:rsidRPr="00B16015">
        <w:rPr>
          <w:rFonts w:ascii="Times New Roman" w:hAnsi="Times New Roman" w:cs="Times New Roman"/>
          <w:sz w:val="28"/>
          <w:szCs w:val="28"/>
          <w:lang w:val="ru-KZ"/>
        </w:rPr>
        <w:t>Жаугаш</w:t>
      </w:r>
      <w:proofErr w:type="spellEnd"/>
      <w:r w:rsidRPr="00B16015">
        <w:rPr>
          <w:rFonts w:ascii="Times New Roman" w:hAnsi="Times New Roman" w:cs="Times New Roman"/>
          <w:sz w:val="28"/>
          <w:szCs w:val="28"/>
          <w:lang w:val="ru-KZ"/>
        </w:rPr>
        <w:t xml:space="preserve"> батыр в агропромышленный кластер Меркенского района.</w:t>
      </w:r>
    </w:p>
    <w:p w14:paraId="39451F2C"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Дополнительно предусматривается развитие придорожного сервиса вдоль проходящей рядом автомобильной дороги республиканского значения KAZ 06, включая строительство СТО и размещение станций для зарядки электромобилей, что повысит инвестиционную привлекательность села.</w:t>
      </w:r>
    </w:p>
    <w:p w14:paraId="052B4CEE" w14:textId="77777777" w:rsidR="00067A7B"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b/>
          <w:bCs/>
          <w:sz w:val="28"/>
          <w:szCs w:val="28"/>
          <w:lang w:val="ru-KZ"/>
        </w:rPr>
        <w:t>Итоговое обобщение</w:t>
      </w:r>
    </w:p>
    <w:p w14:paraId="2BC9BBF1" w14:textId="61A4AA6F"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 xml:space="preserve">Таким образом, архитектурно-планировочные решения Генерального плана направлены на комплексную трансформацию села </w:t>
      </w:r>
      <w:proofErr w:type="spellStart"/>
      <w:r w:rsidRPr="00B16015">
        <w:rPr>
          <w:rFonts w:ascii="Times New Roman" w:hAnsi="Times New Roman" w:cs="Times New Roman"/>
          <w:sz w:val="28"/>
          <w:szCs w:val="28"/>
          <w:lang w:val="ru-KZ"/>
        </w:rPr>
        <w:t>Жаугаш</w:t>
      </w:r>
      <w:proofErr w:type="spellEnd"/>
      <w:r w:rsidRPr="00B16015">
        <w:rPr>
          <w:rFonts w:ascii="Times New Roman" w:hAnsi="Times New Roman" w:cs="Times New Roman"/>
          <w:sz w:val="28"/>
          <w:szCs w:val="28"/>
          <w:lang w:val="ru-KZ"/>
        </w:rPr>
        <w:t xml:space="preserve"> батыр с переходом от хаотично сложившейся депрессивной среды к сбалансированной модели пространственного развития, включающей:</w:t>
      </w:r>
    </w:p>
    <w:p w14:paraId="753BE809" w14:textId="76EDFA5D" w:rsidR="00B16015" w:rsidRPr="00067A7B" w:rsidRDefault="00B16015" w:rsidP="00E41A21">
      <w:pPr>
        <w:pStyle w:val="af1"/>
        <w:numPr>
          <w:ilvl w:val="0"/>
          <w:numId w:val="2"/>
        </w:numPr>
        <w:ind w:left="0" w:firstLine="709"/>
        <w:jc w:val="both"/>
        <w:rPr>
          <w:rFonts w:ascii="Times New Roman" w:hAnsi="Times New Roman" w:cs="Times New Roman"/>
          <w:sz w:val="28"/>
          <w:szCs w:val="28"/>
          <w:lang w:val="ru-KZ"/>
        </w:rPr>
      </w:pPr>
      <w:r w:rsidRPr="00067A7B">
        <w:rPr>
          <w:rFonts w:ascii="Times New Roman" w:hAnsi="Times New Roman" w:cs="Times New Roman"/>
          <w:sz w:val="28"/>
          <w:szCs w:val="28"/>
          <w:lang w:val="ru-KZ"/>
        </w:rPr>
        <w:t>упорядоченную жилую застройку в пределах существующих границ;</w:t>
      </w:r>
    </w:p>
    <w:p w14:paraId="16419928" w14:textId="2C2A20ED" w:rsidR="00B16015" w:rsidRPr="00067A7B" w:rsidRDefault="00B16015" w:rsidP="00E41A21">
      <w:pPr>
        <w:pStyle w:val="af1"/>
        <w:numPr>
          <w:ilvl w:val="0"/>
          <w:numId w:val="2"/>
        </w:numPr>
        <w:ind w:left="0" w:firstLine="709"/>
        <w:jc w:val="both"/>
        <w:rPr>
          <w:rFonts w:ascii="Times New Roman" w:hAnsi="Times New Roman" w:cs="Times New Roman"/>
          <w:sz w:val="28"/>
          <w:szCs w:val="28"/>
          <w:lang w:val="ru-KZ"/>
        </w:rPr>
      </w:pPr>
      <w:r w:rsidRPr="00067A7B">
        <w:rPr>
          <w:rFonts w:ascii="Times New Roman" w:hAnsi="Times New Roman" w:cs="Times New Roman"/>
          <w:sz w:val="28"/>
          <w:szCs w:val="28"/>
          <w:lang w:val="ru-KZ"/>
        </w:rPr>
        <w:t>полноценное обеспечение социальной и транспортной инфраструктурой;</w:t>
      </w:r>
    </w:p>
    <w:p w14:paraId="6D9D5EFB" w14:textId="0EEF5C8C" w:rsidR="00B16015" w:rsidRPr="00067A7B" w:rsidRDefault="00B16015" w:rsidP="00E41A21">
      <w:pPr>
        <w:pStyle w:val="af1"/>
        <w:numPr>
          <w:ilvl w:val="0"/>
          <w:numId w:val="2"/>
        </w:numPr>
        <w:ind w:left="0" w:firstLine="709"/>
        <w:jc w:val="both"/>
        <w:rPr>
          <w:rFonts w:ascii="Times New Roman" w:hAnsi="Times New Roman" w:cs="Times New Roman"/>
          <w:sz w:val="28"/>
          <w:szCs w:val="28"/>
          <w:lang w:val="ru-KZ"/>
        </w:rPr>
      </w:pPr>
      <w:r w:rsidRPr="00067A7B">
        <w:rPr>
          <w:rFonts w:ascii="Times New Roman" w:hAnsi="Times New Roman" w:cs="Times New Roman"/>
          <w:sz w:val="28"/>
          <w:szCs w:val="28"/>
          <w:lang w:val="ru-KZ"/>
        </w:rPr>
        <w:t>эффективную систему инженерного обеспечения (центральный водопровод, канализация, газификация);</w:t>
      </w:r>
    </w:p>
    <w:p w14:paraId="4951C004" w14:textId="64532549" w:rsidR="00B16015" w:rsidRPr="00067A7B" w:rsidRDefault="00B16015" w:rsidP="00E41A21">
      <w:pPr>
        <w:pStyle w:val="af1"/>
        <w:numPr>
          <w:ilvl w:val="0"/>
          <w:numId w:val="2"/>
        </w:numPr>
        <w:ind w:left="0" w:firstLine="709"/>
        <w:jc w:val="both"/>
        <w:rPr>
          <w:rFonts w:ascii="Times New Roman" w:hAnsi="Times New Roman" w:cs="Times New Roman"/>
          <w:sz w:val="28"/>
          <w:szCs w:val="28"/>
          <w:lang w:val="ru-KZ"/>
        </w:rPr>
      </w:pPr>
      <w:r w:rsidRPr="00067A7B">
        <w:rPr>
          <w:rFonts w:ascii="Times New Roman" w:hAnsi="Times New Roman" w:cs="Times New Roman"/>
          <w:sz w:val="28"/>
          <w:szCs w:val="28"/>
          <w:lang w:val="ru-KZ"/>
        </w:rPr>
        <w:t xml:space="preserve">экологически ориентированную организацию территории с </w:t>
      </w:r>
      <w:r w:rsidR="00067A7B" w:rsidRPr="00067A7B">
        <w:rPr>
          <w:rFonts w:ascii="Times New Roman" w:hAnsi="Times New Roman" w:cs="Times New Roman"/>
          <w:sz w:val="28"/>
          <w:szCs w:val="28"/>
          <w:lang w:val="ru-KZ"/>
        </w:rPr>
        <w:t>гидр ботанической</w:t>
      </w:r>
      <w:r w:rsidRPr="00067A7B">
        <w:rPr>
          <w:rFonts w:ascii="Times New Roman" w:hAnsi="Times New Roman" w:cs="Times New Roman"/>
          <w:sz w:val="28"/>
          <w:szCs w:val="28"/>
          <w:lang w:val="ru-KZ"/>
        </w:rPr>
        <w:t xml:space="preserve"> очисткой и укреплением речных русел.</w:t>
      </w:r>
    </w:p>
    <w:p w14:paraId="6040249B" w14:textId="77777777" w:rsidR="00B16015" w:rsidRPr="00B16015" w:rsidRDefault="00B16015" w:rsidP="00067A7B">
      <w:pPr>
        <w:ind w:firstLine="709"/>
        <w:jc w:val="both"/>
        <w:rPr>
          <w:rFonts w:ascii="Times New Roman" w:hAnsi="Times New Roman" w:cs="Times New Roman"/>
          <w:sz w:val="28"/>
          <w:szCs w:val="28"/>
          <w:lang w:val="ru-KZ"/>
        </w:rPr>
      </w:pPr>
      <w:r w:rsidRPr="00B16015">
        <w:rPr>
          <w:rFonts w:ascii="Times New Roman" w:hAnsi="Times New Roman" w:cs="Times New Roman"/>
          <w:sz w:val="28"/>
          <w:szCs w:val="28"/>
          <w:lang w:val="ru-KZ"/>
        </w:rPr>
        <w:t>Реализация указанных мероприятий обеспечит стабилизацию демографической ситуации (остановку оттока и стимулирование возвратной миграции), повышение качества жизни населения и устойчивое функционирование населённого пункта в долгосрочной перспективе.</w:t>
      </w:r>
    </w:p>
    <w:p w14:paraId="40170E03" w14:textId="3083AB0D" w:rsidR="00726070" w:rsidRPr="00B16015" w:rsidRDefault="00726070" w:rsidP="00B208AA">
      <w:pPr>
        <w:ind w:firstLine="709"/>
        <w:rPr>
          <w:rFonts w:ascii="Times New Roman" w:hAnsi="Times New Roman" w:cs="Times New Roman"/>
          <w:sz w:val="28"/>
          <w:szCs w:val="28"/>
          <w:lang w:val="ru-KZ"/>
        </w:rPr>
      </w:pPr>
    </w:p>
    <w:p w14:paraId="4645D083" w14:textId="77777777" w:rsidR="00B208AA" w:rsidRPr="00B208AA" w:rsidRDefault="00B208AA" w:rsidP="00B208AA">
      <w:pPr>
        <w:ind w:firstLine="709"/>
        <w:rPr>
          <w:rFonts w:ascii="Times New Roman" w:hAnsi="Times New Roman" w:cs="Times New Roman"/>
          <w:sz w:val="28"/>
          <w:szCs w:val="28"/>
          <w:lang w:val="kk-KZ"/>
        </w:rPr>
      </w:pPr>
    </w:p>
    <w:p w14:paraId="4F8156CA" w14:textId="04F1019E" w:rsidR="00726070" w:rsidRDefault="00726070" w:rsidP="00657EB5">
      <w:pPr>
        <w:jc w:val="center"/>
        <w:rPr>
          <w:rFonts w:ascii="Times New Roman" w:hAnsi="Times New Roman" w:cs="Times New Roman"/>
          <w:b/>
          <w:bCs/>
          <w:sz w:val="28"/>
          <w:szCs w:val="28"/>
          <w:lang w:val="kk-KZ"/>
        </w:rPr>
      </w:pPr>
    </w:p>
    <w:p w14:paraId="2CD7B269" w14:textId="5A8213D1" w:rsidR="004E0439" w:rsidRDefault="004E0439" w:rsidP="00657EB5">
      <w:pPr>
        <w:jc w:val="center"/>
        <w:rPr>
          <w:rFonts w:ascii="Times New Roman" w:hAnsi="Times New Roman" w:cs="Times New Roman"/>
          <w:b/>
          <w:bCs/>
          <w:sz w:val="28"/>
          <w:szCs w:val="28"/>
          <w:lang w:val="kk-KZ"/>
        </w:rPr>
      </w:pPr>
    </w:p>
    <w:p w14:paraId="4B3F238C" w14:textId="50439DE8" w:rsidR="00067A7B" w:rsidRDefault="00067A7B" w:rsidP="00657EB5">
      <w:pPr>
        <w:jc w:val="center"/>
        <w:rPr>
          <w:rFonts w:ascii="Times New Roman" w:hAnsi="Times New Roman" w:cs="Times New Roman"/>
          <w:b/>
          <w:bCs/>
          <w:sz w:val="28"/>
          <w:szCs w:val="28"/>
          <w:lang w:val="kk-KZ"/>
        </w:rPr>
      </w:pPr>
    </w:p>
    <w:p w14:paraId="4D0DA446" w14:textId="1F63E6DA" w:rsidR="00067A7B" w:rsidRDefault="00067A7B" w:rsidP="00657EB5">
      <w:pPr>
        <w:jc w:val="center"/>
        <w:rPr>
          <w:rFonts w:ascii="Times New Roman" w:hAnsi="Times New Roman" w:cs="Times New Roman"/>
          <w:b/>
          <w:bCs/>
          <w:sz w:val="28"/>
          <w:szCs w:val="28"/>
          <w:lang w:val="kk-KZ"/>
        </w:rPr>
      </w:pPr>
    </w:p>
    <w:p w14:paraId="569BEF5E" w14:textId="373ACF80" w:rsidR="00067A7B" w:rsidRDefault="00067A7B" w:rsidP="00657EB5">
      <w:pPr>
        <w:jc w:val="center"/>
        <w:rPr>
          <w:rFonts w:ascii="Times New Roman" w:hAnsi="Times New Roman" w:cs="Times New Roman"/>
          <w:b/>
          <w:bCs/>
          <w:sz w:val="28"/>
          <w:szCs w:val="28"/>
          <w:lang w:val="kk-KZ"/>
        </w:rPr>
      </w:pPr>
    </w:p>
    <w:p w14:paraId="66373FFC" w14:textId="709E8242" w:rsidR="00067A7B" w:rsidRDefault="00067A7B" w:rsidP="00657EB5">
      <w:pPr>
        <w:jc w:val="center"/>
        <w:rPr>
          <w:rFonts w:ascii="Times New Roman" w:hAnsi="Times New Roman" w:cs="Times New Roman"/>
          <w:b/>
          <w:bCs/>
          <w:sz w:val="28"/>
          <w:szCs w:val="28"/>
          <w:lang w:val="kk-KZ"/>
        </w:rPr>
      </w:pPr>
    </w:p>
    <w:p w14:paraId="0BF80468" w14:textId="44CDC8F2" w:rsidR="00067A7B" w:rsidRDefault="00067A7B" w:rsidP="00657EB5">
      <w:pPr>
        <w:jc w:val="center"/>
        <w:rPr>
          <w:rFonts w:ascii="Times New Roman" w:hAnsi="Times New Roman" w:cs="Times New Roman"/>
          <w:b/>
          <w:bCs/>
          <w:sz w:val="28"/>
          <w:szCs w:val="28"/>
          <w:lang w:val="kk-KZ"/>
        </w:rPr>
      </w:pPr>
    </w:p>
    <w:p w14:paraId="25A2CA7A" w14:textId="713E66A3" w:rsidR="00067A7B" w:rsidRDefault="00067A7B" w:rsidP="00657EB5">
      <w:pPr>
        <w:jc w:val="center"/>
        <w:rPr>
          <w:rFonts w:ascii="Times New Roman" w:hAnsi="Times New Roman" w:cs="Times New Roman"/>
          <w:b/>
          <w:bCs/>
          <w:sz w:val="28"/>
          <w:szCs w:val="28"/>
          <w:lang w:val="kk-KZ"/>
        </w:rPr>
      </w:pPr>
    </w:p>
    <w:p w14:paraId="01F45D86" w14:textId="16B49D26" w:rsidR="00067A7B" w:rsidRDefault="00067A7B" w:rsidP="00657EB5">
      <w:pPr>
        <w:jc w:val="center"/>
        <w:rPr>
          <w:rFonts w:ascii="Times New Roman" w:hAnsi="Times New Roman" w:cs="Times New Roman"/>
          <w:b/>
          <w:bCs/>
          <w:sz w:val="28"/>
          <w:szCs w:val="28"/>
          <w:lang w:val="kk-KZ"/>
        </w:rPr>
      </w:pPr>
    </w:p>
    <w:p w14:paraId="29FD6884" w14:textId="799F52C9" w:rsidR="00067A7B" w:rsidRDefault="00067A7B" w:rsidP="00657EB5">
      <w:pPr>
        <w:jc w:val="center"/>
        <w:rPr>
          <w:rFonts w:ascii="Times New Roman" w:hAnsi="Times New Roman" w:cs="Times New Roman"/>
          <w:b/>
          <w:bCs/>
          <w:sz w:val="28"/>
          <w:szCs w:val="28"/>
          <w:lang w:val="kk-KZ"/>
        </w:rPr>
      </w:pPr>
    </w:p>
    <w:p w14:paraId="7037EA1E" w14:textId="2C1D7FE7" w:rsidR="00067A7B" w:rsidRDefault="00067A7B" w:rsidP="00657EB5">
      <w:pPr>
        <w:jc w:val="center"/>
        <w:rPr>
          <w:rFonts w:ascii="Times New Roman" w:hAnsi="Times New Roman" w:cs="Times New Roman"/>
          <w:b/>
          <w:bCs/>
          <w:sz w:val="28"/>
          <w:szCs w:val="28"/>
          <w:lang w:val="kk-KZ"/>
        </w:rPr>
      </w:pPr>
    </w:p>
    <w:p w14:paraId="02C09644" w14:textId="31515DE9" w:rsidR="00067A7B" w:rsidRDefault="00067A7B" w:rsidP="00657EB5">
      <w:pPr>
        <w:jc w:val="center"/>
        <w:rPr>
          <w:rFonts w:ascii="Times New Roman" w:hAnsi="Times New Roman" w:cs="Times New Roman"/>
          <w:b/>
          <w:bCs/>
          <w:sz w:val="28"/>
          <w:szCs w:val="28"/>
          <w:lang w:val="kk-KZ"/>
        </w:rPr>
      </w:pPr>
    </w:p>
    <w:p w14:paraId="198C77C2" w14:textId="3CDB1C3A" w:rsidR="00067A7B" w:rsidRDefault="00067A7B" w:rsidP="00657EB5">
      <w:pPr>
        <w:jc w:val="center"/>
        <w:rPr>
          <w:rFonts w:ascii="Times New Roman" w:hAnsi="Times New Roman" w:cs="Times New Roman"/>
          <w:b/>
          <w:bCs/>
          <w:sz w:val="28"/>
          <w:szCs w:val="28"/>
          <w:lang w:val="kk-KZ"/>
        </w:rPr>
      </w:pPr>
    </w:p>
    <w:p w14:paraId="3CD6B33D" w14:textId="13A700A8" w:rsidR="00067A7B" w:rsidRDefault="00067A7B" w:rsidP="00657EB5">
      <w:pPr>
        <w:jc w:val="center"/>
        <w:rPr>
          <w:rFonts w:ascii="Times New Roman" w:hAnsi="Times New Roman" w:cs="Times New Roman"/>
          <w:b/>
          <w:bCs/>
          <w:sz w:val="28"/>
          <w:szCs w:val="28"/>
          <w:lang w:val="kk-KZ"/>
        </w:rPr>
      </w:pPr>
    </w:p>
    <w:p w14:paraId="08D0EA2D" w14:textId="51B47C37" w:rsidR="00067A7B" w:rsidRDefault="00067A7B" w:rsidP="00657EB5">
      <w:pPr>
        <w:jc w:val="center"/>
        <w:rPr>
          <w:rFonts w:ascii="Times New Roman" w:hAnsi="Times New Roman" w:cs="Times New Roman"/>
          <w:b/>
          <w:bCs/>
          <w:sz w:val="28"/>
          <w:szCs w:val="28"/>
          <w:lang w:val="kk-KZ"/>
        </w:rPr>
      </w:pPr>
    </w:p>
    <w:p w14:paraId="140E28D8" w14:textId="7E41984B" w:rsidR="00067A7B" w:rsidRDefault="00067A7B" w:rsidP="00657EB5">
      <w:pPr>
        <w:jc w:val="center"/>
        <w:rPr>
          <w:rFonts w:ascii="Times New Roman" w:hAnsi="Times New Roman" w:cs="Times New Roman"/>
          <w:b/>
          <w:bCs/>
          <w:sz w:val="28"/>
          <w:szCs w:val="28"/>
          <w:lang w:val="kk-KZ"/>
        </w:rPr>
      </w:pPr>
    </w:p>
    <w:p w14:paraId="357C6D6F" w14:textId="017EFC4B" w:rsidR="00067A7B" w:rsidRDefault="00067A7B" w:rsidP="00657EB5">
      <w:pPr>
        <w:jc w:val="center"/>
        <w:rPr>
          <w:rFonts w:ascii="Times New Roman" w:hAnsi="Times New Roman" w:cs="Times New Roman"/>
          <w:b/>
          <w:bCs/>
          <w:sz w:val="28"/>
          <w:szCs w:val="28"/>
          <w:lang w:val="kk-KZ"/>
        </w:rPr>
      </w:pPr>
    </w:p>
    <w:p w14:paraId="7FA168DD" w14:textId="6E40D926" w:rsidR="00067A7B" w:rsidRDefault="00067A7B" w:rsidP="00657EB5">
      <w:pPr>
        <w:jc w:val="center"/>
        <w:rPr>
          <w:rFonts w:ascii="Times New Roman" w:hAnsi="Times New Roman" w:cs="Times New Roman"/>
          <w:b/>
          <w:bCs/>
          <w:sz w:val="28"/>
          <w:szCs w:val="28"/>
          <w:lang w:val="kk-KZ"/>
        </w:rPr>
      </w:pPr>
    </w:p>
    <w:p w14:paraId="43EC8E79" w14:textId="6522831C" w:rsidR="004E0439" w:rsidRDefault="004E0439" w:rsidP="00657EB5">
      <w:pPr>
        <w:jc w:val="center"/>
        <w:rPr>
          <w:rFonts w:ascii="Times New Roman" w:hAnsi="Times New Roman" w:cs="Times New Roman"/>
          <w:b/>
          <w:bCs/>
          <w:sz w:val="28"/>
          <w:szCs w:val="28"/>
          <w:lang w:val="kk-KZ"/>
        </w:rPr>
      </w:pPr>
    </w:p>
    <w:p w14:paraId="780CAA20" w14:textId="77777777" w:rsidR="004E0439" w:rsidRDefault="004E0439" w:rsidP="00657EB5">
      <w:pPr>
        <w:jc w:val="center"/>
        <w:rPr>
          <w:rFonts w:ascii="Times New Roman" w:hAnsi="Times New Roman" w:cs="Times New Roman"/>
          <w:b/>
          <w:bCs/>
          <w:sz w:val="28"/>
          <w:szCs w:val="28"/>
          <w:lang w:val="kk-KZ"/>
        </w:rPr>
      </w:pPr>
    </w:p>
    <w:p w14:paraId="2FEB6B16" w14:textId="77777777" w:rsidR="00726070" w:rsidRDefault="00726070" w:rsidP="00657EB5">
      <w:pPr>
        <w:jc w:val="center"/>
        <w:rPr>
          <w:rFonts w:ascii="Times New Roman" w:hAnsi="Times New Roman" w:cs="Times New Roman"/>
          <w:b/>
          <w:bCs/>
          <w:sz w:val="28"/>
          <w:szCs w:val="28"/>
          <w:lang w:val="kk-KZ"/>
        </w:rPr>
      </w:pPr>
    </w:p>
    <w:p w14:paraId="7577ED73" w14:textId="77777777" w:rsidR="00657EB5" w:rsidRPr="00746C02" w:rsidRDefault="00657EB5" w:rsidP="00657EB5">
      <w:pPr>
        <w:jc w:val="center"/>
        <w:rPr>
          <w:rFonts w:ascii="Times New Roman" w:hAnsi="Times New Roman" w:cs="Times New Roman"/>
          <w:b/>
          <w:bCs/>
          <w:sz w:val="28"/>
          <w:szCs w:val="28"/>
        </w:rPr>
      </w:pPr>
      <w:r>
        <w:rPr>
          <w:rFonts w:ascii="Times New Roman" w:hAnsi="Times New Roman" w:cs="Times New Roman"/>
          <w:b/>
          <w:bCs/>
          <w:sz w:val="28"/>
          <w:szCs w:val="28"/>
          <w:lang w:val="kk-KZ"/>
        </w:rPr>
        <w:lastRenderedPageBreak/>
        <w:t>3</w:t>
      </w:r>
      <w:r w:rsidRPr="00746C02">
        <w:rPr>
          <w:rFonts w:ascii="Times New Roman" w:hAnsi="Times New Roman" w:cs="Times New Roman"/>
          <w:b/>
          <w:bCs/>
          <w:sz w:val="28"/>
          <w:szCs w:val="28"/>
        </w:rPr>
        <w:t>. РАЗВИТИЕ И МОДЕРНИЗАЦИЯ ИНЖЕНЕРНОЙ ИНФРАСТРУКТУРЫ</w:t>
      </w:r>
    </w:p>
    <w:p w14:paraId="14DD5967" w14:textId="77777777" w:rsidR="00657EB5" w:rsidRDefault="00657EB5" w:rsidP="00657EB5">
      <w:pPr>
        <w:ind w:firstLine="709"/>
        <w:jc w:val="both"/>
        <w:rPr>
          <w:rFonts w:ascii="Times New Roman" w:hAnsi="Times New Roman" w:cs="Times New Roman"/>
          <w:b/>
          <w:bCs/>
          <w:iCs/>
          <w:sz w:val="28"/>
          <w:szCs w:val="28"/>
        </w:rPr>
      </w:pPr>
    </w:p>
    <w:p w14:paraId="0ABB8B61" w14:textId="77777777" w:rsidR="00657EB5" w:rsidRPr="00746C02" w:rsidRDefault="00657EB5" w:rsidP="00657EB5">
      <w:pPr>
        <w:ind w:firstLine="709"/>
        <w:jc w:val="both"/>
        <w:rPr>
          <w:rFonts w:ascii="Times New Roman" w:hAnsi="Times New Roman" w:cs="Times New Roman"/>
          <w:b/>
          <w:bCs/>
          <w:iCs/>
          <w:sz w:val="28"/>
          <w:szCs w:val="28"/>
        </w:rPr>
      </w:pPr>
      <w:r>
        <w:rPr>
          <w:rFonts w:ascii="Times New Roman" w:hAnsi="Times New Roman" w:cs="Times New Roman"/>
          <w:b/>
          <w:bCs/>
          <w:iCs/>
          <w:sz w:val="28"/>
          <w:szCs w:val="28"/>
        </w:rPr>
        <w:t xml:space="preserve">3.1 </w:t>
      </w:r>
      <w:r w:rsidRPr="00746C02">
        <w:rPr>
          <w:rFonts w:ascii="Times New Roman" w:hAnsi="Times New Roman" w:cs="Times New Roman"/>
          <w:b/>
          <w:bCs/>
          <w:iCs/>
          <w:sz w:val="28"/>
          <w:szCs w:val="28"/>
        </w:rPr>
        <w:t>Водоснабжение</w:t>
      </w:r>
    </w:p>
    <w:p w14:paraId="57DEBC3D" w14:textId="77777777" w:rsidR="00657EB5" w:rsidRPr="007D60C2" w:rsidRDefault="00657EB5" w:rsidP="00657EB5">
      <w:pPr>
        <w:ind w:firstLine="709"/>
        <w:jc w:val="both"/>
        <w:rPr>
          <w:rFonts w:ascii="Times New Roman" w:hAnsi="Times New Roman" w:cs="Times New Roman"/>
          <w:sz w:val="28"/>
          <w:szCs w:val="28"/>
        </w:rPr>
      </w:pPr>
      <w:r w:rsidRPr="00746C02">
        <w:rPr>
          <w:rFonts w:ascii="Times New Roman" w:hAnsi="Times New Roman" w:cs="Times New Roman"/>
          <w:b/>
          <w:bCs/>
          <w:i/>
          <w:sz w:val="28"/>
          <w:szCs w:val="28"/>
        </w:rPr>
        <w:t xml:space="preserve">Существующее состояние. </w:t>
      </w:r>
    </w:p>
    <w:p w14:paraId="3E426E33"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 xml:space="preserve">В настоящее время водоснабжение села </w:t>
      </w:r>
      <w:proofErr w:type="spellStart"/>
      <w:r w:rsidRPr="00067A7B">
        <w:rPr>
          <w:rFonts w:ascii="Times New Roman" w:eastAsia="Calibri" w:hAnsi="Times New Roman" w:cs="Times New Roman"/>
          <w:sz w:val="28"/>
          <w:szCs w:val="28"/>
          <w:lang w:val="ru-KZ" w:eastAsia="en-US" w:bidi="ar-SA"/>
        </w:rPr>
        <w:t>Жаугаш</w:t>
      </w:r>
      <w:proofErr w:type="spellEnd"/>
      <w:r w:rsidRPr="00067A7B">
        <w:rPr>
          <w:rFonts w:ascii="Times New Roman" w:eastAsia="Calibri" w:hAnsi="Times New Roman" w:cs="Times New Roman"/>
          <w:sz w:val="28"/>
          <w:szCs w:val="28"/>
          <w:lang w:val="ru-KZ" w:eastAsia="en-US" w:bidi="ar-SA"/>
        </w:rPr>
        <w:t xml:space="preserve"> батыр осуществляется по централизованной системе хозяйственно-питьевого назначения, которая была введена в эксплуатацию в 2008 году. До этого население использовало локальные скважины и водоразборные колонки.</w:t>
      </w:r>
    </w:p>
    <w:p w14:paraId="158A5F64"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Источником водоснабжения являются подземные воды. Скважинный водозабор состоит из одной эксплуатационной артезианской скважины. Для обеспечения необходимого запаса воды и регулирования режимов водопотребления на водозаборе предусмотрена водонапорная башня емкостью 5 м³. На сегодняшний день степень физического износа башни составляет 43,8 %.</w:t>
      </w:r>
    </w:p>
    <w:p w14:paraId="787A3007"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Протяжённость существующих водопроводных сетей составляет 1,6 км. Норма водопотребления на исходный год принята 120 л/</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xml:space="preserve"> на человека, суммарный расчетный объем потребления составляет 8,71 м³/</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Приборы учета воды на водозаборных сооружениях и у потребителей в настоящее время отсутствуют.</w:t>
      </w:r>
    </w:p>
    <w:p w14:paraId="02917F4C"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Эксплуатацию объектов водоснабжения осуществляет КГУ «Отдел жилищно-коммунального хозяйства, пассажирского транспорта и автомобильных дорог акимата Меркенского района» Жамбылской области.</w:t>
      </w:r>
    </w:p>
    <w:p w14:paraId="56DB9560"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067A7B">
        <w:rPr>
          <w:rFonts w:ascii="Times New Roman" w:eastAsia="Calibri" w:hAnsi="Times New Roman" w:cs="Times New Roman"/>
          <w:b/>
          <w:bCs/>
          <w:i/>
          <w:iCs/>
          <w:sz w:val="28"/>
          <w:szCs w:val="28"/>
          <w:lang w:val="ru-KZ" w:eastAsia="en-US" w:bidi="ar-SA"/>
        </w:rPr>
        <w:t>Проектные решения</w:t>
      </w:r>
    </w:p>
    <w:p w14:paraId="22CD38BD" w14:textId="0C027F55"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Проектом Генерального плана предусматривается развитие и модернизация системы водоснабжения с максимальным сохранением существующего источника водозабора (подземных вод) и 100% подключением населения к централизованной сети. По степени обеспеченности подачи воды система отнесена к III категории.</w:t>
      </w:r>
    </w:p>
    <w:p w14:paraId="360671FF"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Расчетное водопотребление определено с учетом перспективного роста населения и повышения уровня благоустройства жилья (наличие внутренних сетей канализации и горячего водоснабжения), в связи с чем норма водопотребления увеличена до 140 л/</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xml:space="preserve"> на одного жителя. При этом суммарный расход воды прогнозируется на уровне:</w:t>
      </w:r>
    </w:p>
    <w:p w14:paraId="30500B1F" w14:textId="24A3A9DB"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12,8 м³/</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xml:space="preserve"> — на первую очередь (2030 год, для 80 чел.);</w:t>
      </w:r>
    </w:p>
    <w:p w14:paraId="09C762AE" w14:textId="58AA10D4"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16,1 м³/</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xml:space="preserve"> — на расчетный срок (2040 год, для 100 чел.).</w:t>
      </w:r>
    </w:p>
    <w:p w14:paraId="41216C73"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Развитие системы водоснабжения предусматривает поэтапное строительство новых участков водопроводной сети. На первую очередь планируется строительство 3,6 км новых сетей с одновременным демонтажем ветхих участков протяжённостью 0,1 км (общая протяженность составит 5,1 км). На расчетный срок дополнительно предусматривается прокладка 3,8 км сетей.</w:t>
      </w:r>
    </w:p>
    <w:p w14:paraId="3A4A5D4E"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В результате реализации проектных решений общая протяжённость водопроводной сети к 2040 году достигнет 8,9 км.</w:t>
      </w:r>
    </w:p>
    <w:p w14:paraId="51EA57E5"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 xml:space="preserve">Подключение потребителей предусматривается с обязательной установкой современных индивидуальных приборов учёта воды, что позволит обеспечить контроль водопотребления и рациональное использование </w:t>
      </w:r>
      <w:r w:rsidRPr="00067A7B">
        <w:rPr>
          <w:rFonts w:ascii="Times New Roman" w:eastAsia="Calibri" w:hAnsi="Times New Roman" w:cs="Times New Roman"/>
          <w:sz w:val="28"/>
          <w:szCs w:val="28"/>
          <w:lang w:val="ru-KZ" w:eastAsia="en-US" w:bidi="ar-SA"/>
        </w:rPr>
        <w:lastRenderedPageBreak/>
        <w:t>ресурсов. В качестве основного материала для прокладки сетей применяется полиэтиленовая труба диаметром 110 мм, обеспечивающая снижение гидравлических потерь и высокую надежность эксплуатации.</w:t>
      </w:r>
    </w:p>
    <w:p w14:paraId="52B2E4D7" w14:textId="77777777" w:rsid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b/>
          <w:bCs/>
          <w:sz w:val="28"/>
          <w:szCs w:val="28"/>
          <w:lang w:val="ru-KZ" w:eastAsia="en-US" w:bidi="ar-SA"/>
        </w:rPr>
        <w:t>Противопожарное водоснабжение</w:t>
      </w:r>
    </w:p>
    <w:p w14:paraId="263ACEE0" w14:textId="3FE1C0EC"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Система водоснабжения предусматривает обеспечение потребностей пожаротушения в соответствии с действующими нормативами. Расчетное количество одновременных пожаров для населенного пункта — 1.</w:t>
      </w:r>
    </w:p>
    <w:p w14:paraId="391F2352"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Расход воды на наружное пожаротушение принят в размере 10 л/с, на внутреннее — 2,5 л/с, что в сумме составляет 12,5 л/с. Неприкосновенный противопожарный запас воды будет храниться на площадке водопроводных сооружений в резервуарах питьевой воды.</w:t>
      </w:r>
    </w:p>
    <w:p w14:paraId="7A9AC040"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Для обеспечения пожарной безопасности проектируемые сети хозяйственно-питьевого противопожарного водопровода приняты кольцевыми. Предусматривается установка пожарных гидрантов на расстоянии, не превышающем 200 м друг от друга.</w:t>
      </w:r>
    </w:p>
    <w:p w14:paraId="7EB996C7" w14:textId="77777777" w:rsid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b/>
          <w:bCs/>
          <w:sz w:val="28"/>
          <w:szCs w:val="28"/>
          <w:lang w:val="ru-KZ" w:eastAsia="en-US" w:bidi="ar-SA"/>
        </w:rPr>
        <w:t>Рациональное использование водных ресурсов</w:t>
      </w:r>
    </w:p>
    <w:p w14:paraId="1DCE51AF" w14:textId="4A0A0DA0"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В целях повышения эффективности использования чистой питьевой воды, проектом предусмотрено разделение водопотребления. Полив зелёных насаждений и усовершенствованных покрытий (асфальта) предусматривается осуществлять привозной водой, а также с использованием очищенных сточных вод из прудов-накопителей или местных поверхностных источников (открытая арычная сеть).</w:t>
      </w:r>
    </w:p>
    <w:p w14:paraId="0F2078EC"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Такой подход позволит существенно снизить нагрузку на артезианскую скважину и систему хозяйственно-питьевого водоснабжения, обеспечив экологическую устойчивость территории в условиях предгорной зоны Меркенского района.</w:t>
      </w:r>
    </w:p>
    <w:p w14:paraId="71648994" w14:textId="77777777" w:rsidR="00934611" w:rsidRPr="00067A7B" w:rsidRDefault="00934611"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6B08306" w14:textId="77777777" w:rsidR="008B1898" w:rsidRDefault="008B1898" w:rsidP="008B1898">
      <w:pPr>
        <w:pStyle w:val="af"/>
        <w:ind w:firstLine="709"/>
        <w:jc w:val="both"/>
        <w:rPr>
          <w:sz w:val="28"/>
          <w:szCs w:val="28"/>
        </w:rPr>
      </w:pPr>
      <w:r>
        <w:rPr>
          <w:b/>
          <w:bCs/>
          <w:iCs/>
          <w:sz w:val="28"/>
          <w:szCs w:val="28"/>
        </w:rPr>
        <w:t xml:space="preserve">3.2 </w:t>
      </w:r>
      <w:r w:rsidRPr="00746C02">
        <w:rPr>
          <w:b/>
          <w:bCs/>
          <w:iCs/>
          <w:sz w:val="28"/>
          <w:szCs w:val="28"/>
        </w:rPr>
        <w:t>Водоотведение (канализация)</w:t>
      </w:r>
    </w:p>
    <w:p w14:paraId="6C9F6A7F" w14:textId="77777777" w:rsidR="008B1898" w:rsidRPr="00A16DEC" w:rsidRDefault="008B1898" w:rsidP="008B1898">
      <w:pPr>
        <w:shd w:val="clear" w:color="auto" w:fill="FFFFFF"/>
        <w:ind w:firstLine="709"/>
        <w:jc w:val="both"/>
        <w:textAlignment w:val="baseline"/>
        <w:rPr>
          <w:rFonts w:ascii="Times New Roman" w:hAnsi="Times New Roman" w:cs="Times New Roman"/>
          <w:b/>
          <w:bCs/>
          <w:i/>
          <w:iCs/>
          <w:sz w:val="28"/>
          <w:szCs w:val="28"/>
        </w:rPr>
      </w:pPr>
      <w:r w:rsidRPr="00A16DEC">
        <w:rPr>
          <w:rFonts w:ascii="Times New Roman" w:hAnsi="Times New Roman" w:cs="Times New Roman"/>
          <w:b/>
          <w:bCs/>
          <w:i/>
          <w:iCs/>
          <w:sz w:val="28"/>
          <w:szCs w:val="28"/>
        </w:rPr>
        <w:t xml:space="preserve">Существующее состояние </w:t>
      </w:r>
    </w:p>
    <w:p w14:paraId="1802E08B"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 xml:space="preserve">На момент разработки проекта централизованная система водоотведения в селе </w:t>
      </w:r>
      <w:proofErr w:type="spellStart"/>
      <w:r w:rsidRPr="00067A7B">
        <w:rPr>
          <w:rFonts w:ascii="Times New Roman" w:eastAsia="Calibri" w:hAnsi="Times New Roman" w:cs="Times New Roman"/>
          <w:sz w:val="28"/>
          <w:szCs w:val="28"/>
          <w:lang w:val="ru-KZ" w:eastAsia="en-US" w:bidi="ar-SA"/>
        </w:rPr>
        <w:t>Жаугаш</w:t>
      </w:r>
      <w:proofErr w:type="spellEnd"/>
      <w:r w:rsidRPr="00067A7B">
        <w:rPr>
          <w:rFonts w:ascii="Times New Roman" w:eastAsia="Calibri" w:hAnsi="Times New Roman" w:cs="Times New Roman"/>
          <w:sz w:val="28"/>
          <w:szCs w:val="28"/>
          <w:lang w:val="ru-KZ" w:eastAsia="en-US" w:bidi="ar-SA"/>
        </w:rPr>
        <w:t xml:space="preserve"> батыр полностью отсутствует. Отвод хозяйственно-бытовых сточных вод осуществляется с использованием локальных сооружений — индивидуальных септиков и надворных выгребных ям. Объем водоотведения на исходный 2024 год составляет всего 1,8 м³/</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w:t>
      </w:r>
    </w:p>
    <w:p w14:paraId="416CEB45"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 xml:space="preserve">Применяемая схема водоотведения носит децентрализованный и неуправляемый характер, что в условиях близкого залегания грунтовых вод (от 0,5 м до 15 м в период максимального стояния) приводит к формированию устойчивых санитарно-экологических рисков. Существует прямая угроза инфильтрации загрязняющих веществ в водоносные горизонты и почвенный покров, а также риск загрязнения протекающей через село реки </w:t>
      </w:r>
      <w:proofErr w:type="spellStart"/>
      <w:r w:rsidRPr="00067A7B">
        <w:rPr>
          <w:rFonts w:ascii="Times New Roman" w:eastAsia="Calibri" w:hAnsi="Times New Roman" w:cs="Times New Roman"/>
          <w:sz w:val="28"/>
          <w:szCs w:val="28"/>
          <w:lang w:val="ru-KZ" w:eastAsia="en-US" w:bidi="ar-SA"/>
        </w:rPr>
        <w:t>Токтас</w:t>
      </w:r>
      <w:proofErr w:type="spellEnd"/>
      <w:r w:rsidRPr="00067A7B">
        <w:rPr>
          <w:rFonts w:ascii="Times New Roman" w:eastAsia="Calibri" w:hAnsi="Times New Roman" w:cs="Times New Roman"/>
          <w:sz w:val="28"/>
          <w:szCs w:val="28"/>
          <w:lang w:val="ru-KZ" w:eastAsia="en-US" w:bidi="ar-SA"/>
        </w:rPr>
        <w:t>.</w:t>
      </w:r>
    </w:p>
    <w:p w14:paraId="0A8A8771"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Таким образом, существующая система водоотведения оценивается как экологически небезопасная и не соответствующая современным требованиям благоустройства.</w:t>
      </w:r>
    </w:p>
    <w:p w14:paraId="504C6046" w14:textId="1D1638D8"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067A7B">
        <w:rPr>
          <w:rFonts w:ascii="Times New Roman" w:eastAsia="Calibri" w:hAnsi="Times New Roman" w:cs="Times New Roman"/>
          <w:b/>
          <w:bCs/>
          <w:i/>
          <w:iCs/>
          <w:sz w:val="28"/>
          <w:szCs w:val="28"/>
          <w:lang w:val="ru-KZ" w:eastAsia="en-US" w:bidi="ar-SA"/>
        </w:rPr>
        <w:t>Проектные решения</w:t>
      </w:r>
    </w:p>
    <w:p w14:paraId="7F7AB790" w14:textId="4CB4D496"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 xml:space="preserve">Корректировкой Генерального плана предусматривается создание новой централизованной системы водоотведения, обеспечивающей 100% охват </w:t>
      </w:r>
      <w:r w:rsidRPr="00067A7B">
        <w:rPr>
          <w:rFonts w:ascii="Times New Roman" w:eastAsia="Calibri" w:hAnsi="Times New Roman" w:cs="Times New Roman"/>
          <w:sz w:val="28"/>
          <w:szCs w:val="28"/>
          <w:lang w:val="ru-KZ" w:eastAsia="en-US" w:bidi="ar-SA"/>
        </w:rPr>
        <w:lastRenderedPageBreak/>
        <w:t>благоустроенной жилой застройки и проектируемых объектов общественного назначения уже на первую очередь строительства.</w:t>
      </w:r>
    </w:p>
    <w:p w14:paraId="21E11463"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Расчет объемов водоотведения выполнен в соответствии с нормами водопотребления (140 л/</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xml:space="preserve"> на одного жителя с учетом повышения степени благоустройства). Суммарные объемы сточных вод прогнозируются на уровне:</w:t>
      </w:r>
    </w:p>
    <w:p w14:paraId="52D7E438" w14:textId="51EBCC5B"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12,8 м³/</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xml:space="preserve"> — на первую очередь (2030 год);</w:t>
      </w:r>
    </w:p>
    <w:p w14:paraId="3F5B1268" w14:textId="6541305B"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16,1 м³/</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xml:space="preserve"> — на расчетный срок (2040 год).</w:t>
      </w:r>
    </w:p>
    <w:p w14:paraId="1731A95C" w14:textId="77777777" w:rsid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b/>
          <w:bCs/>
          <w:sz w:val="28"/>
          <w:szCs w:val="28"/>
          <w:lang w:val="ru-KZ" w:eastAsia="en-US" w:bidi="ar-SA"/>
        </w:rPr>
        <w:t>Очистные сооружения</w:t>
      </w:r>
    </w:p>
    <w:p w14:paraId="23DE065C" w14:textId="74C07ABD"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Ключевым элементом системы является строительство канализационных очистных сооружений (КОС), ввод которых предусматривается на первой очереди реализации проекта.</w:t>
      </w:r>
    </w:p>
    <w:p w14:paraId="17A6C473"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Производительность проектируемых КОС составит 12,8 м³/</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xml:space="preserve"> на первую очередь с последующим увеличением до 16,1 м³/</w:t>
      </w:r>
      <w:proofErr w:type="spellStart"/>
      <w:r w:rsidRPr="00067A7B">
        <w:rPr>
          <w:rFonts w:ascii="Times New Roman" w:eastAsia="Calibri" w:hAnsi="Times New Roman" w:cs="Times New Roman"/>
          <w:sz w:val="28"/>
          <w:szCs w:val="28"/>
          <w:lang w:val="ru-KZ" w:eastAsia="en-US" w:bidi="ar-SA"/>
        </w:rPr>
        <w:t>сут</w:t>
      </w:r>
      <w:proofErr w:type="spellEnd"/>
      <w:r w:rsidRPr="00067A7B">
        <w:rPr>
          <w:rFonts w:ascii="Times New Roman" w:eastAsia="Calibri" w:hAnsi="Times New Roman" w:cs="Times New Roman"/>
          <w:sz w:val="28"/>
          <w:szCs w:val="28"/>
          <w:lang w:val="ru-KZ" w:eastAsia="en-US" w:bidi="ar-SA"/>
        </w:rPr>
        <w:t xml:space="preserve"> к расчетному сроку.</w:t>
      </w:r>
    </w:p>
    <w:p w14:paraId="73CB3F20"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Площадка размещения очистных сооружений (площадью 1 га) выбрана с учетом санитарных и экологических требований — в северо-восточной части села, на расстоянии 1,5 км от границы жилой застройки. Это позволяет строго соблюсти нормативную санитарно-защитную зону и полностью минимизировать воздействие на население.</w:t>
      </w:r>
    </w:p>
    <w:p w14:paraId="5741962D"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Очищенные до нормативных показателей сточные воды в дальнейшем предлагается использовать для привозного полива зеленых насаждений и усовершенствованных покрытий (асфальта), что исключает их прямой сброс в водные объекты и снижает расход чистой артезианской воды.</w:t>
      </w:r>
    </w:p>
    <w:p w14:paraId="054251FA" w14:textId="77777777" w:rsid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b/>
          <w:bCs/>
          <w:sz w:val="28"/>
          <w:szCs w:val="28"/>
          <w:lang w:val="ru-KZ" w:eastAsia="en-US" w:bidi="ar-SA"/>
        </w:rPr>
        <w:t>Развитие канализационной сети</w:t>
      </w:r>
    </w:p>
    <w:p w14:paraId="0A2B1764" w14:textId="5CECD8B4"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Проектом предусматривается поэтапное формирование разветвлённой сети водоотведения, обеспечивающей сбор и транспортировку сточных вод от потребителей к очистным сооружениям.</w:t>
      </w:r>
    </w:p>
    <w:p w14:paraId="322CFF0B"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На первую очередь (2030 год) планируется:</w:t>
      </w:r>
    </w:p>
    <w:p w14:paraId="034106D1" w14:textId="29B3FE01"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строительство самотечных канализационных сетей протяжённостью 4,2 км;</w:t>
      </w:r>
    </w:p>
    <w:p w14:paraId="70AF2DC7" w14:textId="2D6C1155"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прокладка напорных трубопроводов протяжённостью 0,4 км.</w:t>
      </w:r>
    </w:p>
    <w:p w14:paraId="0B7C31CC"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На расчетный срок (2040 год) предусматривается дополнительное развитие системы:</w:t>
      </w:r>
    </w:p>
    <w:p w14:paraId="368F04F3" w14:textId="3C09BE93"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прокладка ещё 2,5 км самотечных сетей;</w:t>
      </w:r>
    </w:p>
    <w:p w14:paraId="27BDADB4" w14:textId="48802EDF"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строительство 1 канализационной насосной станции (КНС) для перекачки сточных вод;</w:t>
      </w:r>
    </w:p>
    <w:p w14:paraId="32BD9A8C" w14:textId="76139765"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устройство 1 колодца-гасителя (КГ).</w:t>
      </w:r>
    </w:p>
    <w:p w14:paraId="2EDEC3A1"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В результате общая протяжённость канализационной сети к 2040 году составит 6,9 км. Система водоотведения формируется на основе сочетания самотечных и напорных участков, что позволяет учитывать особенности рельефа местности и обеспечивать надежную транспортировку стоков.</w:t>
      </w:r>
    </w:p>
    <w:p w14:paraId="5FFF3557" w14:textId="77777777" w:rsidR="00067A7B" w:rsidRDefault="00067A7B" w:rsidP="00067A7B">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067A7B">
        <w:rPr>
          <w:rFonts w:ascii="Times New Roman" w:eastAsia="Calibri" w:hAnsi="Times New Roman" w:cs="Times New Roman"/>
          <w:b/>
          <w:bCs/>
          <w:sz w:val="28"/>
          <w:szCs w:val="28"/>
          <w:lang w:val="ru-KZ" w:eastAsia="en-US" w:bidi="ar-SA"/>
        </w:rPr>
        <w:t>Экологический эффект</w:t>
      </w:r>
    </w:p>
    <w:p w14:paraId="3303B801" w14:textId="5CAE2F3C"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Реализация проектных решений по созданию централизованной системы водоотведения позволит:</w:t>
      </w:r>
    </w:p>
    <w:p w14:paraId="30B6C0E7" w14:textId="6EF01F06"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устранить источники неорганизованного загрязнения почв и предотвратить инфильтрацию стоков в грунтовые воды;</w:t>
      </w:r>
    </w:p>
    <w:p w14:paraId="6E131CC8" w14:textId="774F9A67"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снизить санитарно-эпидемиологические риски для местного населения;</w:t>
      </w:r>
    </w:p>
    <w:p w14:paraId="6E440DB4" w14:textId="0D0D2EEA"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lastRenderedPageBreak/>
        <w:t>обеспечить контролируемую очистку сточных вод до нормативных показателей;</w:t>
      </w:r>
    </w:p>
    <w:p w14:paraId="43CEA5B5" w14:textId="5D432828" w:rsidR="00067A7B" w:rsidRPr="00067A7B" w:rsidRDefault="00067A7B"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 xml:space="preserve">улучшить общее экологическое состояние территории села </w:t>
      </w:r>
      <w:proofErr w:type="spellStart"/>
      <w:r w:rsidRPr="00067A7B">
        <w:rPr>
          <w:rFonts w:ascii="Times New Roman" w:eastAsia="Calibri" w:hAnsi="Times New Roman" w:cs="Times New Roman"/>
          <w:sz w:val="28"/>
          <w:szCs w:val="28"/>
          <w:lang w:val="ru-KZ" w:eastAsia="en-US" w:bidi="ar-SA"/>
        </w:rPr>
        <w:t>Жаугаш</w:t>
      </w:r>
      <w:proofErr w:type="spellEnd"/>
      <w:r w:rsidRPr="00067A7B">
        <w:rPr>
          <w:rFonts w:ascii="Times New Roman" w:eastAsia="Calibri" w:hAnsi="Times New Roman" w:cs="Times New Roman"/>
          <w:sz w:val="28"/>
          <w:szCs w:val="28"/>
          <w:lang w:val="ru-KZ" w:eastAsia="en-US" w:bidi="ar-SA"/>
        </w:rPr>
        <w:t xml:space="preserve"> батыр и предотвратить загрязнение реки </w:t>
      </w:r>
      <w:proofErr w:type="spellStart"/>
      <w:r w:rsidRPr="00067A7B">
        <w:rPr>
          <w:rFonts w:ascii="Times New Roman" w:eastAsia="Calibri" w:hAnsi="Times New Roman" w:cs="Times New Roman"/>
          <w:sz w:val="28"/>
          <w:szCs w:val="28"/>
          <w:lang w:val="ru-KZ" w:eastAsia="en-US" w:bidi="ar-SA"/>
        </w:rPr>
        <w:t>Токтас</w:t>
      </w:r>
      <w:proofErr w:type="spellEnd"/>
      <w:r w:rsidRPr="00067A7B">
        <w:rPr>
          <w:rFonts w:ascii="Times New Roman" w:eastAsia="Calibri" w:hAnsi="Times New Roman" w:cs="Times New Roman"/>
          <w:sz w:val="28"/>
          <w:szCs w:val="28"/>
          <w:lang w:val="ru-KZ" w:eastAsia="en-US" w:bidi="ar-SA"/>
        </w:rPr>
        <w:t>.</w:t>
      </w:r>
    </w:p>
    <w:p w14:paraId="69B7D935" w14:textId="77777777" w:rsidR="00067A7B" w:rsidRPr="00067A7B" w:rsidRDefault="00067A7B" w:rsidP="00067A7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067A7B">
        <w:rPr>
          <w:rFonts w:ascii="Times New Roman" w:eastAsia="Calibri" w:hAnsi="Times New Roman" w:cs="Times New Roman"/>
          <w:sz w:val="28"/>
          <w:szCs w:val="28"/>
          <w:lang w:val="ru-KZ" w:eastAsia="en-US" w:bidi="ar-SA"/>
        </w:rPr>
        <w:t>Таким образом, предусмотренные проектом мероприятия направлены на переход от децентрализованной и экологически небезопасной практики водоотведения к современной централизованной инфраструктуре. Создание канализационной сети и КОС обеспечивает формирование замкнутого, экологически устойчивого цикла обращения сточных вод.</w:t>
      </w:r>
    </w:p>
    <w:p w14:paraId="3EE55361" w14:textId="77777777" w:rsidR="00DF3406" w:rsidRPr="00067A7B" w:rsidRDefault="00DF3406"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6DADEF4" w14:textId="77777777" w:rsidR="00103743" w:rsidRPr="00A562BB" w:rsidRDefault="00103743" w:rsidP="00103743">
      <w:pPr>
        <w:shd w:val="clear" w:color="auto" w:fill="FFFFFF"/>
        <w:ind w:firstLine="709"/>
        <w:jc w:val="both"/>
        <w:textAlignment w:val="baseline"/>
        <w:rPr>
          <w:rFonts w:ascii="Times New Roman" w:hAnsi="Times New Roman" w:cs="Times New Roman"/>
          <w:iCs/>
          <w:sz w:val="28"/>
          <w:szCs w:val="28"/>
        </w:rPr>
      </w:pPr>
      <w:r w:rsidRPr="00A562BB">
        <w:rPr>
          <w:rFonts w:ascii="Times New Roman" w:hAnsi="Times New Roman" w:cs="Times New Roman"/>
          <w:b/>
          <w:bCs/>
          <w:iCs/>
          <w:sz w:val="28"/>
          <w:szCs w:val="28"/>
        </w:rPr>
        <w:t>3.3 Газоснабжение.</w:t>
      </w:r>
    </w:p>
    <w:p w14:paraId="6CB240F3" w14:textId="77777777" w:rsidR="00D3740D" w:rsidRPr="00D3740D" w:rsidRDefault="00067A7B" w:rsidP="00067A7B">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067A7B">
        <w:rPr>
          <w:rFonts w:ascii="Times New Roman" w:eastAsia="Calibri" w:hAnsi="Times New Roman" w:cs="Times New Roman"/>
          <w:b/>
          <w:bCs/>
          <w:i/>
          <w:iCs/>
          <w:sz w:val="28"/>
          <w:szCs w:val="28"/>
          <w:lang w:val="ru-KZ" w:eastAsia="en-US" w:bidi="ar-SA"/>
        </w:rPr>
        <w:t>Существующее состояние</w:t>
      </w:r>
    </w:p>
    <w:p w14:paraId="68E1FD0B"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 xml:space="preserve">В отличие от многих других населенных пунктов региона, на момент разработки проекта село </w:t>
      </w:r>
      <w:proofErr w:type="spellStart"/>
      <w:r w:rsidRPr="00903BD2">
        <w:rPr>
          <w:rFonts w:ascii="Times New Roman" w:eastAsia="Calibri" w:hAnsi="Times New Roman" w:cs="Times New Roman"/>
          <w:sz w:val="28"/>
          <w:szCs w:val="28"/>
          <w:lang w:val="ru-KZ" w:eastAsia="en-US" w:bidi="ar-SA"/>
        </w:rPr>
        <w:t>Жаугаш</w:t>
      </w:r>
      <w:proofErr w:type="spellEnd"/>
      <w:r w:rsidRPr="00903BD2">
        <w:rPr>
          <w:rFonts w:ascii="Times New Roman" w:eastAsia="Calibri" w:hAnsi="Times New Roman" w:cs="Times New Roman"/>
          <w:sz w:val="28"/>
          <w:szCs w:val="28"/>
          <w:lang w:val="ru-KZ" w:eastAsia="en-US" w:bidi="ar-SA"/>
        </w:rPr>
        <w:t xml:space="preserve"> батыр уже газифицировано природным газом примерно на 70%. В систему газоснабжения села газ подается от существующей автоматизированной газораспределительной станции (АГРС) «</w:t>
      </w:r>
      <w:proofErr w:type="spellStart"/>
      <w:r w:rsidRPr="00903BD2">
        <w:rPr>
          <w:rFonts w:ascii="Times New Roman" w:eastAsia="Calibri" w:hAnsi="Times New Roman" w:cs="Times New Roman"/>
          <w:sz w:val="28"/>
          <w:szCs w:val="28"/>
          <w:lang w:val="ru-KZ" w:eastAsia="en-US" w:bidi="ar-SA"/>
        </w:rPr>
        <w:t>Нововоскресеновка</w:t>
      </w:r>
      <w:proofErr w:type="spellEnd"/>
      <w:r w:rsidRPr="00903BD2">
        <w:rPr>
          <w:rFonts w:ascii="Times New Roman" w:eastAsia="Calibri" w:hAnsi="Times New Roman" w:cs="Times New Roman"/>
          <w:sz w:val="28"/>
          <w:szCs w:val="28"/>
          <w:lang w:val="ru-KZ" w:eastAsia="en-US" w:bidi="ar-SA"/>
        </w:rPr>
        <w:t>» по межпоселковому газопроводу высокого давления.</w:t>
      </w:r>
    </w:p>
    <w:p w14:paraId="40B58948"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 xml:space="preserve">Однако оставшаяся часть индивидуальной жилой застройки все еще использует альтернативные источники энергии (уголь, мазут, дрова) для печного отопления, а также сжиженный баллонный газ для приготовления пищи. Это сохраняет определенную локальную нагрузку на атмосферный воздух в зимний период и характеризуется недостаточным уровнем энергетической эффективности для </w:t>
      </w:r>
      <w:proofErr w:type="spellStart"/>
      <w:r w:rsidRPr="00903BD2">
        <w:rPr>
          <w:rFonts w:ascii="Times New Roman" w:eastAsia="Calibri" w:hAnsi="Times New Roman" w:cs="Times New Roman"/>
          <w:sz w:val="28"/>
          <w:szCs w:val="28"/>
          <w:lang w:val="ru-KZ" w:eastAsia="en-US" w:bidi="ar-SA"/>
        </w:rPr>
        <w:t>негазифицированных</w:t>
      </w:r>
      <w:proofErr w:type="spellEnd"/>
      <w:r w:rsidRPr="00903BD2">
        <w:rPr>
          <w:rFonts w:ascii="Times New Roman" w:eastAsia="Calibri" w:hAnsi="Times New Roman" w:cs="Times New Roman"/>
          <w:sz w:val="28"/>
          <w:szCs w:val="28"/>
          <w:lang w:val="ru-KZ" w:eastAsia="en-US" w:bidi="ar-SA"/>
        </w:rPr>
        <w:t xml:space="preserve"> домовладений.</w:t>
      </w:r>
    </w:p>
    <w:p w14:paraId="28CAA1C8"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03BD2">
        <w:rPr>
          <w:rFonts w:ascii="Times New Roman" w:eastAsia="Calibri" w:hAnsi="Times New Roman" w:cs="Times New Roman"/>
          <w:b/>
          <w:bCs/>
          <w:i/>
          <w:iCs/>
          <w:sz w:val="28"/>
          <w:szCs w:val="28"/>
          <w:lang w:val="ru-KZ" w:eastAsia="en-US" w:bidi="ar-SA"/>
        </w:rPr>
        <w:t>Проектные решения</w:t>
      </w:r>
    </w:p>
    <w:p w14:paraId="0F60536B" w14:textId="3F793A9E"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 xml:space="preserve">Проектом предусматривается завершение поэтапной газификации (доведение обеспеченности до 100%) села </w:t>
      </w:r>
      <w:proofErr w:type="spellStart"/>
      <w:r w:rsidRPr="00903BD2">
        <w:rPr>
          <w:rFonts w:ascii="Times New Roman" w:eastAsia="Calibri" w:hAnsi="Times New Roman" w:cs="Times New Roman"/>
          <w:sz w:val="28"/>
          <w:szCs w:val="28"/>
          <w:lang w:val="ru-KZ" w:eastAsia="en-US" w:bidi="ar-SA"/>
        </w:rPr>
        <w:t>Жаугаш</w:t>
      </w:r>
      <w:proofErr w:type="spellEnd"/>
      <w:r w:rsidRPr="00903BD2">
        <w:rPr>
          <w:rFonts w:ascii="Times New Roman" w:eastAsia="Calibri" w:hAnsi="Times New Roman" w:cs="Times New Roman"/>
          <w:sz w:val="28"/>
          <w:szCs w:val="28"/>
          <w:lang w:val="ru-KZ" w:eastAsia="en-US" w:bidi="ar-SA"/>
        </w:rPr>
        <w:t xml:space="preserve"> батыр. Газоснабжение населённого пункта направлено на комплексное покрытие потребностей жилого и общественного сектора, включая </w:t>
      </w:r>
      <w:proofErr w:type="spellStart"/>
      <w:r w:rsidRPr="00903BD2">
        <w:rPr>
          <w:rFonts w:ascii="Times New Roman" w:eastAsia="Calibri" w:hAnsi="Times New Roman" w:cs="Times New Roman"/>
          <w:sz w:val="28"/>
          <w:szCs w:val="28"/>
          <w:lang w:val="ru-KZ" w:eastAsia="en-US" w:bidi="ar-SA"/>
        </w:rPr>
        <w:t>пищеприготовление</w:t>
      </w:r>
      <w:proofErr w:type="spellEnd"/>
      <w:r w:rsidRPr="00903BD2">
        <w:rPr>
          <w:rFonts w:ascii="Times New Roman" w:eastAsia="Calibri" w:hAnsi="Times New Roman" w:cs="Times New Roman"/>
          <w:sz w:val="28"/>
          <w:szCs w:val="28"/>
          <w:lang w:val="ru-KZ" w:eastAsia="en-US" w:bidi="ar-SA"/>
        </w:rPr>
        <w:t xml:space="preserve">, горячее водоснабжение и отопление (индивидуальные котлы в ИЖС и 4 локальные </w:t>
      </w:r>
      <w:proofErr w:type="spellStart"/>
      <w:r w:rsidRPr="00903BD2">
        <w:rPr>
          <w:rFonts w:ascii="Times New Roman" w:eastAsia="Calibri" w:hAnsi="Times New Roman" w:cs="Times New Roman"/>
          <w:sz w:val="28"/>
          <w:szCs w:val="28"/>
          <w:lang w:val="ru-KZ" w:eastAsia="en-US" w:bidi="ar-SA"/>
        </w:rPr>
        <w:t>блочно</w:t>
      </w:r>
      <w:proofErr w:type="spellEnd"/>
      <w:r w:rsidRPr="00903BD2">
        <w:rPr>
          <w:rFonts w:ascii="Times New Roman" w:eastAsia="Calibri" w:hAnsi="Times New Roman" w:cs="Times New Roman"/>
          <w:sz w:val="28"/>
          <w:szCs w:val="28"/>
          <w:lang w:val="ru-KZ" w:eastAsia="en-US" w:bidi="ar-SA"/>
        </w:rPr>
        <w:t>-модульные котельные для социальных объектов).</w:t>
      </w:r>
    </w:p>
    <w:p w14:paraId="0B1C98E9" w14:textId="77777777" w:rsid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b/>
          <w:bCs/>
          <w:sz w:val="28"/>
          <w:szCs w:val="28"/>
          <w:lang w:val="ru-KZ" w:eastAsia="en-US" w:bidi="ar-SA"/>
        </w:rPr>
        <w:t>Расчетные показатели потребления газа</w:t>
      </w:r>
    </w:p>
    <w:p w14:paraId="7D6CF58D" w14:textId="10E70E4F"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Расчет газопотребления выполнен с учетом бытовых нужд населения и нужд централизованного теплоснабжения проектируемых общественных зданий. Суммарный годовой расход газа прогнозируется на уровне:</w:t>
      </w:r>
    </w:p>
    <w:p w14:paraId="58151F94" w14:textId="6B449EFD" w:rsidR="00903BD2" w:rsidRPr="00903BD2" w:rsidRDefault="00903BD2"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275,6 тыс. м³/год — на первую очередь (2030 год, при населении 80 человек);</w:t>
      </w:r>
    </w:p>
    <w:p w14:paraId="3D694642" w14:textId="692C8D8C" w:rsidR="00903BD2" w:rsidRPr="00903BD2" w:rsidRDefault="00903BD2"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312,7 тыс. м³/год — на расчетный срок (2040 год, при населении 100 человек).</w:t>
      </w:r>
    </w:p>
    <w:p w14:paraId="0AB9357C"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Данные показатели отражают рост потребления с учетом перспективного освоения новых участков (10 домовладений), ввода в эксплуатацию социальных объектов и полного отказа от твердого топлива.</w:t>
      </w:r>
    </w:p>
    <w:p w14:paraId="59B2A295" w14:textId="77777777" w:rsid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b/>
          <w:bCs/>
          <w:sz w:val="28"/>
          <w:szCs w:val="28"/>
          <w:lang w:val="ru-KZ" w:eastAsia="en-US" w:bidi="ar-SA"/>
        </w:rPr>
        <w:t>Развитие системы газораспределения</w:t>
      </w:r>
    </w:p>
    <w:p w14:paraId="7E4591E9" w14:textId="07E0E4B5"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Проектом предусматривается формирование разветвлённой системы газораспределения с поэтапным вводом объектов. На первую очередь планируется:</w:t>
      </w:r>
    </w:p>
    <w:p w14:paraId="4DFB9CDE" w14:textId="2E6369FD" w:rsidR="00903BD2" w:rsidRPr="00903BD2" w:rsidRDefault="00903BD2" w:rsidP="00E41A21">
      <w:pPr>
        <w:pStyle w:val="af1"/>
        <w:widowControl/>
        <w:numPr>
          <w:ilvl w:val="0"/>
          <w:numId w:val="7"/>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прокладка сетей среднего давления протяжённостью 2,0 км;</w:t>
      </w:r>
    </w:p>
    <w:p w14:paraId="48BDC8FD" w14:textId="77777777" w:rsidR="00903BD2" w:rsidRPr="00903BD2" w:rsidRDefault="00903BD2" w:rsidP="00E41A21">
      <w:pPr>
        <w:widowControl/>
        <w:numPr>
          <w:ilvl w:val="0"/>
          <w:numId w:val="7"/>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прокладка сетей низкого давления протяжённостью 0,6 км;</w:t>
      </w:r>
    </w:p>
    <w:p w14:paraId="33D471AB" w14:textId="77777777" w:rsidR="00903BD2" w:rsidRPr="00903BD2" w:rsidRDefault="00903BD2" w:rsidP="00E41A21">
      <w:pPr>
        <w:widowControl/>
        <w:numPr>
          <w:ilvl w:val="0"/>
          <w:numId w:val="7"/>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lastRenderedPageBreak/>
        <w:t>установка 8 шкафных газорегуляторных пунктов (ШГРП).</w:t>
      </w:r>
    </w:p>
    <w:p w14:paraId="78198C34"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На расчетный срок (суммарно) предусматривается дальнейшее развитие системы:</w:t>
      </w:r>
    </w:p>
    <w:p w14:paraId="072493FD" w14:textId="118473BD" w:rsidR="00903BD2" w:rsidRPr="00903BD2" w:rsidRDefault="00903BD2" w:rsidP="00E41A21">
      <w:pPr>
        <w:pStyle w:val="af1"/>
        <w:widowControl/>
        <w:numPr>
          <w:ilvl w:val="0"/>
          <w:numId w:val="8"/>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общая протяженность сетей среднего давления составит 4,5 км;</w:t>
      </w:r>
    </w:p>
    <w:p w14:paraId="214E165F" w14:textId="77777777" w:rsidR="00903BD2" w:rsidRPr="00903BD2" w:rsidRDefault="00903BD2" w:rsidP="00E41A21">
      <w:pPr>
        <w:widowControl/>
        <w:numPr>
          <w:ilvl w:val="0"/>
          <w:numId w:val="8"/>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общая протяженность сетей низкого давления составит 1,0 км (итого 5,5 км газопроводов);</w:t>
      </w:r>
    </w:p>
    <w:p w14:paraId="4BBCFC99" w14:textId="77777777" w:rsidR="00903BD2" w:rsidRPr="00903BD2" w:rsidRDefault="00903BD2" w:rsidP="00E41A21">
      <w:pPr>
        <w:widowControl/>
        <w:numPr>
          <w:ilvl w:val="0"/>
          <w:numId w:val="8"/>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установка 16 шкафных газорегуляторных пунктов (ШГРП).</w:t>
      </w:r>
    </w:p>
    <w:p w14:paraId="2C335B5D"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Система газоснабжения принята двухступенчатой, включающей сети среднего давления (до 0,3 МПа) и низкого давления (до 0,003 МПа), что обеспечивает надежность и безопасность газоснабжения потребителей.</w:t>
      </w:r>
    </w:p>
    <w:p w14:paraId="2D9720A6"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03BD2">
        <w:rPr>
          <w:rFonts w:ascii="Times New Roman" w:eastAsia="Calibri" w:hAnsi="Times New Roman" w:cs="Times New Roman"/>
          <w:i/>
          <w:iCs/>
          <w:sz w:val="28"/>
          <w:szCs w:val="28"/>
          <w:lang w:val="ru-KZ" w:eastAsia="en-US" w:bidi="ar-SA"/>
        </w:rPr>
        <w:t>Способы прокладки</w:t>
      </w:r>
    </w:p>
    <w:p w14:paraId="4944DA33" w14:textId="38A85A25"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Прокладка газопроводов предусматривается с учетом их функционального назначения:</w:t>
      </w:r>
    </w:p>
    <w:p w14:paraId="7173A114" w14:textId="70EC1959" w:rsidR="00903BD2" w:rsidRPr="00903BD2" w:rsidRDefault="00903BD2"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сети среднего и низкого давления предусматриваются преимущественно надземными, из стальных труб с размещением на опорах вдоль заборов и ограждений со стороны проезжей части, что облегчает эксплуатацию и техническое обслуживание;</w:t>
      </w:r>
    </w:p>
    <w:p w14:paraId="7BF77233" w14:textId="2464FC5C" w:rsidR="00903BD2" w:rsidRPr="00903BD2" w:rsidRDefault="00903BD2"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подземным способом (с использованием полиэтиленовых труб, обладающих высокой устойчивостью к коррозии) прокладываются переходы через проезжую часть шириной более 8 м.</w:t>
      </w:r>
    </w:p>
    <w:p w14:paraId="5EE50B22"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При надземном пересечении автомобильных дорог высота прокладки газопроводов принимается не менее 4,5 м, что соответствует требованиям безопасности.</w:t>
      </w:r>
    </w:p>
    <w:p w14:paraId="0EE96E96"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03BD2">
        <w:rPr>
          <w:rFonts w:ascii="Times New Roman" w:eastAsia="Calibri" w:hAnsi="Times New Roman" w:cs="Times New Roman"/>
          <w:b/>
          <w:bCs/>
          <w:i/>
          <w:iCs/>
          <w:sz w:val="28"/>
          <w:szCs w:val="28"/>
          <w:lang w:val="ru-KZ" w:eastAsia="en-US" w:bidi="ar-SA"/>
        </w:rPr>
        <w:t>Ожидаемый эффект</w:t>
      </w:r>
    </w:p>
    <w:p w14:paraId="13E8F3E4" w14:textId="3C89D62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Завершение системы централизованного газоснабжения позволит полностью исключить использование твёрдого топлива в жилом секторе и коммунальной инфраструктуре предгорного села.</w:t>
      </w:r>
    </w:p>
    <w:p w14:paraId="6AE131D1"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Это приведёт к:</w:t>
      </w:r>
    </w:p>
    <w:p w14:paraId="5C40FD69" w14:textId="134F5110" w:rsidR="00903BD2" w:rsidRPr="00903BD2" w:rsidRDefault="00903BD2"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сокращению выбросов загрязняющих веществ в атмосферный воздух (полная ликвидация выбросов диоксида серы, сажи и угольной золы);</w:t>
      </w:r>
    </w:p>
    <w:p w14:paraId="444680EF" w14:textId="0870E7E9" w:rsidR="00903BD2" w:rsidRPr="00903BD2" w:rsidRDefault="00903BD2"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кардинальному улучшению санитарно-экологического состояния территории;</w:t>
      </w:r>
    </w:p>
    <w:p w14:paraId="5FCD17DB" w14:textId="5CE3E639" w:rsidR="00903BD2" w:rsidRPr="00903BD2" w:rsidRDefault="00903BD2"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повышению уровня комфорта проживания населения;</w:t>
      </w:r>
    </w:p>
    <w:p w14:paraId="5A190DE4" w14:textId="2C7288F9" w:rsidR="00903BD2" w:rsidRPr="00903BD2" w:rsidRDefault="00903BD2"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снижению эксплуатационных затрат на отопление.</w:t>
      </w:r>
    </w:p>
    <w:p w14:paraId="0E36BBCC" w14:textId="77777777" w:rsidR="00903BD2" w:rsidRPr="00903BD2" w:rsidRDefault="00903BD2" w:rsidP="00903BD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03BD2">
        <w:rPr>
          <w:rFonts w:ascii="Times New Roman" w:eastAsia="Calibri" w:hAnsi="Times New Roman" w:cs="Times New Roman"/>
          <w:sz w:val="28"/>
          <w:szCs w:val="28"/>
          <w:lang w:val="ru-KZ" w:eastAsia="en-US" w:bidi="ar-SA"/>
        </w:rPr>
        <w:t xml:space="preserve">Таким образом, проектные решения по газоснабжению направлены на окончательный переход села </w:t>
      </w:r>
      <w:proofErr w:type="spellStart"/>
      <w:r w:rsidRPr="00903BD2">
        <w:rPr>
          <w:rFonts w:ascii="Times New Roman" w:eastAsia="Calibri" w:hAnsi="Times New Roman" w:cs="Times New Roman"/>
          <w:sz w:val="28"/>
          <w:szCs w:val="28"/>
          <w:lang w:val="ru-KZ" w:eastAsia="en-US" w:bidi="ar-SA"/>
        </w:rPr>
        <w:t>Жаугаш</w:t>
      </w:r>
      <w:proofErr w:type="spellEnd"/>
      <w:r w:rsidRPr="00903BD2">
        <w:rPr>
          <w:rFonts w:ascii="Times New Roman" w:eastAsia="Calibri" w:hAnsi="Times New Roman" w:cs="Times New Roman"/>
          <w:sz w:val="28"/>
          <w:szCs w:val="28"/>
          <w:lang w:val="ru-KZ" w:eastAsia="en-US" w:bidi="ar-SA"/>
        </w:rPr>
        <w:t xml:space="preserve"> батыр от экологически неблагоприятного печного отопления к современному, централизованному и экологически чистому источнику энергии. Реализация мероприятий по газификации обеспечит повышение качества жизни населения и формирование устойчивой инженерной инфраструктуры в долгосрочной перспективе.</w:t>
      </w:r>
    </w:p>
    <w:p w14:paraId="6FBBF311" w14:textId="503133B8" w:rsidR="00726070" w:rsidRDefault="00726070"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A99F988" w14:textId="50068828" w:rsidR="00903BD2" w:rsidRDefault="00903BD2"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5A257C0" w14:textId="600D25D5" w:rsidR="00903BD2" w:rsidRDefault="00903BD2"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3714859" w14:textId="5BF174B8" w:rsidR="00903BD2" w:rsidRDefault="00903BD2"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9179062" w14:textId="780ADBC3" w:rsidR="00903BD2" w:rsidRDefault="00903BD2"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39DB1B6" w14:textId="63B78648" w:rsidR="00903BD2" w:rsidRDefault="00903BD2"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12A758F7" w14:textId="77777777" w:rsidR="00903BD2" w:rsidRPr="00067A7B" w:rsidRDefault="00903BD2" w:rsidP="00657EB5">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1868D10F" w14:textId="1D4DB4CD" w:rsidR="003B4D44" w:rsidRPr="00264C64" w:rsidRDefault="003B4D44" w:rsidP="003B4D44">
      <w:pPr>
        <w:shd w:val="clear" w:color="auto" w:fill="FFFFFF"/>
        <w:ind w:firstLine="709"/>
        <w:jc w:val="both"/>
        <w:textAlignment w:val="baseline"/>
        <w:rPr>
          <w:rFonts w:ascii="Times New Roman" w:hAnsi="Times New Roman" w:cs="Times New Roman"/>
          <w:b/>
          <w:bCs/>
          <w:sz w:val="28"/>
          <w:szCs w:val="28"/>
        </w:rPr>
      </w:pPr>
      <w:r w:rsidRPr="00264C64">
        <w:rPr>
          <w:rFonts w:ascii="Times New Roman" w:hAnsi="Times New Roman" w:cs="Times New Roman"/>
          <w:b/>
          <w:bCs/>
          <w:iCs/>
          <w:sz w:val="28"/>
          <w:szCs w:val="28"/>
        </w:rPr>
        <w:lastRenderedPageBreak/>
        <w:t xml:space="preserve">3.4 </w:t>
      </w:r>
      <w:r w:rsidRPr="00264C64">
        <w:rPr>
          <w:rFonts w:ascii="Times New Roman" w:eastAsia="Times New Roman" w:hAnsi="Times New Roman" w:cs="Times New Roman"/>
          <w:b/>
          <w:bCs/>
          <w:sz w:val="28"/>
          <w:szCs w:val="28"/>
        </w:rPr>
        <w:t>Транспортная инфраструктура и улично-дорожная сеть</w:t>
      </w:r>
    </w:p>
    <w:p w14:paraId="0828E5EC" w14:textId="77777777" w:rsidR="003B4D44" w:rsidRPr="00EB73CC" w:rsidRDefault="003B4D44" w:rsidP="003B4D44">
      <w:pPr>
        <w:shd w:val="clear" w:color="auto" w:fill="FFFFFF"/>
        <w:ind w:firstLine="709"/>
        <w:jc w:val="both"/>
        <w:textAlignment w:val="baseline"/>
        <w:rPr>
          <w:rFonts w:ascii="Times New Roman" w:hAnsi="Times New Roman" w:cs="Times New Roman"/>
          <w:b/>
          <w:bCs/>
          <w:i/>
          <w:iCs/>
          <w:sz w:val="28"/>
          <w:szCs w:val="28"/>
        </w:rPr>
      </w:pPr>
      <w:r w:rsidRPr="00EB73CC">
        <w:rPr>
          <w:rFonts w:ascii="Times New Roman" w:hAnsi="Times New Roman" w:cs="Times New Roman"/>
          <w:b/>
          <w:bCs/>
          <w:i/>
          <w:iCs/>
          <w:sz w:val="28"/>
          <w:szCs w:val="28"/>
        </w:rPr>
        <w:t>Существующее состояние</w:t>
      </w:r>
    </w:p>
    <w:p w14:paraId="53DA39C4"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Транспортная система села </w:t>
      </w:r>
      <w:proofErr w:type="spellStart"/>
      <w:r w:rsidRPr="00D3740D">
        <w:rPr>
          <w:rFonts w:ascii="Times New Roman" w:hAnsi="Times New Roman" w:cs="Times New Roman"/>
          <w:sz w:val="28"/>
          <w:szCs w:val="28"/>
          <w:lang w:val="ru-KZ"/>
        </w:rPr>
        <w:t>Жаугаш</w:t>
      </w:r>
      <w:proofErr w:type="spellEnd"/>
      <w:r w:rsidRPr="00D3740D">
        <w:rPr>
          <w:rFonts w:ascii="Times New Roman" w:hAnsi="Times New Roman" w:cs="Times New Roman"/>
          <w:sz w:val="28"/>
          <w:szCs w:val="28"/>
          <w:lang w:val="ru-KZ"/>
        </w:rPr>
        <w:t xml:space="preserve"> батыр формируется за счёт автомобильных и железнодорожных связей, обеспечивающих взаимодействие с районным центром (с. Мерке), областным центром (г. Тараз) и другими населенными пунктами региона. Основной внешней транспортной артерией является автомобильная дорога республиканского значения KAZ 06 «Алматы – Тараз – Шымкент – Кызылорда – Актобе», проходящая в 500 метрах севернее села и обеспечивающая устойчивые транзитные и межпоселковые связи. Дополнительно транспортная доступность территории обеспечивается железнодорожной инфраструктурой — через село проходит участок магистрали </w:t>
      </w:r>
      <w:proofErr w:type="spellStart"/>
      <w:r w:rsidRPr="00D3740D">
        <w:rPr>
          <w:rFonts w:ascii="Times New Roman" w:hAnsi="Times New Roman" w:cs="Times New Roman"/>
          <w:sz w:val="28"/>
          <w:szCs w:val="28"/>
          <w:lang w:val="ru-KZ"/>
        </w:rPr>
        <w:t>Турксиб</w:t>
      </w:r>
      <w:proofErr w:type="spellEnd"/>
      <w:r w:rsidRPr="00D3740D">
        <w:rPr>
          <w:rFonts w:ascii="Times New Roman" w:hAnsi="Times New Roman" w:cs="Times New Roman"/>
          <w:sz w:val="28"/>
          <w:szCs w:val="28"/>
          <w:lang w:val="ru-KZ"/>
        </w:rPr>
        <w:t>, разделяющий жилой массив на две части.</w:t>
      </w:r>
    </w:p>
    <w:p w14:paraId="75E6E546"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Внутренняя улично-дорожная сеть имеет смешанную (преимущественно прямоугольную) планировочную структуру. Опорную сеть составляют улицы </w:t>
      </w:r>
      <w:proofErr w:type="spellStart"/>
      <w:r w:rsidRPr="00D3740D">
        <w:rPr>
          <w:rFonts w:ascii="Times New Roman" w:hAnsi="Times New Roman" w:cs="Times New Roman"/>
          <w:sz w:val="28"/>
          <w:szCs w:val="28"/>
          <w:lang w:val="ru-KZ"/>
        </w:rPr>
        <w:t>Мектеп</w:t>
      </w:r>
      <w:proofErr w:type="spellEnd"/>
      <w:r w:rsidRPr="00D3740D">
        <w:rPr>
          <w:rFonts w:ascii="Times New Roman" w:hAnsi="Times New Roman" w:cs="Times New Roman"/>
          <w:sz w:val="28"/>
          <w:szCs w:val="28"/>
          <w:lang w:val="ru-KZ"/>
        </w:rPr>
        <w:t xml:space="preserve">, </w:t>
      </w:r>
      <w:proofErr w:type="spellStart"/>
      <w:r w:rsidRPr="00D3740D">
        <w:rPr>
          <w:rFonts w:ascii="Times New Roman" w:hAnsi="Times New Roman" w:cs="Times New Roman"/>
          <w:sz w:val="28"/>
          <w:szCs w:val="28"/>
          <w:lang w:val="ru-KZ"/>
        </w:rPr>
        <w:t>Жеңіс</w:t>
      </w:r>
      <w:proofErr w:type="spellEnd"/>
      <w:r w:rsidRPr="00D3740D">
        <w:rPr>
          <w:rFonts w:ascii="Times New Roman" w:hAnsi="Times New Roman" w:cs="Times New Roman"/>
          <w:sz w:val="28"/>
          <w:szCs w:val="28"/>
          <w:lang w:val="ru-KZ"/>
        </w:rPr>
        <w:t xml:space="preserve"> и </w:t>
      </w:r>
      <w:proofErr w:type="spellStart"/>
      <w:r w:rsidRPr="00D3740D">
        <w:rPr>
          <w:rFonts w:ascii="Times New Roman" w:hAnsi="Times New Roman" w:cs="Times New Roman"/>
          <w:sz w:val="28"/>
          <w:szCs w:val="28"/>
          <w:lang w:val="ru-KZ"/>
        </w:rPr>
        <w:t>Теміржол</w:t>
      </w:r>
      <w:proofErr w:type="spellEnd"/>
      <w:r w:rsidRPr="00D3740D">
        <w:rPr>
          <w:rFonts w:ascii="Times New Roman" w:hAnsi="Times New Roman" w:cs="Times New Roman"/>
          <w:sz w:val="28"/>
          <w:szCs w:val="28"/>
          <w:lang w:val="ru-KZ"/>
        </w:rPr>
        <w:t>. Общая протяжённость существующих улиц составляет 3,9 км.</w:t>
      </w:r>
    </w:p>
    <w:p w14:paraId="35F69CCD"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Качество дорожного покрытия неоднородно: часть дорог имеет асфальтобетонное покрытие, однако на большинстве улиц твердое покрытие отсутствует. Дороги остаются грунтовыми и находятся в неудовлетворительном состоянии. Специализированные пешеходные связи (тротуары) отсутствуют, что снижает безопасность движения.</w:t>
      </w:r>
    </w:p>
    <w:p w14:paraId="50EA2D61"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Система </w:t>
      </w:r>
      <w:proofErr w:type="spellStart"/>
      <w:r w:rsidRPr="00D3740D">
        <w:rPr>
          <w:rFonts w:ascii="Times New Roman" w:hAnsi="Times New Roman" w:cs="Times New Roman"/>
          <w:sz w:val="28"/>
          <w:szCs w:val="28"/>
          <w:lang w:val="ru-KZ"/>
        </w:rPr>
        <w:t>внутрипоселкового</w:t>
      </w:r>
      <w:proofErr w:type="spellEnd"/>
      <w:r w:rsidRPr="00D3740D">
        <w:rPr>
          <w:rFonts w:ascii="Times New Roman" w:hAnsi="Times New Roman" w:cs="Times New Roman"/>
          <w:sz w:val="28"/>
          <w:szCs w:val="28"/>
          <w:lang w:val="ru-KZ"/>
        </w:rPr>
        <w:t xml:space="preserve"> общественного транспорта отсутствует (автомобильным транспортом пользуется 98% населения, передвигаясь на личном авто или такси). </w:t>
      </w:r>
      <w:proofErr w:type="spellStart"/>
      <w:r w:rsidRPr="00D3740D">
        <w:rPr>
          <w:rFonts w:ascii="Times New Roman" w:hAnsi="Times New Roman" w:cs="Times New Roman"/>
          <w:sz w:val="28"/>
          <w:szCs w:val="28"/>
          <w:lang w:val="ru-KZ"/>
        </w:rPr>
        <w:t>Межгородские</w:t>
      </w:r>
      <w:proofErr w:type="spellEnd"/>
      <w:r w:rsidRPr="00D3740D">
        <w:rPr>
          <w:rFonts w:ascii="Times New Roman" w:hAnsi="Times New Roman" w:cs="Times New Roman"/>
          <w:sz w:val="28"/>
          <w:szCs w:val="28"/>
          <w:lang w:val="ru-KZ"/>
        </w:rPr>
        <w:t xml:space="preserve"> и пригородные поездки осуществляются за счет транзитных внешних маршрутов.</w:t>
      </w:r>
    </w:p>
    <w:p w14:paraId="42DBB1F6"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Парковка легкового автотранспорта решается за счёт размещения автомобилей на территории индивидуальных приусадебных участков. Объекты автосервиса (СТО) внутри села отсутствуют, однако на прилегающей республиканской трассе функционирует автозаправочная станция (АЗС «DAN OIL» на 7 колонок).</w:t>
      </w:r>
    </w:p>
    <w:p w14:paraId="74C1FFFE"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i/>
          <w:iCs/>
          <w:sz w:val="28"/>
          <w:szCs w:val="28"/>
          <w:lang w:val="ru-KZ"/>
        </w:rPr>
      </w:pPr>
      <w:r w:rsidRPr="00D3740D">
        <w:rPr>
          <w:rFonts w:ascii="Times New Roman" w:hAnsi="Times New Roman" w:cs="Times New Roman"/>
          <w:b/>
          <w:bCs/>
          <w:i/>
          <w:iCs/>
          <w:sz w:val="28"/>
          <w:szCs w:val="28"/>
          <w:lang w:val="ru-KZ"/>
        </w:rPr>
        <w:t>Проектные решения</w:t>
      </w:r>
    </w:p>
    <w:p w14:paraId="01470E67" w14:textId="51423A43"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Проектом Генерального плана предусматривается комплексное развитие транспортной инфраструктуры, направленное на повышение пропускной способности улично-дорожной сети, асфальтирование улиц, создание безопасной пешеходной среды и интеграцию новых жилых массивов.</w:t>
      </w:r>
    </w:p>
    <w:p w14:paraId="1E002557"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Развитие улично-дорожной сети связано с освоением резервных территорий внутри села (в северном и юго-западном направлениях), что требует формирования новых транспортных связей. К расчётному сроку (2040 год) общая протяжённость улично-дорожной сети с твердым покрытием увеличится до 8,64 км, что означает прирост на 4,74 км. На первую очередь (2030 год) предусмотрено расширение сети до 5,52 км.</w:t>
      </w:r>
    </w:p>
    <w:p w14:paraId="06A53C9F"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Проектом вводится чёткая функциональная дифференциация улиц с установлением следующих нормативных параметров:</w:t>
      </w:r>
    </w:p>
    <w:p w14:paraId="0C135FB7"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Главные улицы села формируются шириной 20 м в красных линиях и включают проезжую часть шириной 7,0 м (две полосы движения по 3,5 м), а также тротуары шириной 1,5 м.</w:t>
      </w:r>
    </w:p>
    <w:p w14:paraId="5E4BB74C"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lastRenderedPageBreak/>
        <w:t>Основные улицы в жилой застройке предусматриваются шириной 15 м, с проезжей частью 6,0 м (две полосы по 3,0 м) и тротуарами шириной 1,0 м.</w:t>
      </w:r>
    </w:p>
    <w:p w14:paraId="19C3CF91"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Второстепенные улицы и проезды принимаются с двухполосной проезжей частью шириной 5,5 м (по 2,75 м на полосу) и тротуарами по 1,0 м, обеспечивая удобный доступ к усадебной застройке.</w:t>
      </w:r>
    </w:p>
    <w:p w14:paraId="07FEAD85"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Особое внимание в проекте уделено вопросам безопасности дорожного движения и организации пешеходной среды:</w:t>
      </w:r>
    </w:p>
    <w:p w14:paraId="50537180" w14:textId="7C0F6B7A" w:rsidR="00D3740D" w:rsidRPr="00D3740D" w:rsidRDefault="00D3740D" w:rsidP="00E41A21">
      <w:pPr>
        <w:pStyle w:val="af1"/>
        <w:widowControl/>
        <w:numPr>
          <w:ilvl w:val="0"/>
          <w:numId w:val="3"/>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Во всех категориях улиц предусматривается устройство тротуаров (общая протяженность тротуаров к расчетному сроку достигнет 11,16 км).</w:t>
      </w:r>
    </w:p>
    <w:p w14:paraId="2C361F75" w14:textId="77777777" w:rsidR="00D3740D" w:rsidRPr="00D3740D" w:rsidRDefault="00D3740D" w:rsidP="00E41A21">
      <w:pPr>
        <w:widowControl/>
        <w:numPr>
          <w:ilvl w:val="0"/>
          <w:numId w:val="3"/>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Вблизи проектируемых социально значимых объектов (учебно-воспитательный комплекс, медицинский пункт) предусматривается обустройство наземных переходов с направляющими ограждениями, установка дорожных знаков и искусственных неровностей («лежачих полицейских»).</w:t>
      </w:r>
    </w:p>
    <w:p w14:paraId="33618AD2" w14:textId="77777777" w:rsidR="00D3740D" w:rsidRPr="00D3740D" w:rsidRDefault="00D3740D" w:rsidP="00E41A21">
      <w:pPr>
        <w:widowControl/>
        <w:numPr>
          <w:ilvl w:val="0"/>
          <w:numId w:val="3"/>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С учётом ярко выраженной сельскохозяйственной специфики села предусматривается организация специализированных скотопрогонов между смежными приусадебными участками, что позволит полностью исключить пересечение потоков автотранспорта и сельскохозяйственных животных на проезжей части.</w:t>
      </w:r>
    </w:p>
    <w:p w14:paraId="4017606C"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Все улицы подлежат комплексному инженерному благоустройству. Предусматривается установка стационарного наружного освещения с применением энергоэффективных светодиодных светильников и систем автоматизированного управления.</w:t>
      </w:r>
    </w:p>
    <w:p w14:paraId="5BDAE9AC"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Организация поверхностного водоотведения решается посредством устройства открытой арычной сети (лотков), прокладываемой вдоль дорог, с последующим сбросом талых и ливневых вод на проектируемые </w:t>
      </w:r>
      <w:proofErr w:type="spellStart"/>
      <w:r w:rsidRPr="00D3740D">
        <w:rPr>
          <w:rFonts w:ascii="Times New Roman" w:hAnsi="Times New Roman" w:cs="Times New Roman"/>
          <w:sz w:val="28"/>
          <w:szCs w:val="28"/>
          <w:lang w:val="ru-KZ"/>
        </w:rPr>
        <w:t>гидроботанические</w:t>
      </w:r>
      <w:proofErr w:type="spellEnd"/>
      <w:r w:rsidRPr="00D3740D">
        <w:rPr>
          <w:rFonts w:ascii="Times New Roman" w:hAnsi="Times New Roman" w:cs="Times New Roman"/>
          <w:sz w:val="28"/>
          <w:szCs w:val="28"/>
          <w:lang w:val="ru-KZ"/>
        </w:rPr>
        <w:t xml:space="preserve"> площадки.</w:t>
      </w:r>
    </w:p>
    <w:p w14:paraId="3A788CD0" w14:textId="77777777" w:rsid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b/>
          <w:bCs/>
          <w:sz w:val="28"/>
          <w:szCs w:val="28"/>
          <w:lang w:val="ru-KZ"/>
        </w:rPr>
        <w:t>Развитие придорожного сервиса и инновационной инфраструктуры</w:t>
      </w:r>
    </w:p>
    <w:p w14:paraId="78434E89" w14:textId="3934D26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В целях повышения уровня транспортного обслуживания проектом предусмотрено развитие зоны придорожного сервиса вдоль автомобильной дороги республиканского значения KAZ 06.</w:t>
      </w:r>
    </w:p>
    <w:p w14:paraId="4928E2EB" w14:textId="7777777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Учитывая, что существующая АЗС полностью покрывает потребности села в топливе, строительство новых бензиновых заправок не планируется. Однако, следуя современным экологическим трендам и концепции «зеленой экономики», на территории придорожного сервиса предусмотрено:</w:t>
      </w:r>
    </w:p>
    <w:p w14:paraId="409622AB" w14:textId="0956BA74" w:rsidR="00D3740D" w:rsidRPr="00D3740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строительство станции технического обслуживания (СТО) на 1 пост;</w:t>
      </w:r>
    </w:p>
    <w:p w14:paraId="5ABCD708" w14:textId="679C2AD9" w:rsidR="00D3740D" w:rsidRPr="00D3740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размещение двух станций для зарядки электромобилей, что повысит технологическую привлекательность территории для транзитного транспорта.</w:t>
      </w:r>
    </w:p>
    <w:p w14:paraId="199230BD" w14:textId="497D60A7" w:rsidR="00D3740D" w:rsidRPr="00D3740D" w:rsidRDefault="00D3740D" w:rsidP="00D3740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Таким образом, проектные решения направлены на формирование эффективной, благоустроенной транспортной системы, обеспечивающей надежные внешние связи, удобную внутреннюю планировочную структуру (с разделением скотопрогонов и автодорог) и высокий уровень безопасности движения. Реализация предусмотренных мероприятий позволит существенно повысить транспортную доступность территории, улучшить качество дорожной инфраструктуры (переход от грунтовых дорог к асфальтированным) и создать условия для устойчивого развития села </w:t>
      </w:r>
      <w:proofErr w:type="spellStart"/>
      <w:r w:rsidRPr="00D3740D">
        <w:rPr>
          <w:rFonts w:ascii="Times New Roman" w:hAnsi="Times New Roman" w:cs="Times New Roman"/>
          <w:sz w:val="28"/>
          <w:szCs w:val="28"/>
          <w:lang w:val="ru-KZ"/>
        </w:rPr>
        <w:t>Жаугаш</w:t>
      </w:r>
      <w:proofErr w:type="spellEnd"/>
      <w:r w:rsidRPr="00D3740D">
        <w:rPr>
          <w:rFonts w:ascii="Times New Roman" w:hAnsi="Times New Roman" w:cs="Times New Roman"/>
          <w:sz w:val="28"/>
          <w:szCs w:val="28"/>
          <w:lang w:val="ru-KZ"/>
        </w:rPr>
        <w:t xml:space="preserve"> батыр.</w:t>
      </w:r>
    </w:p>
    <w:p w14:paraId="3BB8D86C" w14:textId="77777777" w:rsidR="0050331B" w:rsidRPr="00D3740D" w:rsidRDefault="0050331B" w:rsidP="00622E5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3387554" w14:textId="77777777" w:rsidR="003B4D44" w:rsidRPr="00B533EC" w:rsidRDefault="003B4D44" w:rsidP="00622E5D">
      <w:pPr>
        <w:shd w:val="clear" w:color="auto" w:fill="FFFFFF"/>
        <w:ind w:firstLine="709"/>
        <w:jc w:val="both"/>
        <w:textAlignment w:val="baseline"/>
        <w:rPr>
          <w:rFonts w:ascii="Times New Roman" w:hAnsi="Times New Roman" w:cs="Times New Roman"/>
          <w:b/>
          <w:bCs/>
          <w:iCs/>
          <w:sz w:val="28"/>
          <w:szCs w:val="28"/>
        </w:rPr>
      </w:pPr>
      <w:r w:rsidRPr="00B533EC">
        <w:rPr>
          <w:rFonts w:ascii="Times New Roman" w:hAnsi="Times New Roman" w:cs="Times New Roman"/>
          <w:b/>
          <w:bCs/>
          <w:iCs/>
          <w:sz w:val="28"/>
          <w:szCs w:val="28"/>
        </w:rPr>
        <w:t>3.5 Электроснабжение</w:t>
      </w:r>
    </w:p>
    <w:p w14:paraId="07F9FFBF" w14:textId="77777777" w:rsidR="003B4D44" w:rsidRPr="00320520" w:rsidRDefault="003B4D44" w:rsidP="00622E5D">
      <w:pPr>
        <w:shd w:val="clear" w:color="auto" w:fill="FFFFFF"/>
        <w:ind w:firstLine="709"/>
        <w:jc w:val="both"/>
        <w:textAlignment w:val="baseline"/>
        <w:rPr>
          <w:rFonts w:ascii="Times New Roman" w:hAnsi="Times New Roman" w:cs="Times New Roman"/>
          <w:b/>
          <w:bCs/>
          <w:i/>
          <w:iCs/>
          <w:sz w:val="28"/>
          <w:szCs w:val="28"/>
        </w:rPr>
      </w:pPr>
      <w:r w:rsidRPr="00320520">
        <w:rPr>
          <w:rFonts w:ascii="Times New Roman" w:hAnsi="Times New Roman" w:cs="Times New Roman"/>
          <w:b/>
          <w:bCs/>
          <w:i/>
          <w:iCs/>
          <w:sz w:val="28"/>
          <w:szCs w:val="28"/>
        </w:rPr>
        <w:t>Существующее состояние</w:t>
      </w:r>
    </w:p>
    <w:p w14:paraId="7BA43B5C"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Система электроснабжения села </w:t>
      </w:r>
      <w:proofErr w:type="spellStart"/>
      <w:r w:rsidRPr="00D3740D">
        <w:rPr>
          <w:rFonts w:ascii="Times New Roman" w:hAnsi="Times New Roman" w:cs="Times New Roman"/>
          <w:sz w:val="28"/>
          <w:szCs w:val="28"/>
          <w:lang w:val="ru-KZ"/>
        </w:rPr>
        <w:t>Жаугаш</w:t>
      </w:r>
      <w:proofErr w:type="spellEnd"/>
      <w:r w:rsidRPr="00D3740D">
        <w:rPr>
          <w:rFonts w:ascii="Times New Roman" w:hAnsi="Times New Roman" w:cs="Times New Roman"/>
          <w:sz w:val="28"/>
          <w:szCs w:val="28"/>
          <w:lang w:val="ru-KZ"/>
        </w:rPr>
        <w:t xml:space="preserve"> батыр сформирована на базе распределительного устройства ЗРУ-10 </w:t>
      </w:r>
      <w:proofErr w:type="spellStart"/>
      <w:r w:rsidRPr="00D3740D">
        <w:rPr>
          <w:rFonts w:ascii="Times New Roman" w:hAnsi="Times New Roman" w:cs="Times New Roman"/>
          <w:sz w:val="28"/>
          <w:szCs w:val="28"/>
          <w:lang w:val="ru-KZ"/>
        </w:rPr>
        <w:t>кВ</w:t>
      </w:r>
      <w:proofErr w:type="spellEnd"/>
      <w:r w:rsidRPr="00D3740D">
        <w:rPr>
          <w:rFonts w:ascii="Times New Roman" w:hAnsi="Times New Roman" w:cs="Times New Roman"/>
          <w:sz w:val="28"/>
          <w:szCs w:val="28"/>
          <w:lang w:val="ru-KZ"/>
        </w:rPr>
        <w:t xml:space="preserve"> подстанции 35/10 </w:t>
      </w:r>
      <w:proofErr w:type="spellStart"/>
      <w:r w:rsidRPr="00D3740D">
        <w:rPr>
          <w:rFonts w:ascii="Times New Roman" w:hAnsi="Times New Roman" w:cs="Times New Roman"/>
          <w:sz w:val="28"/>
          <w:szCs w:val="28"/>
          <w:lang w:val="ru-KZ"/>
        </w:rPr>
        <w:t>кВ.</w:t>
      </w:r>
      <w:proofErr w:type="spellEnd"/>
      <w:r w:rsidRPr="00D3740D">
        <w:rPr>
          <w:rFonts w:ascii="Times New Roman" w:hAnsi="Times New Roman" w:cs="Times New Roman"/>
          <w:sz w:val="28"/>
          <w:szCs w:val="28"/>
          <w:lang w:val="ru-KZ"/>
        </w:rPr>
        <w:t xml:space="preserve"> Уникальной инфраструктурной и географической особенностью населенного пункта, подчеркивающей его приграничное положение, является то, что в настоящее время село питается электричеством от сетей соседнего Кыргызстана.</w:t>
      </w:r>
    </w:p>
    <w:p w14:paraId="66863720"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Распределение электрической энергии между потребителями осуществляется на напряжении 10 </w:t>
      </w:r>
      <w:proofErr w:type="spellStart"/>
      <w:r w:rsidRPr="00D3740D">
        <w:rPr>
          <w:rFonts w:ascii="Times New Roman" w:hAnsi="Times New Roman" w:cs="Times New Roman"/>
          <w:sz w:val="28"/>
          <w:szCs w:val="28"/>
          <w:lang w:val="ru-KZ"/>
        </w:rPr>
        <w:t>кВ</w:t>
      </w:r>
      <w:proofErr w:type="spellEnd"/>
      <w:r w:rsidRPr="00D3740D">
        <w:rPr>
          <w:rFonts w:ascii="Times New Roman" w:hAnsi="Times New Roman" w:cs="Times New Roman"/>
          <w:sz w:val="28"/>
          <w:szCs w:val="28"/>
          <w:lang w:val="ru-KZ"/>
        </w:rPr>
        <w:t xml:space="preserve"> с последующим понижением до уровня 0,4 </w:t>
      </w:r>
      <w:proofErr w:type="spellStart"/>
      <w:r w:rsidRPr="00D3740D">
        <w:rPr>
          <w:rFonts w:ascii="Times New Roman" w:hAnsi="Times New Roman" w:cs="Times New Roman"/>
          <w:sz w:val="28"/>
          <w:szCs w:val="28"/>
          <w:lang w:val="ru-KZ"/>
        </w:rPr>
        <w:t>кВ</w:t>
      </w:r>
      <w:proofErr w:type="spellEnd"/>
      <w:r w:rsidRPr="00D3740D">
        <w:rPr>
          <w:rFonts w:ascii="Times New Roman" w:hAnsi="Times New Roman" w:cs="Times New Roman"/>
          <w:sz w:val="28"/>
          <w:szCs w:val="28"/>
          <w:lang w:val="ru-KZ"/>
        </w:rPr>
        <w:t xml:space="preserve"> через потребительские трансформаторные подстанции (ТП 10/0,4 </w:t>
      </w:r>
      <w:proofErr w:type="spellStart"/>
      <w:r w:rsidRPr="00D3740D">
        <w:rPr>
          <w:rFonts w:ascii="Times New Roman" w:hAnsi="Times New Roman" w:cs="Times New Roman"/>
          <w:sz w:val="28"/>
          <w:szCs w:val="28"/>
          <w:lang w:val="ru-KZ"/>
        </w:rPr>
        <w:t>кВ</w:t>
      </w:r>
      <w:proofErr w:type="spellEnd"/>
      <w:r w:rsidRPr="00D3740D">
        <w:rPr>
          <w:rFonts w:ascii="Times New Roman" w:hAnsi="Times New Roman" w:cs="Times New Roman"/>
          <w:sz w:val="28"/>
          <w:szCs w:val="28"/>
          <w:lang w:val="ru-KZ"/>
        </w:rPr>
        <w:t>), расположенные в пределах жилой застройки.</w:t>
      </w:r>
    </w:p>
    <w:p w14:paraId="45FDBD63"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Анализ технического состояния электросетевой инфраструктуры показывает, что часть существующих питающих воздушных линий электропередачи (ЛЭП) 10 </w:t>
      </w:r>
      <w:proofErr w:type="spellStart"/>
      <w:r w:rsidRPr="00D3740D">
        <w:rPr>
          <w:rFonts w:ascii="Times New Roman" w:hAnsi="Times New Roman" w:cs="Times New Roman"/>
          <w:sz w:val="28"/>
          <w:szCs w:val="28"/>
          <w:lang w:val="ru-KZ"/>
        </w:rPr>
        <w:t>кВ</w:t>
      </w:r>
      <w:proofErr w:type="spellEnd"/>
      <w:r w:rsidRPr="00D3740D">
        <w:rPr>
          <w:rFonts w:ascii="Times New Roman" w:hAnsi="Times New Roman" w:cs="Times New Roman"/>
          <w:sz w:val="28"/>
          <w:szCs w:val="28"/>
          <w:lang w:val="ru-KZ"/>
        </w:rPr>
        <w:t xml:space="preserve"> имеет физический износ и требует поэтапной реконструкции. Структура электропотребления носит исключительно коммунально-бытовой характер: основная нагрузка приходится на индивидуальную жилую усадебную застройку (ИЖС).</w:t>
      </w:r>
    </w:p>
    <w:p w14:paraId="75BC6FF3"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i/>
          <w:iCs/>
          <w:sz w:val="28"/>
          <w:szCs w:val="28"/>
          <w:lang w:val="ru-KZ"/>
        </w:rPr>
      </w:pPr>
      <w:r w:rsidRPr="00D3740D">
        <w:rPr>
          <w:rFonts w:ascii="Times New Roman" w:hAnsi="Times New Roman" w:cs="Times New Roman"/>
          <w:b/>
          <w:bCs/>
          <w:i/>
          <w:iCs/>
          <w:sz w:val="28"/>
          <w:szCs w:val="28"/>
          <w:lang w:val="ru-KZ"/>
        </w:rPr>
        <w:t>Проектные решения</w:t>
      </w:r>
    </w:p>
    <w:p w14:paraId="325754FC" w14:textId="106B0C1D"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Проектом корректировки генерального плана предусматривается развитие и модернизация системы электроснабжения с учётом перспективного роста численности населения (до 100 человек), уплотнения жилой застройки и ввода в эксплуатацию новых социальных объектов (УВК, медпункт, объекты коммерции).</w:t>
      </w:r>
    </w:p>
    <w:p w14:paraId="5B640F1A"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Расчётная суммарная электрическая нагрузка на расчётный срок (2040 год) определяется в объёме 228,5 кВт (с учетом коэффициента одновременности — 160,0 кВт), из которых:</w:t>
      </w:r>
    </w:p>
    <w:p w14:paraId="28A44432" w14:textId="102FD128" w:rsidR="00D3740D" w:rsidRPr="00D3740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на жилищный фонд (осветительно-бытовое потребление) приходится 150,0 кВт (с Ко = 105,0 кВт);</w:t>
      </w:r>
    </w:p>
    <w:p w14:paraId="40D8ED48" w14:textId="379838E2" w:rsidR="00D3740D" w:rsidRPr="00D3740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на объекты общественного и социально-культурного назначения — 78,5 кВт (с Ко = 55,0 кВт).</w:t>
      </w:r>
    </w:p>
    <w:p w14:paraId="5D13C90F"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Проектом предусматривается поэтапное развитие распределительных сетей.</w:t>
      </w:r>
    </w:p>
    <w:p w14:paraId="5B151F7C"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Общая протяжённость сетей напряжением 10 </w:t>
      </w:r>
      <w:proofErr w:type="spellStart"/>
      <w:r w:rsidRPr="00D3740D">
        <w:rPr>
          <w:rFonts w:ascii="Times New Roman" w:hAnsi="Times New Roman" w:cs="Times New Roman"/>
          <w:sz w:val="28"/>
          <w:szCs w:val="28"/>
          <w:lang w:val="ru-KZ"/>
        </w:rPr>
        <w:t>кВ</w:t>
      </w:r>
      <w:proofErr w:type="spellEnd"/>
      <w:r w:rsidRPr="00D3740D">
        <w:rPr>
          <w:rFonts w:ascii="Times New Roman" w:hAnsi="Times New Roman" w:cs="Times New Roman"/>
          <w:sz w:val="28"/>
          <w:szCs w:val="28"/>
          <w:lang w:val="ru-KZ"/>
        </w:rPr>
        <w:t xml:space="preserve"> к расчётному сроку составит 4580 м, при этом на первую очередь строительства (2030 год) приходится 3500 м.</w:t>
      </w:r>
    </w:p>
    <w:p w14:paraId="5465CC7C"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Сети низкого напряжения 0,4 </w:t>
      </w:r>
      <w:proofErr w:type="spellStart"/>
      <w:r w:rsidRPr="00D3740D">
        <w:rPr>
          <w:rFonts w:ascii="Times New Roman" w:hAnsi="Times New Roman" w:cs="Times New Roman"/>
          <w:sz w:val="28"/>
          <w:szCs w:val="28"/>
          <w:lang w:val="ru-KZ"/>
        </w:rPr>
        <w:t>кВ</w:t>
      </w:r>
      <w:proofErr w:type="spellEnd"/>
      <w:r w:rsidRPr="00D3740D">
        <w:rPr>
          <w:rFonts w:ascii="Times New Roman" w:hAnsi="Times New Roman" w:cs="Times New Roman"/>
          <w:sz w:val="28"/>
          <w:szCs w:val="28"/>
          <w:lang w:val="ru-KZ"/>
        </w:rPr>
        <w:t xml:space="preserve"> будут развиты до общей протяжённости 5000 м, включая 2500 м на первую очередь.</w:t>
      </w:r>
    </w:p>
    <w:p w14:paraId="60629539"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Особое внимание уделяется повышению надёжности электроснабжения и эстетике пространства: проектируемые распределительные сети 0,4 </w:t>
      </w:r>
      <w:proofErr w:type="spellStart"/>
      <w:r w:rsidRPr="00D3740D">
        <w:rPr>
          <w:rFonts w:ascii="Times New Roman" w:hAnsi="Times New Roman" w:cs="Times New Roman"/>
          <w:sz w:val="28"/>
          <w:szCs w:val="28"/>
          <w:lang w:val="ru-KZ"/>
        </w:rPr>
        <w:t>кВ</w:t>
      </w:r>
      <w:proofErr w:type="spellEnd"/>
      <w:r w:rsidRPr="00D3740D">
        <w:rPr>
          <w:rFonts w:ascii="Times New Roman" w:hAnsi="Times New Roman" w:cs="Times New Roman"/>
          <w:sz w:val="28"/>
          <w:szCs w:val="28"/>
          <w:lang w:val="ru-KZ"/>
        </w:rPr>
        <w:t>, а также линии наружного освещения вдоль магистральных улиц предлагается выполнять в кабельном исполнении.</w:t>
      </w:r>
    </w:p>
    <w:p w14:paraId="4103A64A"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Для повышения эксплуатационной надёжности предусматривается использование передовых технологий:</w:t>
      </w:r>
    </w:p>
    <w:p w14:paraId="440F4504" w14:textId="672D6504" w:rsidR="00D3740D" w:rsidRPr="00D3740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установка вакуумных выключателей на распределительных пунктах (РП) и трансформаторных подстанциях;</w:t>
      </w:r>
    </w:p>
    <w:p w14:paraId="18D78605" w14:textId="430E249C" w:rsidR="00D3740D" w:rsidRPr="00D3740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lastRenderedPageBreak/>
        <w:t>применение кабельной продукции с изоляцией из сшитого полиэтилена;</w:t>
      </w:r>
    </w:p>
    <w:p w14:paraId="1F3D1FF2" w14:textId="6027370A" w:rsidR="00D3740D" w:rsidRPr="00D3740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модернизация ТП с обеспечением необходимого резерва мощности.</w:t>
      </w:r>
    </w:p>
    <w:p w14:paraId="64E05A9E" w14:textId="77777777" w:rsid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b/>
          <w:bCs/>
          <w:sz w:val="28"/>
          <w:szCs w:val="28"/>
          <w:lang w:val="ru-KZ"/>
        </w:rPr>
        <w:t>Наружное освещение</w:t>
      </w:r>
    </w:p>
    <w:p w14:paraId="06FF4E40" w14:textId="50F1BCAF"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Проектом предусматривается формирование системы наружного освещения улично-дорожной сети, включая проезжую часть и тротуары. На уличных магистралях рассматриваемого района применяется двухрядная и односторонняя схема расположения светильников на железобетонных опорах.</w:t>
      </w:r>
    </w:p>
    <w:p w14:paraId="0B699DBB"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В качестве основного технического решения принимается использование энергоэффективных светодиодных светильников с высокой светоотдачей. Управление системой освещения будет осуществляться на базе автоматизированных панелей централизованного дистанционного контроля. Для магистральных улиц предусмотрено автоматическое отключение части светильников в ночное время для экономии энергии. На удаленных участках рекомендуется использование автономных светильников, оснащенных солнечными фотоэлементами и аккумуляторами малой мощности.</w:t>
      </w:r>
    </w:p>
    <w:p w14:paraId="6263DBB1" w14:textId="77777777" w:rsid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b/>
          <w:bCs/>
          <w:sz w:val="28"/>
          <w:szCs w:val="28"/>
          <w:lang w:val="ru-KZ"/>
        </w:rPr>
        <w:t>Энергосбережение и ВИЭ (возобновляемые источники энергии)</w:t>
      </w:r>
    </w:p>
    <w:p w14:paraId="6DD4D66A" w14:textId="60EC4019"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Развитие системы электроснабжения строго ориентировано на реализацию принципов «зелёной экономики». В рамках проекта предусмотрено:</w:t>
      </w:r>
    </w:p>
    <w:p w14:paraId="1932854A" w14:textId="5755CAEB" w:rsidR="00D3740D" w:rsidRPr="002448D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2448DD">
        <w:rPr>
          <w:rFonts w:ascii="Times New Roman" w:hAnsi="Times New Roman" w:cs="Times New Roman"/>
          <w:sz w:val="28"/>
          <w:szCs w:val="28"/>
          <w:lang w:val="ru-KZ"/>
        </w:rPr>
        <w:t>внедрение автоматизированных информационно-измерительных систем (АИИС) учета электроэнергии;</w:t>
      </w:r>
    </w:p>
    <w:p w14:paraId="42302733" w14:textId="5F1DAC12" w:rsidR="00D3740D" w:rsidRPr="002448D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2448DD">
        <w:rPr>
          <w:rFonts w:ascii="Times New Roman" w:hAnsi="Times New Roman" w:cs="Times New Roman"/>
          <w:sz w:val="28"/>
          <w:szCs w:val="28"/>
          <w:lang w:val="ru-KZ"/>
        </w:rPr>
        <w:t>применение частотно-регулируемых приводов (ЧРП) на насосах систем водоснабжения;</w:t>
      </w:r>
    </w:p>
    <w:p w14:paraId="4C5C95A9" w14:textId="2446B6F3" w:rsidR="00D3740D" w:rsidRPr="002448DD" w:rsidRDefault="00D3740D" w:rsidP="00E41A21">
      <w:pPr>
        <w:pStyle w:val="af1"/>
        <w:widowControl/>
        <w:numPr>
          <w:ilvl w:val="0"/>
          <w:numId w:val="2"/>
        </w:numPr>
        <w:shd w:val="clear" w:color="auto" w:fill="FFFFFF"/>
        <w:ind w:left="0" w:firstLine="709"/>
        <w:jc w:val="both"/>
        <w:textAlignment w:val="baseline"/>
        <w:rPr>
          <w:rFonts w:ascii="Times New Roman" w:hAnsi="Times New Roman" w:cs="Times New Roman"/>
          <w:sz w:val="28"/>
          <w:szCs w:val="28"/>
          <w:lang w:val="ru-KZ"/>
        </w:rPr>
      </w:pPr>
      <w:r w:rsidRPr="002448DD">
        <w:rPr>
          <w:rFonts w:ascii="Times New Roman" w:hAnsi="Times New Roman" w:cs="Times New Roman"/>
          <w:sz w:val="28"/>
          <w:szCs w:val="28"/>
          <w:lang w:val="ru-KZ"/>
        </w:rPr>
        <w:t xml:space="preserve">размещение двух </w:t>
      </w:r>
      <w:proofErr w:type="spellStart"/>
      <w:r w:rsidRPr="002448DD">
        <w:rPr>
          <w:rFonts w:ascii="Times New Roman" w:hAnsi="Times New Roman" w:cs="Times New Roman"/>
          <w:sz w:val="28"/>
          <w:szCs w:val="28"/>
          <w:lang w:val="ru-KZ"/>
        </w:rPr>
        <w:t>электрозарядных</w:t>
      </w:r>
      <w:proofErr w:type="spellEnd"/>
      <w:r w:rsidRPr="002448DD">
        <w:rPr>
          <w:rFonts w:ascii="Times New Roman" w:hAnsi="Times New Roman" w:cs="Times New Roman"/>
          <w:sz w:val="28"/>
          <w:szCs w:val="28"/>
          <w:lang w:val="ru-KZ"/>
        </w:rPr>
        <w:t xml:space="preserve"> станций на территории придорожного сервиса вдоль республиканской трассы.</w:t>
      </w:r>
    </w:p>
    <w:p w14:paraId="16E64ED6" w14:textId="77777777" w:rsidR="00D3740D" w:rsidRPr="00D3740D" w:rsidRDefault="00D3740D" w:rsidP="002448DD">
      <w:pPr>
        <w:widowControl/>
        <w:shd w:val="clear" w:color="auto" w:fill="FFFFFF"/>
        <w:ind w:firstLine="709"/>
        <w:jc w:val="both"/>
        <w:textAlignment w:val="baseline"/>
        <w:rPr>
          <w:rFonts w:ascii="Times New Roman" w:hAnsi="Times New Roman" w:cs="Times New Roman"/>
          <w:sz w:val="28"/>
          <w:szCs w:val="28"/>
          <w:lang w:val="ru-KZ"/>
        </w:rPr>
      </w:pPr>
      <w:r w:rsidRPr="00D3740D">
        <w:rPr>
          <w:rFonts w:ascii="Times New Roman" w:hAnsi="Times New Roman" w:cs="Times New Roman"/>
          <w:sz w:val="28"/>
          <w:szCs w:val="28"/>
          <w:lang w:val="ru-KZ"/>
        </w:rPr>
        <w:t xml:space="preserve">Учитывая высокий уровень инсоляции региона и аграрную (животноводческую) специфику села, проектом настоятельно рекомендуется развитие альтернативной энергетики. Использование биогазовых установок (переработка отходов КХ и ЛПХ) для выработки электроэнергии, а также применение </w:t>
      </w:r>
      <w:proofErr w:type="spellStart"/>
      <w:r w:rsidRPr="00D3740D">
        <w:rPr>
          <w:rFonts w:ascii="Times New Roman" w:hAnsi="Times New Roman" w:cs="Times New Roman"/>
          <w:sz w:val="28"/>
          <w:szCs w:val="28"/>
          <w:lang w:val="ru-KZ"/>
        </w:rPr>
        <w:t>гелиоколлекторов</w:t>
      </w:r>
      <w:proofErr w:type="spellEnd"/>
      <w:r w:rsidRPr="00D3740D">
        <w:rPr>
          <w:rFonts w:ascii="Times New Roman" w:hAnsi="Times New Roman" w:cs="Times New Roman"/>
          <w:sz w:val="28"/>
          <w:szCs w:val="28"/>
          <w:lang w:val="ru-KZ"/>
        </w:rPr>
        <w:t xml:space="preserve"> и прозрачных солнечных батарей позволит снизить зависимость от трансграничных перетоков электроэнергии и повысить энергетическую автономность села </w:t>
      </w:r>
      <w:proofErr w:type="spellStart"/>
      <w:r w:rsidRPr="00D3740D">
        <w:rPr>
          <w:rFonts w:ascii="Times New Roman" w:hAnsi="Times New Roman" w:cs="Times New Roman"/>
          <w:sz w:val="28"/>
          <w:szCs w:val="28"/>
          <w:lang w:val="ru-KZ"/>
        </w:rPr>
        <w:t>Жаугаш</w:t>
      </w:r>
      <w:proofErr w:type="spellEnd"/>
      <w:r w:rsidRPr="00D3740D">
        <w:rPr>
          <w:rFonts w:ascii="Times New Roman" w:hAnsi="Times New Roman" w:cs="Times New Roman"/>
          <w:sz w:val="28"/>
          <w:szCs w:val="28"/>
          <w:lang w:val="ru-KZ"/>
        </w:rPr>
        <w:t xml:space="preserve"> батыр.</w:t>
      </w:r>
    </w:p>
    <w:p w14:paraId="3FF59957" w14:textId="77777777" w:rsidR="003B4D44" w:rsidRPr="00D3740D" w:rsidRDefault="003B4D4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C086A6F" w14:textId="7FA1B8F2" w:rsidR="00BD5B4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A4105DC" w14:textId="2B8AC322"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56CACB9" w14:textId="352ADF9E"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8D182E5" w14:textId="28976482"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2F7967C" w14:textId="7F54E2EB"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6924356" w14:textId="642E1EB8"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85D6903" w14:textId="12926EB6"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6ADEEB2" w14:textId="29AAED72"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D63EC88" w14:textId="1D75E723"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DFC1FFB" w14:textId="0C63C86A"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B0C3105" w14:textId="4DC17497"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1A2B4BA" w14:textId="77777777" w:rsidR="002448DD" w:rsidRDefault="002448DD"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9E7F744" w14:textId="77777777" w:rsidR="00BD5B4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C917944" w14:textId="77777777" w:rsidR="00BD5B41" w:rsidRPr="00274D13" w:rsidRDefault="00BD5B41" w:rsidP="00BD5B41">
      <w:pPr>
        <w:jc w:val="center"/>
        <w:rPr>
          <w:rFonts w:ascii="Times New Roman" w:hAnsi="Times New Roman" w:cs="Times New Roman"/>
          <w:b/>
          <w:bCs/>
          <w:sz w:val="28"/>
          <w:szCs w:val="28"/>
        </w:rPr>
      </w:pPr>
      <w:r w:rsidRPr="00274D13">
        <w:rPr>
          <w:rFonts w:ascii="Times New Roman" w:hAnsi="Times New Roman" w:cs="Times New Roman"/>
          <w:b/>
          <w:sz w:val="28"/>
          <w:szCs w:val="28"/>
          <w:lang w:val="kk-KZ"/>
        </w:rPr>
        <w:lastRenderedPageBreak/>
        <w:t>4</w:t>
      </w:r>
      <w:r w:rsidRPr="00274D13">
        <w:rPr>
          <w:rFonts w:ascii="Times New Roman" w:hAnsi="Times New Roman" w:cs="Times New Roman"/>
          <w:b/>
          <w:sz w:val="28"/>
          <w:szCs w:val="28"/>
        </w:rPr>
        <w:t>. ХАРАКТЕРИСТИКА СОВРЕМЕННОГО СОСТОЯНИЯ ОКРУЖАЮЩЕЙ СРЕДЫ</w:t>
      </w:r>
    </w:p>
    <w:p w14:paraId="73E613B2" w14:textId="77777777" w:rsidR="00BD5B41" w:rsidRPr="00274D13" w:rsidRDefault="00BD5B41" w:rsidP="00BD5B41">
      <w:pPr>
        <w:ind w:firstLine="709"/>
        <w:jc w:val="both"/>
        <w:rPr>
          <w:rFonts w:ascii="Times New Roman" w:hAnsi="Times New Roman" w:cs="Times New Roman"/>
          <w:b/>
          <w:bCs/>
          <w:iCs/>
          <w:sz w:val="28"/>
          <w:szCs w:val="28"/>
        </w:rPr>
      </w:pPr>
    </w:p>
    <w:p w14:paraId="5C8E8661" w14:textId="77777777" w:rsidR="00BD5B41" w:rsidRPr="00274D13" w:rsidRDefault="00BD5B41" w:rsidP="00BD5B41">
      <w:pPr>
        <w:spacing w:line="360" w:lineRule="auto"/>
        <w:ind w:firstLine="709"/>
        <w:jc w:val="both"/>
        <w:rPr>
          <w:rFonts w:ascii="Times New Roman" w:hAnsi="Times New Roman" w:cs="Times New Roman"/>
          <w:b/>
          <w:bCs/>
          <w:iCs/>
          <w:sz w:val="28"/>
          <w:szCs w:val="28"/>
        </w:rPr>
      </w:pPr>
      <w:r w:rsidRPr="00274D13">
        <w:rPr>
          <w:rFonts w:ascii="Times New Roman" w:hAnsi="Times New Roman" w:cs="Times New Roman"/>
          <w:b/>
          <w:bCs/>
          <w:iCs/>
          <w:sz w:val="28"/>
          <w:szCs w:val="28"/>
        </w:rPr>
        <w:t xml:space="preserve">4.1 Атмосферный воздух </w:t>
      </w:r>
    </w:p>
    <w:p w14:paraId="331E5A6A" w14:textId="77777777" w:rsidR="00622E5D" w:rsidRPr="00622E5D" w:rsidRDefault="00622E5D" w:rsidP="00622E5D">
      <w:pPr>
        <w:widowControl/>
        <w:ind w:firstLine="567"/>
        <w:rPr>
          <w:rFonts w:ascii="Times New Roman" w:eastAsia="Calibri" w:hAnsi="Times New Roman" w:cs="Times New Roman"/>
          <w:b/>
          <w:color w:val="auto"/>
          <w:sz w:val="28"/>
          <w:szCs w:val="28"/>
          <w:lang w:eastAsia="en-US" w:bidi="ar-SA"/>
        </w:rPr>
      </w:pPr>
      <w:r w:rsidRPr="00622E5D">
        <w:rPr>
          <w:rFonts w:ascii="Times New Roman" w:eastAsia="Calibri" w:hAnsi="Times New Roman" w:cs="Times New Roman"/>
          <w:b/>
          <w:color w:val="auto"/>
          <w:sz w:val="28"/>
          <w:szCs w:val="28"/>
          <w:lang w:eastAsia="en-US" w:bidi="ar-SA"/>
        </w:rPr>
        <w:t>Климатические и метеорологические условия</w:t>
      </w:r>
    </w:p>
    <w:p w14:paraId="2F79000C"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Село </w:t>
      </w:r>
      <w:proofErr w:type="spellStart"/>
      <w:r w:rsidRPr="00960B82">
        <w:rPr>
          <w:rFonts w:ascii="Times New Roman" w:eastAsia="Times New Roman" w:hAnsi="Times New Roman" w:cs="Times New Roman"/>
          <w:color w:val="auto"/>
          <w:sz w:val="28"/>
          <w:szCs w:val="28"/>
          <w:lang w:bidi="ar-SA"/>
        </w:rPr>
        <w:t>Жаугаш</w:t>
      </w:r>
      <w:proofErr w:type="spellEnd"/>
      <w:r w:rsidRPr="00960B82">
        <w:rPr>
          <w:rFonts w:ascii="Times New Roman" w:eastAsia="Times New Roman" w:hAnsi="Times New Roman" w:cs="Times New Roman"/>
          <w:color w:val="auto"/>
          <w:sz w:val="28"/>
          <w:szCs w:val="28"/>
          <w:lang w:bidi="ar-SA"/>
        </w:rPr>
        <w:t xml:space="preserve"> батыр расположено </w:t>
      </w:r>
      <w:bookmarkStart w:id="1" w:name="_Hlk172098746"/>
      <w:r w:rsidRPr="00960B82">
        <w:rPr>
          <w:rFonts w:ascii="Times New Roman" w:eastAsia="Times New Roman" w:hAnsi="Times New Roman" w:cs="Times New Roman"/>
          <w:color w:val="auto"/>
          <w:sz w:val="28"/>
          <w:szCs w:val="28"/>
          <w:lang w:bidi="ar-SA"/>
        </w:rPr>
        <w:t xml:space="preserve">в Меркенском </w:t>
      </w:r>
      <w:hyperlink r:id="rId9" w:tooltip="Талгарский район" w:history="1">
        <w:r w:rsidRPr="00960B82">
          <w:rPr>
            <w:rFonts w:ascii="Times New Roman" w:eastAsia="Times New Roman" w:hAnsi="Times New Roman" w:cs="Times New Roman"/>
            <w:color w:val="auto"/>
            <w:sz w:val="28"/>
            <w:szCs w:val="28"/>
            <w:lang w:bidi="ar-SA"/>
          </w:rPr>
          <w:t>районе</w:t>
        </w:r>
      </w:hyperlink>
      <w:r w:rsidRPr="00960B82">
        <w:rPr>
          <w:rFonts w:ascii="Times New Roman" w:eastAsia="Times New Roman" w:hAnsi="Times New Roman" w:cs="Times New Roman"/>
          <w:color w:val="auto"/>
          <w:sz w:val="28"/>
          <w:szCs w:val="28"/>
          <w:lang w:bidi="ar-SA"/>
        </w:rPr>
        <w:t xml:space="preserve"> </w:t>
      </w:r>
      <w:hyperlink r:id="rId10" w:tooltip="Алматинская область" w:history="1">
        <w:r w:rsidRPr="00960B82">
          <w:rPr>
            <w:rFonts w:ascii="Times New Roman" w:eastAsia="Times New Roman" w:hAnsi="Times New Roman" w:cs="Times New Roman"/>
            <w:color w:val="auto"/>
            <w:sz w:val="28"/>
            <w:szCs w:val="28"/>
            <w:lang w:bidi="ar-SA"/>
          </w:rPr>
          <w:t>Жамбылской области</w:t>
        </w:r>
      </w:hyperlink>
      <w:r w:rsidRPr="00960B82">
        <w:rPr>
          <w:rFonts w:ascii="Times New Roman" w:eastAsia="Times New Roman" w:hAnsi="Times New Roman" w:cs="Times New Roman"/>
          <w:color w:val="auto"/>
          <w:sz w:val="28"/>
          <w:szCs w:val="28"/>
          <w:lang w:bidi="ar-SA"/>
        </w:rPr>
        <w:t xml:space="preserve"> </w:t>
      </w:r>
      <w:hyperlink r:id="rId11" w:tooltip="Казахстан" w:history="1">
        <w:r w:rsidRPr="00960B82">
          <w:rPr>
            <w:rFonts w:ascii="Times New Roman" w:eastAsia="Times New Roman" w:hAnsi="Times New Roman" w:cs="Times New Roman"/>
            <w:color w:val="auto"/>
            <w:sz w:val="28"/>
            <w:szCs w:val="28"/>
            <w:lang w:bidi="ar-SA"/>
          </w:rPr>
          <w:t>Казахстана</w:t>
        </w:r>
      </w:hyperlink>
      <w:bookmarkEnd w:id="1"/>
      <w:r w:rsidRPr="00960B82">
        <w:rPr>
          <w:rFonts w:ascii="Times New Roman" w:eastAsia="Times New Roman" w:hAnsi="Times New Roman" w:cs="Times New Roman"/>
          <w:color w:val="auto"/>
          <w:sz w:val="28"/>
          <w:szCs w:val="28"/>
          <w:lang w:bidi="ar-SA"/>
        </w:rPr>
        <w:t>.</w:t>
      </w:r>
    </w:p>
    <w:p w14:paraId="50039DCE"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Для описания климата использовались данные МС Мерке, которая расположена на расстоянии 60 км юго-западнее села </w:t>
      </w:r>
      <w:proofErr w:type="spellStart"/>
      <w:r w:rsidRPr="00960B82">
        <w:rPr>
          <w:rFonts w:ascii="Times New Roman" w:eastAsia="Times New Roman" w:hAnsi="Times New Roman" w:cs="Times New Roman"/>
          <w:color w:val="auto"/>
          <w:sz w:val="28"/>
          <w:szCs w:val="28"/>
          <w:lang w:bidi="ar-SA"/>
        </w:rPr>
        <w:t>Жаугаш</w:t>
      </w:r>
      <w:proofErr w:type="spellEnd"/>
      <w:r w:rsidRPr="00960B82">
        <w:rPr>
          <w:rFonts w:ascii="Times New Roman" w:eastAsia="Times New Roman" w:hAnsi="Times New Roman" w:cs="Times New Roman"/>
          <w:color w:val="auto"/>
          <w:sz w:val="28"/>
          <w:szCs w:val="28"/>
          <w:lang w:bidi="ar-SA"/>
        </w:rPr>
        <w:t xml:space="preserve"> батыр. Данные получены из Государственного климатического кадастра (</w:t>
      </w:r>
      <w:hyperlink r:id="rId12" w:history="1">
        <w:r w:rsidRPr="00960B82">
          <w:rPr>
            <w:rFonts w:ascii="Times New Roman" w:eastAsia="Times New Roman" w:hAnsi="Times New Roman" w:cs="Times New Roman"/>
            <w:color w:val="0000FF"/>
            <w:sz w:val="28"/>
            <w:szCs w:val="28"/>
            <w:u w:val="single"/>
            <w:lang w:bidi="ar-SA"/>
          </w:rPr>
          <w:t>https://meteo.kazhydromet.kz/climate_kadastr/</w:t>
        </w:r>
      </w:hyperlink>
      <w:r w:rsidRPr="00960B82">
        <w:rPr>
          <w:rFonts w:ascii="Times New Roman" w:eastAsia="Times New Roman" w:hAnsi="Times New Roman" w:cs="Times New Roman"/>
          <w:color w:val="auto"/>
          <w:sz w:val="28"/>
          <w:szCs w:val="28"/>
          <w:lang w:bidi="ar-SA"/>
        </w:rPr>
        <w:t xml:space="preserve">), а также использовалась информация предоставленная РГП «Казгидромет» (№ЗТ-2025-01910435 от 16.06.2025 г.), «Справочник по климату Казахстана. Многолетние данные» и СП РК 2.04-01-2017 «Строительная климатология». </w:t>
      </w:r>
    </w:p>
    <w:p w14:paraId="35C9D2AF"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Территория села </w:t>
      </w:r>
      <w:proofErr w:type="spellStart"/>
      <w:r w:rsidRPr="00960B82">
        <w:rPr>
          <w:rFonts w:ascii="Times New Roman" w:eastAsia="Times New Roman" w:hAnsi="Times New Roman" w:cs="Times New Roman"/>
          <w:color w:val="auto"/>
          <w:sz w:val="28"/>
          <w:szCs w:val="28"/>
          <w:lang w:bidi="ar-SA"/>
        </w:rPr>
        <w:t>Жаугаш</w:t>
      </w:r>
      <w:proofErr w:type="spellEnd"/>
      <w:r w:rsidRPr="00960B82">
        <w:rPr>
          <w:rFonts w:ascii="Times New Roman" w:eastAsia="Times New Roman" w:hAnsi="Times New Roman" w:cs="Times New Roman"/>
          <w:color w:val="auto"/>
          <w:sz w:val="28"/>
          <w:szCs w:val="28"/>
          <w:lang w:bidi="ar-SA"/>
        </w:rPr>
        <w:t xml:space="preserve"> батыр относится к климатическому подрайону </w:t>
      </w:r>
      <w:bookmarkStart w:id="2" w:name="_Hlk109042128"/>
      <w:r w:rsidRPr="00960B82">
        <w:rPr>
          <w:rFonts w:ascii="Times New Roman" w:eastAsia="Times New Roman" w:hAnsi="Times New Roman" w:cs="Times New Roman"/>
          <w:color w:val="auto"/>
          <w:sz w:val="28"/>
          <w:szCs w:val="28"/>
          <w:lang w:bidi="ar-SA"/>
        </w:rPr>
        <w:t xml:space="preserve">IV-Г, со среднемесячной температурой января от минус 15ºС до 0ºС, жарким летом с интенсивной солнечной радиацией, относительно короткой зимой с небольшой продолжительностью отопительного периода, обуславливающими необходимость теплозащиты зданий в холодный период и защиту их от излишнего перегрева в теплый период года. </w:t>
      </w:r>
    </w:p>
    <w:p w14:paraId="1AA45E2A"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Для территории села </w:t>
      </w:r>
      <w:proofErr w:type="spellStart"/>
      <w:r w:rsidRPr="00960B82">
        <w:rPr>
          <w:rFonts w:ascii="Times New Roman" w:eastAsia="Times New Roman" w:hAnsi="Times New Roman" w:cs="Times New Roman"/>
          <w:color w:val="auto"/>
          <w:sz w:val="28"/>
          <w:szCs w:val="28"/>
          <w:lang w:bidi="ar-SA"/>
        </w:rPr>
        <w:t>Жаугаш</w:t>
      </w:r>
      <w:proofErr w:type="spellEnd"/>
      <w:r w:rsidRPr="00960B82">
        <w:rPr>
          <w:rFonts w:ascii="Times New Roman" w:eastAsia="Times New Roman" w:hAnsi="Times New Roman" w:cs="Times New Roman"/>
          <w:color w:val="auto"/>
          <w:sz w:val="28"/>
          <w:szCs w:val="28"/>
          <w:lang w:bidi="ar-SA"/>
        </w:rPr>
        <w:t xml:space="preserve"> батыр характерны резко континентальные черты климата (коэффициент </w:t>
      </w:r>
      <w:proofErr w:type="spellStart"/>
      <w:r w:rsidRPr="00960B82">
        <w:rPr>
          <w:rFonts w:ascii="Times New Roman" w:eastAsia="Times New Roman" w:hAnsi="Times New Roman" w:cs="Times New Roman"/>
          <w:color w:val="auto"/>
          <w:sz w:val="28"/>
          <w:szCs w:val="28"/>
          <w:lang w:bidi="ar-SA"/>
        </w:rPr>
        <w:t>континентальности</w:t>
      </w:r>
      <w:proofErr w:type="spellEnd"/>
      <w:r w:rsidRPr="00960B82">
        <w:rPr>
          <w:rFonts w:ascii="Times New Roman" w:eastAsia="Times New Roman" w:hAnsi="Times New Roman" w:cs="Times New Roman"/>
          <w:color w:val="auto"/>
          <w:sz w:val="28"/>
          <w:szCs w:val="28"/>
          <w:lang w:bidi="ar-SA"/>
        </w:rPr>
        <w:t xml:space="preserve"> по Л. </w:t>
      </w:r>
      <w:proofErr w:type="spellStart"/>
      <w:r w:rsidRPr="00960B82">
        <w:rPr>
          <w:rFonts w:ascii="Times New Roman" w:eastAsia="Times New Roman" w:hAnsi="Times New Roman" w:cs="Times New Roman"/>
          <w:color w:val="auto"/>
          <w:sz w:val="28"/>
          <w:szCs w:val="28"/>
          <w:lang w:bidi="ar-SA"/>
        </w:rPr>
        <w:t>Горчинскому</w:t>
      </w:r>
      <w:proofErr w:type="spellEnd"/>
      <w:r w:rsidRPr="00960B82">
        <w:rPr>
          <w:rFonts w:ascii="Times New Roman" w:eastAsia="Times New Roman" w:hAnsi="Times New Roman" w:cs="Times New Roman"/>
          <w:color w:val="auto"/>
          <w:sz w:val="28"/>
          <w:szCs w:val="28"/>
          <w:lang w:bidi="ar-SA"/>
        </w:rPr>
        <w:t xml:space="preserve"> составляет 73 %, по С.П. Хромову – 0,87), с жарким, малооблачным, сухим продолжительным летом и короткой холодной зимой. Район относится к сухой зоне. Зима </w:t>
      </w:r>
      <w:proofErr w:type="spellStart"/>
      <w:r w:rsidRPr="00960B82">
        <w:rPr>
          <w:rFonts w:ascii="Times New Roman" w:eastAsia="Times New Roman" w:hAnsi="Times New Roman" w:cs="Times New Roman"/>
          <w:color w:val="auto"/>
          <w:sz w:val="28"/>
          <w:szCs w:val="28"/>
          <w:lang w:bidi="ar-SA"/>
        </w:rPr>
        <w:t>малосуровая</w:t>
      </w:r>
      <w:proofErr w:type="spellEnd"/>
      <w:r w:rsidRPr="00960B82">
        <w:rPr>
          <w:rFonts w:ascii="Times New Roman" w:eastAsia="Times New Roman" w:hAnsi="Times New Roman" w:cs="Times New Roman"/>
          <w:color w:val="auto"/>
          <w:sz w:val="28"/>
          <w:szCs w:val="28"/>
          <w:lang w:bidi="ar-SA"/>
        </w:rPr>
        <w:t xml:space="preserve"> (умеренно прохладная), самый холодный месяц – январь, средняя температура которого минус 4,1 °С. В холодный период года средние месячные температуры воздуха колеблются от 0,0 </w:t>
      </w:r>
      <w:r w:rsidRPr="00960B82">
        <w:rPr>
          <w:rFonts w:ascii="Times New Roman" w:eastAsia="Times New Roman" w:hAnsi="Times New Roman" w:cs="Times New Roman"/>
          <w:color w:val="auto"/>
          <w:sz w:val="28"/>
          <w:szCs w:val="28"/>
          <w:lang w:bidi="ar-SA"/>
        </w:rPr>
        <w:sym w:font="Symbol" w:char="F0B0"/>
      </w:r>
      <w:r w:rsidRPr="00960B82">
        <w:rPr>
          <w:rFonts w:ascii="Times New Roman" w:eastAsia="Times New Roman" w:hAnsi="Times New Roman" w:cs="Times New Roman"/>
          <w:color w:val="auto"/>
          <w:sz w:val="28"/>
          <w:szCs w:val="28"/>
          <w:lang w:bidi="ar-SA"/>
        </w:rPr>
        <w:t>С до минус 8,3 </w:t>
      </w:r>
      <w:r w:rsidRPr="00960B82">
        <w:rPr>
          <w:rFonts w:ascii="Times New Roman" w:eastAsia="Times New Roman" w:hAnsi="Times New Roman" w:cs="Times New Roman"/>
          <w:color w:val="auto"/>
          <w:sz w:val="28"/>
          <w:szCs w:val="28"/>
          <w:lang w:bidi="ar-SA"/>
        </w:rPr>
        <w:sym w:font="Symbol" w:char="F0B0"/>
      </w:r>
      <w:r w:rsidRPr="00960B82">
        <w:rPr>
          <w:rFonts w:ascii="Times New Roman" w:eastAsia="Times New Roman" w:hAnsi="Times New Roman" w:cs="Times New Roman"/>
          <w:color w:val="auto"/>
          <w:sz w:val="28"/>
          <w:szCs w:val="28"/>
          <w:lang w:bidi="ar-SA"/>
        </w:rPr>
        <w:t>С, но с отдельные дни могут опускаться до минус 24 </w:t>
      </w:r>
      <w:r w:rsidRPr="00960B82">
        <w:rPr>
          <w:rFonts w:ascii="Times New Roman" w:eastAsia="Times New Roman" w:hAnsi="Times New Roman" w:cs="Times New Roman"/>
          <w:color w:val="auto"/>
          <w:sz w:val="28"/>
          <w:szCs w:val="28"/>
          <w:lang w:bidi="ar-SA"/>
        </w:rPr>
        <w:sym w:font="Symbol" w:char="F0B0"/>
      </w:r>
      <w:r w:rsidRPr="00960B82">
        <w:rPr>
          <w:rFonts w:ascii="Times New Roman" w:eastAsia="Times New Roman" w:hAnsi="Times New Roman" w:cs="Times New Roman"/>
          <w:color w:val="auto"/>
          <w:sz w:val="28"/>
          <w:szCs w:val="28"/>
          <w:lang w:bidi="ar-SA"/>
        </w:rPr>
        <w:t xml:space="preserve">С и ниже. Продолжительность залегания устойчивого снежного покрова 83 дня, </w:t>
      </w:r>
      <w:bookmarkStart w:id="3" w:name="_Hlk121947471"/>
      <w:r w:rsidRPr="00960B82">
        <w:rPr>
          <w:rFonts w:ascii="Times New Roman" w:eastAsia="Times New Roman" w:hAnsi="Times New Roman" w:cs="Times New Roman"/>
          <w:color w:val="auto"/>
          <w:sz w:val="28"/>
          <w:szCs w:val="28"/>
          <w:lang w:bidi="ar-SA"/>
        </w:rPr>
        <w:t>причем зимы с неустойчивым снежным покровом составляют 32 %</w:t>
      </w:r>
      <w:bookmarkEnd w:id="3"/>
      <w:r w:rsidRPr="00960B82">
        <w:rPr>
          <w:rFonts w:ascii="Times New Roman" w:eastAsia="Times New Roman" w:hAnsi="Times New Roman" w:cs="Times New Roman"/>
          <w:color w:val="auto"/>
          <w:sz w:val="28"/>
          <w:szCs w:val="28"/>
          <w:lang w:bidi="ar-SA"/>
        </w:rPr>
        <w:t xml:space="preserve">. Средняя высота снежного покрова достигает 17 см, в отдельные годы достигая 33 см. Лето жаркое, продолжительное – «комфортно теплое». Средняя месячная температура воздуха самого теплого месяца – июля составляет 25,3 °С, средний из абсолютных максимумов температуры воздуха составляет 39 °С, а абсолютный максимум температуры воздуха равен 44 °С. Летом возможны грозы, град, </w:t>
      </w:r>
      <w:hyperlink r:id="rId13" w:tooltip="Пыльная буря" w:history="1">
        <w:r w:rsidRPr="00960B82">
          <w:rPr>
            <w:rFonts w:ascii="Times New Roman" w:eastAsia="Times New Roman" w:hAnsi="Times New Roman" w:cs="Times New Roman"/>
            <w:color w:val="auto"/>
            <w:sz w:val="28"/>
            <w:szCs w:val="28"/>
            <w:lang w:bidi="ar-SA"/>
          </w:rPr>
          <w:t>пыльные бури</w:t>
        </w:r>
      </w:hyperlink>
      <w:r w:rsidRPr="00960B82">
        <w:rPr>
          <w:rFonts w:ascii="Times New Roman" w:eastAsia="Times New Roman" w:hAnsi="Times New Roman" w:cs="Times New Roman"/>
          <w:color w:val="auto"/>
          <w:sz w:val="28"/>
          <w:szCs w:val="28"/>
          <w:lang w:bidi="ar-SA"/>
        </w:rPr>
        <w:t xml:space="preserve">. Продолжительность безморозного периода составляет в среднем 171 день. Повторяемость пасмурного состояния неба изменяется от 19-33 % летом до 48-55 % зимой, а повторяемость ясного неба уменьшается от конца лета и начала осени (61-63 %) к зиме и началу весны (28-37 %). В среднем за год выпадает 412 мм осадков, причем 58 % всех осадков приходится на теплый период года. </w:t>
      </w:r>
      <w:bookmarkEnd w:id="2"/>
      <w:r w:rsidRPr="00960B82">
        <w:rPr>
          <w:rFonts w:ascii="Times New Roman" w:eastAsia="Times New Roman" w:hAnsi="Times New Roman" w:cs="Times New Roman"/>
          <w:color w:val="auto"/>
          <w:sz w:val="28"/>
          <w:szCs w:val="28"/>
          <w:lang w:bidi="ar-SA"/>
        </w:rPr>
        <w:t>В течение года господствует южный ветер с повторяемостью 22 %. Средняя годовая скорость ветра составляет 1,8 м/с.</w:t>
      </w:r>
    </w:p>
    <w:p w14:paraId="2EBD3BE3"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p>
    <w:p w14:paraId="2CAF4A02"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i/>
          <w:iCs/>
          <w:color w:val="auto"/>
          <w:sz w:val="28"/>
          <w:szCs w:val="28"/>
          <w:lang w:bidi="ar-SA"/>
        </w:rPr>
        <w:t>Биоклиматические индексы.</w:t>
      </w:r>
      <w:r w:rsidRPr="00960B82">
        <w:rPr>
          <w:rFonts w:ascii="Roboto" w:eastAsia="Times New Roman" w:hAnsi="Roboto" w:cs="Times New Roman"/>
          <w:color w:val="646464"/>
          <w:sz w:val="23"/>
          <w:szCs w:val="23"/>
          <w:lang w:bidi="ar-SA"/>
        </w:rPr>
        <w:t xml:space="preserve"> </w:t>
      </w:r>
      <w:r w:rsidRPr="00960B82">
        <w:rPr>
          <w:rFonts w:ascii="Times New Roman" w:eastAsia="Times New Roman" w:hAnsi="Times New Roman" w:cs="Times New Roman"/>
          <w:color w:val="auto"/>
          <w:sz w:val="28"/>
          <w:szCs w:val="28"/>
          <w:lang w:bidi="ar-SA"/>
        </w:rPr>
        <w:t xml:space="preserve">Погодно-климатические условия – важнейший фактор окружающей среды, во многом определяющий условия комфортного проживания, образ жизни и деятельность человека на протяжении </w:t>
      </w:r>
      <w:r w:rsidRPr="00960B82">
        <w:rPr>
          <w:rFonts w:ascii="Times New Roman" w:eastAsia="Times New Roman" w:hAnsi="Times New Roman" w:cs="Times New Roman"/>
          <w:color w:val="auto"/>
          <w:sz w:val="28"/>
          <w:szCs w:val="28"/>
          <w:lang w:bidi="ar-SA"/>
        </w:rPr>
        <w:lastRenderedPageBreak/>
        <w:t xml:space="preserve">всей его жизни. Для определения комфортности климата применяют биоклиматические индексы (табл. 1): </w:t>
      </w:r>
    </w:p>
    <w:p w14:paraId="5BB700B2"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1) для всех месяцев года:</w:t>
      </w:r>
    </w:p>
    <w:p w14:paraId="16A2A1EE" w14:textId="77777777" w:rsidR="00960B82" w:rsidRPr="00960B82" w:rsidRDefault="00960B82" w:rsidP="00E41A21">
      <w:pPr>
        <w:widowControl/>
        <w:numPr>
          <w:ilvl w:val="0"/>
          <w:numId w:val="1"/>
        </w:numPr>
        <w:ind w:left="0" w:firstLine="709"/>
        <w:contextualSpacing/>
        <w:jc w:val="both"/>
        <w:rPr>
          <w:rFonts w:ascii="Times New Roman" w:eastAsia="Times New Roman" w:hAnsi="Times New Roman" w:cs="Times New Roman"/>
          <w:sz w:val="28"/>
          <w:szCs w:val="28"/>
          <w:lang w:bidi="ar-SA"/>
        </w:rPr>
      </w:pPr>
      <w:r w:rsidRPr="00960B82">
        <w:rPr>
          <w:rFonts w:ascii="Times New Roman" w:eastAsia="Times New Roman" w:hAnsi="Times New Roman" w:cs="Times New Roman"/>
          <w:sz w:val="28"/>
          <w:szCs w:val="28"/>
          <w:lang w:bidi="ar-SA"/>
        </w:rPr>
        <w:t>эффективная температура воздуха (ЭТ, °С) – является характеристикой ощущения степени тепла или холода организмом полураздетого (до пояса) человека в результате влияния температуры и относительной влажности воздуха;</w:t>
      </w:r>
    </w:p>
    <w:p w14:paraId="782AE533" w14:textId="77777777" w:rsidR="00960B82" w:rsidRPr="00960B82" w:rsidRDefault="00960B82" w:rsidP="00E41A21">
      <w:pPr>
        <w:widowControl/>
        <w:numPr>
          <w:ilvl w:val="0"/>
          <w:numId w:val="1"/>
        </w:numPr>
        <w:ind w:left="0" w:firstLine="709"/>
        <w:contextualSpacing/>
        <w:jc w:val="both"/>
        <w:rPr>
          <w:rFonts w:ascii="Times New Roman" w:eastAsia="Times New Roman" w:hAnsi="Times New Roman" w:cs="Times New Roman"/>
          <w:sz w:val="28"/>
          <w:szCs w:val="28"/>
          <w:lang w:bidi="ar-SA"/>
        </w:rPr>
      </w:pPr>
      <w:r w:rsidRPr="00960B82">
        <w:rPr>
          <w:rFonts w:ascii="Times New Roman" w:eastAsia="Times New Roman" w:hAnsi="Times New Roman" w:cs="Times New Roman"/>
          <w:sz w:val="28"/>
          <w:szCs w:val="28"/>
          <w:lang w:bidi="ar-SA"/>
        </w:rPr>
        <w:t>эквивалентно-эффективная температура (ЭЭТ, °С) – учитывает комплексное влияние на человека температуры, влажности воздуха и скорости ветра;</w:t>
      </w:r>
    </w:p>
    <w:p w14:paraId="20A7C925"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2) для тёплого периода (апрель–сентябрь):</w:t>
      </w:r>
    </w:p>
    <w:p w14:paraId="5FDC4E68" w14:textId="77777777" w:rsidR="00960B82" w:rsidRPr="00960B82" w:rsidRDefault="00960B82" w:rsidP="00E41A21">
      <w:pPr>
        <w:widowControl/>
        <w:numPr>
          <w:ilvl w:val="0"/>
          <w:numId w:val="1"/>
        </w:numPr>
        <w:ind w:left="0" w:firstLine="709"/>
        <w:contextualSpacing/>
        <w:jc w:val="both"/>
        <w:rPr>
          <w:rFonts w:ascii="Times New Roman" w:eastAsia="Times New Roman" w:hAnsi="Times New Roman" w:cs="Times New Roman"/>
          <w:sz w:val="28"/>
          <w:szCs w:val="28"/>
          <w:lang w:bidi="ar-SA"/>
        </w:rPr>
      </w:pPr>
      <w:r w:rsidRPr="00960B82">
        <w:rPr>
          <w:rFonts w:ascii="Times New Roman" w:eastAsia="Times New Roman" w:hAnsi="Times New Roman" w:cs="Times New Roman"/>
          <w:sz w:val="28"/>
          <w:szCs w:val="28"/>
          <w:lang w:bidi="ar-SA"/>
        </w:rPr>
        <w:t>нормально эквивалентно-эффективная температура (НЭЭТ, °С) – показатель тепловой чувствительности с учётом влияния ветра для одетого человека (летняя одежда);</w:t>
      </w:r>
    </w:p>
    <w:p w14:paraId="21B8CDF1" w14:textId="77777777" w:rsidR="00960B82" w:rsidRPr="00960B82" w:rsidRDefault="00960B82" w:rsidP="00E41A21">
      <w:pPr>
        <w:widowControl/>
        <w:numPr>
          <w:ilvl w:val="0"/>
          <w:numId w:val="1"/>
        </w:numPr>
        <w:ind w:left="0" w:firstLine="709"/>
        <w:contextualSpacing/>
        <w:jc w:val="both"/>
        <w:rPr>
          <w:rFonts w:ascii="Times New Roman" w:eastAsia="Times New Roman" w:hAnsi="Times New Roman" w:cs="Times New Roman"/>
          <w:sz w:val="28"/>
          <w:szCs w:val="28"/>
          <w:lang w:bidi="ar-SA"/>
        </w:rPr>
      </w:pPr>
      <w:r w:rsidRPr="00960B82">
        <w:rPr>
          <w:rFonts w:ascii="Times New Roman" w:eastAsia="Times New Roman" w:hAnsi="Times New Roman" w:cs="Times New Roman"/>
          <w:color w:val="auto"/>
          <w:sz w:val="28"/>
          <w:szCs w:val="28"/>
          <w:shd w:val="clear" w:color="auto" w:fill="FFFFFF"/>
          <w:lang w:bidi="ar-SA"/>
        </w:rPr>
        <w:t>радиационно-эквивалентно-эффективная температура (РЭЭТ, °С) –</w:t>
      </w:r>
      <w:r w:rsidRPr="00960B82">
        <w:rPr>
          <w:rFonts w:ascii="Times New Roman" w:eastAsia="Times New Roman" w:hAnsi="Times New Roman" w:cs="Times New Roman"/>
          <w:sz w:val="28"/>
          <w:szCs w:val="28"/>
          <w:lang w:bidi="ar-SA"/>
        </w:rPr>
        <w:t>показатель теплового ощущения человека под влиянием комплексного воздействия температуры, влажности воздуха, скорости ветра, энергетической освещённости солнечной радиацией;</w:t>
      </w:r>
    </w:p>
    <w:p w14:paraId="49C14814" w14:textId="77777777" w:rsidR="00960B82" w:rsidRPr="00960B82" w:rsidRDefault="00960B82" w:rsidP="00E41A21">
      <w:pPr>
        <w:widowControl/>
        <w:numPr>
          <w:ilvl w:val="0"/>
          <w:numId w:val="1"/>
        </w:numPr>
        <w:ind w:left="0" w:firstLine="709"/>
        <w:contextualSpacing/>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биологически активная температура (БАТ, </w:t>
      </w:r>
      <w:r w:rsidRPr="00960B82">
        <w:rPr>
          <w:rFonts w:ascii="Times New Roman" w:eastAsia="Times New Roman" w:hAnsi="Times New Roman" w:cs="Times New Roman"/>
          <w:sz w:val="28"/>
          <w:szCs w:val="28"/>
          <w:lang w:bidi="ar-SA"/>
        </w:rPr>
        <w:t xml:space="preserve">°С) – </w:t>
      </w:r>
      <w:r w:rsidRPr="00960B82">
        <w:rPr>
          <w:rFonts w:ascii="Times New Roman" w:eastAsia="Times New Roman" w:hAnsi="Times New Roman" w:cs="Times New Roman"/>
          <w:color w:val="auto"/>
          <w:sz w:val="28"/>
          <w:szCs w:val="28"/>
          <w:lang w:bidi="ar-SA"/>
        </w:rPr>
        <w:t>определяет влияние на тело человека температуры воздуха, влажности воздуха, скорости ветра, суммарной радиации и длинноволновой радиации подстилающей поверхности</w:t>
      </w:r>
      <w:r w:rsidRPr="00960B82">
        <w:rPr>
          <w:rFonts w:ascii="Times New Roman" w:eastAsia="Times New Roman" w:hAnsi="Times New Roman" w:cs="Times New Roman"/>
          <w:sz w:val="28"/>
          <w:szCs w:val="28"/>
          <w:lang w:bidi="ar-SA"/>
        </w:rPr>
        <w:t>;</w:t>
      </w:r>
    </w:p>
    <w:p w14:paraId="16F70395"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3) для холодного периода (октябрь–март):</w:t>
      </w:r>
    </w:p>
    <w:p w14:paraId="1D511637" w14:textId="77777777" w:rsidR="00960B82" w:rsidRPr="00960B82" w:rsidRDefault="00960B82" w:rsidP="00E41A21">
      <w:pPr>
        <w:widowControl/>
        <w:numPr>
          <w:ilvl w:val="0"/>
          <w:numId w:val="1"/>
        </w:numPr>
        <w:ind w:left="0" w:firstLine="709"/>
        <w:contextualSpacing/>
        <w:jc w:val="both"/>
        <w:rPr>
          <w:rFonts w:ascii="Times New Roman" w:eastAsia="Times New Roman" w:hAnsi="Times New Roman" w:cs="Times New Roman"/>
          <w:sz w:val="28"/>
          <w:szCs w:val="28"/>
          <w:lang w:bidi="ar-SA"/>
        </w:rPr>
      </w:pPr>
      <w:r w:rsidRPr="00960B82">
        <w:rPr>
          <w:rFonts w:ascii="Times New Roman" w:eastAsia="Times New Roman" w:hAnsi="Times New Roman" w:cs="Times New Roman"/>
          <w:sz w:val="28"/>
          <w:szCs w:val="28"/>
          <w:lang w:bidi="ar-SA"/>
        </w:rPr>
        <w:t xml:space="preserve">индекс </w:t>
      </w:r>
      <w:proofErr w:type="spellStart"/>
      <w:r w:rsidRPr="00960B82">
        <w:rPr>
          <w:rFonts w:ascii="Times New Roman" w:eastAsia="Times New Roman" w:hAnsi="Times New Roman" w:cs="Times New Roman"/>
          <w:sz w:val="28"/>
          <w:szCs w:val="28"/>
          <w:lang w:bidi="ar-SA"/>
        </w:rPr>
        <w:t>Бодмана</w:t>
      </w:r>
      <w:proofErr w:type="spellEnd"/>
      <w:r w:rsidRPr="00960B82">
        <w:rPr>
          <w:rFonts w:ascii="Times New Roman" w:eastAsia="Times New Roman" w:hAnsi="Times New Roman" w:cs="Times New Roman"/>
          <w:sz w:val="28"/>
          <w:szCs w:val="28"/>
          <w:lang w:bidi="ar-SA"/>
        </w:rPr>
        <w:t xml:space="preserve"> (S, балл) – индекс суровости – предназначен для оценки теплового состояния человека в холодный период года, определяется низкой температурой воздуха и скоростью ветра, которые влияют на охлаждение незащищенных частей тела и на органы дыхания.</w:t>
      </w:r>
    </w:p>
    <w:p w14:paraId="4ACE0077"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p>
    <w:p w14:paraId="5BF4AFD1"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Таблица 1. Биоклиматические индексы</w:t>
      </w:r>
    </w:p>
    <w:tbl>
      <w:tblPr>
        <w:tblStyle w:val="TabBorder1"/>
        <w:tblW w:w="0" w:type="auto"/>
        <w:tblLook w:val="04A0" w:firstRow="1" w:lastRow="0" w:firstColumn="1" w:lastColumn="0" w:noHBand="0" w:noVBand="1"/>
      </w:tblPr>
      <w:tblGrid>
        <w:gridCol w:w="1131"/>
        <w:gridCol w:w="711"/>
        <w:gridCol w:w="711"/>
        <w:gridCol w:w="711"/>
        <w:gridCol w:w="712"/>
        <w:gridCol w:w="712"/>
        <w:gridCol w:w="712"/>
        <w:gridCol w:w="713"/>
        <w:gridCol w:w="713"/>
        <w:gridCol w:w="713"/>
        <w:gridCol w:w="713"/>
        <w:gridCol w:w="713"/>
        <w:gridCol w:w="713"/>
      </w:tblGrid>
      <w:tr w:rsidR="00960B82" w:rsidRPr="00960B82" w14:paraId="659E14F5" w14:textId="77777777" w:rsidTr="00552296">
        <w:tc>
          <w:tcPr>
            <w:tcW w:w="1131" w:type="dxa"/>
            <w:vAlign w:val="bottom"/>
          </w:tcPr>
          <w:p w14:paraId="5509D5EB" w14:textId="77777777" w:rsidR="00960B82" w:rsidRPr="00960B82" w:rsidRDefault="00960B82" w:rsidP="00960B82">
            <w:pPr>
              <w:jc w:val="center"/>
              <w:rPr>
                <w:color w:val="auto"/>
                <w:sz w:val="22"/>
              </w:rPr>
            </w:pPr>
            <w:r w:rsidRPr="00960B82">
              <w:rPr>
                <w:color w:val="auto"/>
                <w:sz w:val="22"/>
              </w:rPr>
              <w:t xml:space="preserve">Индексы </w:t>
            </w:r>
          </w:p>
        </w:tc>
        <w:tc>
          <w:tcPr>
            <w:tcW w:w="711" w:type="dxa"/>
            <w:vAlign w:val="bottom"/>
          </w:tcPr>
          <w:p w14:paraId="75606EE9" w14:textId="77777777" w:rsidR="00960B82" w:rsidRPr="00960B82" w:rsidRDefault="00960B82" w:rsidP="00960B82">
            <w:pPr>
              <w:jc w:val="center"/>
              <w:rPr>
                <w:color w:val="auto"/>
                <w:sz w:val="22"/>
              </w:rPr>
            </w:pPr>
            <w:r w:rsidRPr="00960B82">
              <w:rPr>
                <w:sz w:val="22"/>
              </w:rPr>
              <w:t>I</w:t>
            </w:r>
          </w:p>
        </w:tc>
        <w:tc>
          <w:tcPr>
            <w:tcW w:w="711" w:type="dxa"/>
            <w:vAlign w:val="bottom"/>
          </w:tcPr>
          <w:p w14:paraId="0F8BD8FC" w14:textId="77777777" w:rsidR="00960B82" w:rsidRPr="00960B82" w:rsidRDefault="00960B82" w:rsidP="00960B82">
            <w:pPr>
              <w:jc w:val="center"/>
              <w:rPr>
                <w:color w:val="auto"/>
                <w:sz w:val="22"/>
              </w:rPr>
            </w:pPr>
            <w:r w:rsidRPr="00960B82">
              <w:rPr>
                <w:sz w:val="22"/>
              </w:rPr>
              <w:t>II</w:t>
            </w:r>
          </w:p>
        </w:tc>
        <w:tc>
          <w:tcPr>
            <w:tcW w:w="711" w:type="dxa"/>
            <w:vAlign w:val="bottom"/>
          </w:tcPr>
          <w:p w14:paraId="030FE43D" w14:textId="77777777" w:rsidR="00960B82" w:rsidRPr="00960B82" w:rsidRDefault="00960B82" w:rsidP="00960B82">
            <w:pPr>
              <w:jc w:val="center"/>
              <w:rPr>
                <w:color w:val="auto"/>
                <w:sz w:val="22"/>
              </w:rPr>
            </w:pPr>
            <w:r w:rsidRPr="00960B82">
              <w:rPr>
                <w:sz w:val="22"/>
              </w:rPr>
              <w:t>III</w:t>
            </w:r>
          </w:p>
        </w:tc>
        <w:tc>
          <w:tcPr>
            <w:tcW w:w="712" w:type="dxa"/>
            <w:vAlign w:val="bottom"/>
          </w:tcPr>
          <w:p w14:paraId="13B39D7A" w14:textId="77777777" w:rsidR="00960B82" w:rsidRPr="00960B82" w:rsidRDefault="00960B82" w:rsidP="00960B82">
            <w:pPr>
              <w:jc w:val="center"/>
              <w:rPr>
                <w:color w:val="auto"/>
                <w:sz w:val="22"/>
              </w:rPr>
            </w:pPr>
            <w:r w:rsidRPr="00960B82">
              <w:rPr>
                <w:sz w:val="22"/>
              </w:rPr>
              <w:t>IV</w:t>
            </w:r>
          </w:p>
        </w:tc>
        <w:tc>
          <w:tcPr>
            <w:tcW w:w="712" w:type="dxa"/>
            <w:vAlign w:val="bottom"/>
          </w:tcPr>
          <w:p w14:paraId="6CAD1654" w14:textId="77777777" w:rsidR="00960B82" w:rsidRPr="00960B82" w:rsidRDefault="00960B82" w:rsidP="00960B82">
            <w:pPr>
              <w:jc w:val="center"/>
              <w:rPr>
                <w:color w:val="auto"/>
                <w:sz w:val="22"/>
              </w:rPr>
            </w:pPr>
            <w:r w:rsidRPr="00960B82">
              <w:rPr>
                <w:sz w:val="22"/>
              </w:rPr>
              <w:t>V</w:t>
            </w:r>
          </w:p>
        </w:tc>
        <w:tc>
          <w:tcPr>
            <w:tcW w:w="712" w:type="dxa"/>
            <w:vAlign w:val="bottom"/>
          </w:tcPr>
          <w:p w14:paraId="473E9086" w14:textId="77777777" w:rsidR="00960B82" w:rsidRPr="00960B82" w:rsidRDefault="00960B82" w:rsidP="00960B82">
            <w:pPr>
              <w:jc w:val="center"/>
              <w:rPr>
                <w:color w:val="auto"/>
                <w:sz w:val="22"/>
              </w:rPr>
            </w:pPr>
            <w:r w:rsidRPr="00960B82">
              <w:rPr>
                <w:sz w:val="22"/>
              </w:rPr>
              <w:t>VI</w:t>
            </w:r>
          </w:p>
        </w:tc>
        <w:tc>
          <w:tcPr>
            <w:tcW w:w="713" w:type="dxa"/>
            <w:vAlign w:val="bottom"/>
          </w:tcPr>
          <w:p w14:paraId="463B2FD5" w14:textId="77777777" w:rsidR="00960B82" w:rsidRPr="00960B82" w:rsidRDefault="00960B82" w:rsidP="00960B82">
            <w:pPr>
              <w:jc w:val="center"/>
              <w:rPr>
                <w:color w:val="auto"/>
                <w:sz w:val="22"/>
              </w:rPr>
            </w:pPr>
            <w:r w:rsidRPr="00960B82">
              <w:rPr>
                <w:sz w:val="22"/>
              </w:rPr>
              <w:t>VII</w:t>
            </w:r>
          </w:p>
        </w:tc>
        <w:tc>
          <w:tcPr>
            <w:tcW w:w="713" w:type="dxa"/>
            <w:vAlign w:val="bottom"/>
          </w:tcPr>
          <w:p w14:paraId="67A6DF56" w14:textId="77777777" w:rsidR="00960B82" w:rsidRPr="00960B82" w:rsidRDefault="00960B82" w:rsidP="00960B82">
            <w:pPr>
              <w:jc w:val="center"/>
              <w:rPr>
                <w:color w:val="auto"/>
                <w:sz w:val="22"/>
              </w:rPr>
            </w:pPr>
            <w:r w:rsidRPr="00960B82">
              <w:rPr>
                <w:sz w:val="22"/>
              </w:rPr>
              <w:t>VIII</w:t>
            </w:r>
          </w:p>
        </w:tc>
        <w:tc>
          <w:tcPr>
            <w:tcW w:w="713" w:type="dxa"/>
            <w:vAlign w:val="bottom"/>
          </w:tcPr>
          <w:p w14:paraId="07D2C1BC" w14:textId="77777777" w:rsidR="00960B82" w:rsidRPr="00960B82" w:rsidRDefault="00960B82" w:rsidP="00960B82">
            <w:pPr>
              <w:jc w:val="center"/>
              <w:rPr>
                <w:color w:val="auto"/>
                <w:sz w:val="22"/>
              </w:rPr>
            </w:pPr>
            <w:r w:rsidRPr="00960B82">
              <w:rPr>
                <w:sz w:val="22"/>
              </w:rPr>
              <w:t>IX</w:t>
            </w:r>
          </w:p>
        </w:tc>
        <w:tc>
          <w:tcPr>
            <w:tcW w:w="713" w:type="dxa"/>
            <w:vAlign w:val="bottom"/>
          </w:tcPr>
          <w:p w14:paraId="3B5EF475" w14:textId="77777777" w:rsidR="00960B82" w:rsidRPr="00960B82" w:rsidRDefault="00960B82" w:rsidP="00960B82">
            <w:pPr>
              <w:jc w:val="center"/>
              <w:rPr>
                <w:color w:val="auto"/>
                <w:sz w:val="22"/>
              </w:rPr>
            </w:pPr>
            <w:r w:rsidRPr="00960B82">
              <w:rPr>
                <w:sz w:val="22"/>
              </w:rPr>
              <w:t>X</w:t>
            </w:r>
          </w:p>
        </w:tc>
        <w:tc>
          <w:tcPr>
            <w:tcW w:w="713" w:type="dxa"/>
            <w:vAlign w:val="bottom"/>
          </w:tcPr>
          <w:p w14:paraId="44D4F7F5" w14:textId="77777777" w:rsidR="00960B82" w:rsidRPr="00960B82" w:rsidRDefault="00960B82" w:rsidP="00960B82">
            <w:pPr>
              <w:jc w:val="center"/>
              <w:rPr>
                <w:color w:val="auto"/>
                <w:sz w:val="22"/>
              </w:rPr>
            </w:pPr>
            <w:r w:rsidRPr="00960B82">
              <w:rPr>
                <w:sz w:val="22"/>
              </w:rPr>
              <w:t>XI</w:t>
            </w:r>
          </w:p>
        </w:tc>
        <w:tc>
          <w:tcPr>
            <w:tcW w:w="713" w:type="dxa"/>
            <w:vAlign w:val="bottom"/>
          </w:tcPr>
          <w:p w14:paraId="39394879" w14:textId="77777777" w:rsidR="00960B82" w:rsidRPr="00960B82" w:rsidRDefault="00960B82" w:rsidP="00960B82">
            <w:pPr>
              <w:jc w:val="center"/>
              <w:rPr>
                <w:color w:val="auto"/>
                <w:sz w:val="22"/>
              </w:rPr>
            </w:pPr>
            <w:r w:rsidRPr="00960B82">
              <w:rPr>
                <w:sz w:val="22"/>
              </w:rPr>
              <w:t>XII</w:t>
            </w:r>
          </w:p>
        </w:tc>
      </w:tr>
      <w:tr w:rsidR="00960B82" w:rsidRPr="00960B82" w14:paraId="682D75AA" w14:textId="77777777" w:rsidTr="00552296">
        <w:tc>
          <w:tcPr>
            <w:tcW w:w="1131" w:type="dxa"/>
            <w:vAlign w:val="bottom"/>
          </w:tcPr>
          <w:p w14:paraId="7C96F462" w14:textId="77777777" w:rsidR="00960B82" w:rsidRPr="00960B82" w:rsidRDefault="00960B82" w:rsidP="00960B82">
            <w:pPr>
              <w:jc w:val="center"/>
              <w:rPr>
                <w:color w:val="auto"/>
                <w:sz w:val="22"/>
              </w:rPr>
            </w:pPr>
            <w:r w:rsidRPr="00960B82">
              <w:rPr>
                <w:sz w:val="22"/>
              </w:rPr>
              <w:t>ЭТ</w:t>
            </w:r>
          </w:p>
        </w:tc>
        <w:tc>
          <w:tcPr>
            <w:tcW w:w="711" w:type="dxa"/>
            <w:vAlign w:val="bottom"/>
          </w:tcPr>
          <w:p w14:paraId="462A5DB2" w14:textId="77777777" w:rsidR="00960B82" w:rsidRPr="00960B82" w:rsidRDefault="00960B82" w:rsidP="00960B82">
            <w:pPr>
              <w:jc w:val="center"/>
              <w:rPr>
                <w:color w:val="auto"/>
                <w:sz w:val="22"/>
              </w:rPr>
            </w:pPr>
            <w:r w:rsidRPr="00960B82">
              <w:rPr>
                <w:color w:val="auto"/>
                <w:sz w:val="22"/>
              </w:rPr>
              <w:t>-3,0</w:t>
            </w:r>
          </w:p>
        </w:tc>
        <w:tc>
          <w:tcPr>
            <w:tcW w:w="711" w:type="dxa"/>
            <w:vAlign w:val="bottom"/>
          </w:tcPr>
          <w:p w14:paraId="62594683" w14:textId="77777777" w:rsidR="00960B82" w:rsidRPr="00960B82" w:rsidRDefault="00960B82" w:rsidP="00960B82">
            <w:pPr>
              <w:jc w:val="center"/>
              <w:rPr>
                <w:color w:val="auto"/>
                <w:sz w:val="22"/>
              </w:rPr>
            </w:pPr>
            <w:r w:rsidRPr="00960B82">
              <w:rPr>
                <w:color w:val="auto"/>
                <w:sz w:val="22"/>
              </w:rPr>
              <w:t>-0,9</w:t>
            </w:r>
          </w:p>
        </w:tc>
        <w:tc>
          <w:tcPr>
            <w:tcW w:w="711" w:type="dxa"/>
            <w:vAlign w:val="bottom"/>
          </w:tcPr>
          <w:p w14:paraId="15F2E90F" w14:textId="77777777" w:rsidR="00960B82" w:rsidRPr="00960B82" w:rsidRDefault="00960B82" w:rsidP="00960B82">
            <w:pPr>
              <w:jc w:val="center"/>
              <w:rPr>
                <w:color w:val="auto"/>
                <w:sz w:val="22"/>
              </w:rPr>
            </w:pPr>
            <w:r w:rsidRPr="00960B82">
              <w:rPr>
                <w:color w:val="auto"/>
                <w:sz w:val="22"/>
              </w:rPr>
              <w:t>5,7</w:t>
            </w:r>
          </w:p>
        </w:tc>
        <w:tc>
          <w:tcPr>
            <w:tcW w:w="712" w:type="dxa"/>
            <w:vAlign w:val="bottom"/>
          </w:tcPr>
          <w:p w14:paraId="22E39348" w14:textId="77777777" w:rsidR="00960B82" w:rsidRPr="00960B82" w:rsidRDefault="00960B82" w:rsidP="00960B82">
            <w:pPr>
              <w:jc w:val="center"/>
              <w:rPr>
                <w:color w:val="auto"/>
                <w:sz w:val="22"/>
              </w:rPr>
            </w:pPr>
            <w:r w:rsidRPr="00960B82">
              <w:rPr>
                <w:color w:val="auto"/>
                <w:sz w:val="22"/>
              </w:rPr>
              <w:t>11,8</w:t>
            </w:r>
          </w:p>
        </w:tc>
        <w:tc>
          <w:tcPr>
            <w:tcW w:w="712" w:type="dxa"/>
            <w:vAlign w:val="bottom"/>
          </w:tcPr>
          <w:p w14:paraId="0F95F8CA" w14:textId="77777777" w:rsidR="00960B82" w:rsidRPr="00960B82" w:rsidRDefault="00960B82" w:rsidP="00960B82">
            <w:pPr>
              <w:jc w:val="center"/>
              <w:rPr>
                <w:color w:val="auto"/>
                <w:sz w:val="22"/>
              </w:rPr>
            </w:pPr>
            <w:r w:rsidRPr="00960B82">
              <w:rPr>
                <w:color w:val="auto"/>
                <w:sz w:val="22"/>
              </w:rPr>
              <w:t>16,3</w:t>
            </w:r>
          </w:p>
        </w:tc>
        <w:tc>
          <w:tcPr>
            <w:tcW w:w="712" w:type="dxa"/>
            <w:vAlign w:val="bottom"/>
          </w:tcPr>
          <w:p w14:paraId="077629BD" w14:textId="77777777" w:rsidR="00960B82" w:rsidRPr="00960B82" w:rsidRDefault="00960B82" w:rsidP="00960B82">
            <w:pPr>
              <w:jc w:val="center"/>
              <w:rPr>
                <w:color w:val="auto"/>
                <w:sz w:val="22"/>
              </w:rPr>
            </w:pPr>
            <w:r w:rsidRPr="00960B82">
              <w:rPr>
                <w:color w:val="auto"/>
                <w:sz w:val="22"/>
              </w:rPr>
              <w:t>20,2</w:t>
            </w:r>
          </w:p>
        </w:tc>
        <w:tc>
          <w:tcPr>
            <w:tcW w:w="713" w:type="dxa"/>
            <w:vAlign w:val="bottom"/>
          </w:tcPr>
          <w:p w14:paraId="5B2BEEA8" w14:textId="77777777" w:rsidR="00960B82" w:rsidRPr="00960B82" w:rsidRDefault="00960B82" w:rsidP="00960B82">
            <w:pPr>
              <w:jc w:val="center"/>
              <w:rPr>
                <w:color w:val="auto"/>
                <w:sz w:val="22"/>
              </w:rPr>
            </w:pPr>
            <w:r w:rsidRPr="00960B82">
              <w:rPr>
                <w:color w:val="auto"/>
                <w:sz w:val="22"/>
              </w:rPr>
              <w:t>21,9</w:t>
            </w:r>
          </w:p>
        </w:tc>
        <w:tc>
          <w:tcPr>
            <w:tcW w:w="713" w:type="dxa"/>
            <w:vAlign w:val="bottom"/>
          </w:tcPr>
          <w:p w14:paraId="3F6F894F" w14:textId="77777777" w:rsidR="00960B82" w:rsidRPr="00960B82" w:rsidRDefault="00960B82" w:rsidP="00960B82">
            <w:pPr>
              <w:jc w:val="center"/>
              <w:rPr>
                <w:color w:val="auto"/>
                <w:sz w:val="22"/>
              </w:rPr>
            </w:pPr>
            <w:r w:rsidRPr="00960B82">
              <w:rPr>
                <w:color w:val="auto"/>
                <w:sz w:val="22"/>
              </w:rPr>
              <w:t>20,6</w:t>
            </w:r>
          </w:p>
        </w:tc>
        <w:tc>
          <w:tcPr>
            <w:tcW w:w="713" w:type="dxa"/>
            <w:vAlign w:val="bottom"/>
          </w:tcPr>
          <w:p w14:paraId="34F37337" w14:textId="77777777" w:rsidR="00960B82" w:rsidRPr="00960B82" w:rsidRDefault="00960B82" w:rsidP="00960B82">
            <w:pPr>
              <w:jc w:val="center"/>
              <w:rPr>
                <w:color w:val="auto"/>
                <w:sz w:val="22"/>
              </w:rPr>
            </w:pPr>
            <w:r w:rsidRPr="00960B82">
              <w:rPr>
                <w:color w:val="auto"/>
                <w:sz w:val="22"/>
              </w:rPr>
              <w:t>16,3</w:t>
            </w:r>
          </w:p>
        </w:tc>
        <w:tc>
          <w:tcPr>
            <w:tcW w:w="713" w:type="dxa"/>
            <w:vAlign w:val="bottom"/>
          </w:tcPr>
          <w:p w14:paraId="7A97E4CF" w14:textId="77777777" w:rsidR="00960B82" w:rsidRPr="00960B82" w:rsidRDefault="00960B82" w:rsidP="00960B82">
            <w:pPr>
              <w:jc w:val="center"/>
              <w:rPr>
                <w:color w:val="auto"/>
                <w:sz w:val="22"/>
              </w:rPr>
            </w:pPr>
            <w:r w:rsidRPr="00960B82">
              <w:rPr>
                <w:color w:val="auto"/>
                <w:sz w:val="22"/>
              </w:rPr>
              <w:t>10,4</w:t>
            </w:r>
          </w:p>
        </w:tc>
        <w:tc>
          <w:tcPr>
            <w:tcW w:w="713" w:type="dxa"/>
            <w:vAlign w:val="bottom"/>
          </w:tcPr>
          <w:p w14:paraId="3031E59E" w14:textId="77777777" w:rsidR="00960B82" w:rsidRPr="00960B82" w:rsidRDefault="00960B82" w:rsidP="00960B82">
            <w:pPr>
              <w:jc w:val="center"/>
              <w:rPr>
                <w:color w:val="auto"/>
                <w:sz w:val="22"/>
              </w:rPr>
            </w:pPr>
            <w:r w:rsidRPr="00960B82">
              <w:rPr>
                <w:color w:val="auto"/>
                <w:sz w:val="22"/>
              </w:rPr>
              <w:t>3,7</w:t>
            </w:r>
          </w:p>
        </w:tc>
        <w:tc>
          <w:tcPr>
            <w:tcW w:w="713" w:type="dxa"/>
            <w:vAlign w:val="bottom"/>
          </w:tcPr>
          <w:p w14:paraId="0542A12A" w14:textId="77777777" w:rsidR="00960B82" w:rsidRPr="00960B82" w:rsidRDefault="00960B82" w:rsidP="00960B82">
            <w:pPr>
              <w:jc w:val="center"/>
              <w:rPr>
                <w:color w:val="auto"/>
                <w:sz w:val="22"/>
              </w:rPr>
            </w:pPr>
            <w:r w:rsidRPr="00960B82">
              <w:rPr>
                <w:color w:val="auto"/>
                <w:sz w:val="22"/>
              </w:rPr>
              <w:t>-1,7</w:t>
            </w:r>
          </w:p>
        </w:tc>
      </w:tr>
      <w:tr w:rsidR="00960B82" w:rsidRPr="00960B82" w14:paraId="48BCA7C1" w14:textId="77777777" w:rsidTr="00552296">
        <w:tc>
          <w:tcPr>
            <w:tcW w:w="1131" w:type="dxa"/>
            <w:vAlign w:val="bottom"/>
          </w:tcPr>
          <w:p w14:paraId="3307D772" w14:textId="77777777" w:rsidR="00960B82" w:rsidRPr="00960B82" w:rsidRDefault="00960B82" w:rsidP="00960B82">
            <w:pPr>
              <w:jc w:val="center"/>
              <w:rPr>
                <w:color w:val="auto"/>
                <w:sz w:val="22"/>
              </w:rPr>
            </w:pPr>
            <w:r w:rsidRPr="00960B82">
              <w:rPr>
                <w:sz w:val="22"/>
              </w:rPr>
              <w:t>ЭЭТ</w:t>
            </w:r>
          </w:p>
        </w:tc>
        <w:tc>
          <w:tcPr>
            <w:tcW w:w="711" w:type="dxa"/>
            <w:vAlign w:val="bottom"/>
          </w:tcPr>
          <w:p w14:paraId="4EE0FE57" w14:textId="77777777" w:rsidR="00960B82" w:rsidRPr="00960B82" w:rsidRDefault="00960B82" w:rsidP="00960B82">
            <w:pPr>
              <w:jc w:val="center"/>
              <w:rPr>
                <w:color w:val="auto"/>
                <w:sz w:val="22"/>
              </w:rPr>
            </w:pPr>
            <w:r w:rsidRPr="00960B82">
              <w:rPr>
                <w:color w:val="auto"/>
                <w:sz w:val="22"/>
              </w:rPr>
              <w:t>-11,8</w:t>
            </w:r>
          </w:p>
        </w:tc>
        <w:tc>
          <w:tcPr>
            <w:tcW w:w="711" w:type="dxa"/>
            <w:vAlign w:val="bottom"/>
          </w:tcPr>
          <w:p w14:paraId="288A25DA" w14:textId="77777777" w:rsidR="00960B82" w:rsidRPr="00960B82" w:rsidRDefault="00960B82" w:rsidP="00960B82">
            <w:pPr>
              <w:jc w:val="center"/>
              <w:rPr>
                <w:color w:val="auto"/>
                <w:sz w:val="22"/>
              </w:rPr>
            </w:pPr>
            <w:r w:rsidRPr="00960B82">
              <w:rPr>
                <w:color w:val="auto"/>
                <w:sz w:val="22"/>
              </w:rPr>
              <w:t>-9,4</w:t>
            </w:r>
          </w:p>
        </w:tc>
        <w:tc>
          <w:tcPr>
            <w:tcW w:w="711" w:type="dxa"/>
            <w:vAlign w:val="bottom"/>
          </w:tcPr>
          <w:p w14:paraId="56DAD24B" w14:textId="77777777" w:rsidR="00960B82" w:rsidRPr="00960B82" w:rsidRDefault="00960B82" w:rsidP="00960B82">
            <w:pPr>
              <w:jc w:val="center"/>
              <w:rPr>
                <w:color w:val="auto"/>
                <w:sz w:val="22"/>
              </w:rPr>
            </w:pPr>
            <w:r w:rsidRPr="00960B82">
              <w:rPr>
                <w:color w:val="auto"/>
                <w:sz w:val="22"/>
              </w:rPr>
              <w:t>-2,0</w:t>
            </w:r>
          </w:p>
        </w:tc>
        <w:tc>
          <w:tcPr>
            <w:tcW w:w="712" w:type="dxa"/>
            <w:vAlign w:val="bottom"/>
          </w:tcPr>
          <w:p w14:paraId="23C266A2" w14:textId="77777777" w:rsidR="00960B82" w:rsidRPr="00960B82" w:rsidRDefault="00960B82" w:rsidP="00960B82">
            <w:pPr>
              <w:jc w:val="center"/>
              <w:rPr>
                <w:color w:val="auto"/>
                <w:sz w:val="22"/>
              </w:rPr>
            </w:pPr>
            <w:r w:rsidRPr="00960B82">
              <w:rPr>
                <w:color w:val="auto"/>
                <w:sz w:val="22"/>
              </w:rPr>
              <w:t>5,7</w:t>
            </w:r>
          </w:p>
        </w:tc>
        <w:tc>
          <w:tcPr>
            <w:tcW w:w="712" w:type="dxa"/>
            <w:vAlign w:val="bottom"/>
          </w:tcPr>
          <w:p w14:paraId="73E81117" w14:textId="77777777" w:rsidR="00960B82" w:rsidRPr="00960B82" w:rsidRDefault="00960B82" w:rsidP="00960B82">
            <w:pPr>
              <w:jc w:val="center"/>
              <w:rPr>
                <w:color w:val="auto"/>
                <w:sz w:val="22"/>
              </w:rPr>
            </w:pPr>
            <w:r w:rsidRPr="00960B82">
              <w:rPr>
                <w:color w:val="auto"/>
                <w:sz w:val="22"/>
              </w:rPr>
              <w:t>11,7</w:t>
            </w:r>
          </w:p>
        </w:tc>
        <w:tc>
          <w:tcPr>
            <w:tcW w:w="712" w:type="dxa"/>
            <w:vAlign w:val="bottom"/>
          </w:tcPr>
          <w:p w14:paraId="28E4A10F" w14:textId="77777777" w:rsidR="00960B82" w:rsidRPr="00960B82" w:rsidRDefault="00960B82" w:rsidP="00960B82">
            <w:pPr>
              <w:jc w:val="center"/>
              <w:rPr>
                <w:color w:val="auto"/>
                <w:sz w:val="22"/>
              </w:rPr>
            </w:pPr>
            <w:r w:rsidRPr="00960B82">
              <w:rPr>
                <w:color w:val="auto"/>
                <w:sz w:val="22"/>
              </w:rPr>
              <w:t>17,0</w:t>
            </w:r>
          </w:p>
        </w:tc>
        <w:tc>
          <w:tcPr>
            <w:tcW w:w="713" w:type="dxa"/>
            <w:vAlign w:val="bottom"/>
          </w:tcPr>
          <w:p w14:paraId="6603801C" w14:textId="77777777" w:rsidR="00960B82" w:rsidRPr="00960B82" w:rsidRDefault="00960B82" w:rsidP="00960B82">
            <w:pPr>
              <w:jc w:val="center"/>
              <w:rPr>
                <w:color w:val="auto"/>
                <w:sz w:val="22"/>
              </w:rPr>
            </w:pPr>
            <w:r w:rsidRPr="00960B82">
              <w:rPr>
                <w:color w:val="auto"/>
                <w:sz w:val="22"/>
              </w:rPr>
              <w:t>19,4</w:t>
            </w:r>
          </w:p>
        </w:tc>
        <w:tc>
          <w:tcPr>
            <w:tcW w:w="713" w:type="dxa"/>
            <w:vAlign w:val="bottom"/>
          </w:tcPr>
          <w:p w14:paraId="2F568CD6" w14:textId="77777777" w:rsidR="00960B82" w:rsidRPr="00960B82" w:rsidRDefault="00960B82" w:rsidP="00960B82">
            <w:pPr>
              <w:jc w:val="center"/>
              <w:rPr>
                <w:color w:val="auto"/>
                <w:sz w:val="22"/>
              </w:rPr>
            </w:pPr>
            <w:r w:rsidRPr="00960B82">
              <w:rPr>
                <w:color w:val="auto"/>
                <w:sz w:val="22"/>
              </w:rPr>
              <w:t>17,9</w:t>
            </w:r>
          </w:p>
        </w:tc>
        <w:tc>
          <w:tcPr>
            <w:tcW w:w="713" w:type="dxa"/>
            <w:vAlign w:val="bottom"/>
          </w:tcPr>
          <w:p w14:paraId="2665BF57" w14:textId="77777777" w:rsidR="00960B82" w:rsidRPr="00960B82" w:rsidRDefault="00960B82" w:rsidP="00960B82">
            <w:pPr>
              <w:jc w:val="center"/>
              <w:rPr>
                <w:color w:val="auto"/>
                <w:sz w:val="22"/>
              </w:rPr>
            </w:pPr>
            <w:r w:rsidRPr="00960B82">
              <w:rPr>
                <w:color w:val="auto"/>
                <w:sz w:val="22"/>
              </w:rPr>
              <w:t>12,4</w:t>
            </w:r>
          </w:p>
        </w:tc>
        <w:tc>
          <w:tcPr>
            <w:tcW w:w="713" w:type="dxa"/>
            <w:vAlign w:val="bottom"/>
          </w:tcPr>
          <w:p w14:paraId="286A3F07" w14:textId="77777777" w:rsidR="00960B82" w:rsidRPr="00960B82" w:rsidRDefault="00960B82" w:rsidP="00960B82">
            <w:pPr>
              <w:jc w:val="center"/>
              <w:rPr>
                <w:color w:val="auto"/>
                <w:sz w:val="22"/>
              </w:rPr>
            </w:pPr>
            <w:r w:rsidRPr="00960B82">
              <w:rPr>
                <w:color w:val="auto"/>
                <w:sz w:val="22"/>
              </w:rPr>
              <w:t>4,9</w:t>
            </w:r>
          </w:p>
        </w:tc>
        <w:tc>
          <w:tcPr>
            <w:tcW w:w="713" w:type="dxa"/>
            <w:vAlign w:val="bottom"/>
          </w:tcPr>
          <w:p w14:paraId="0F00C1E4" w14:textId="77777777" w:rsidR="00960B82" w:rsidRPr="00960B82" w:rsidRDefault="00960B82" w:rsidP="00960B82">
            <w:pPr>
              <w:jc w:val="center"/>
              <w:rPr>
                <w:color w:val="auto"/>
                <w:sz w:val="22"/>
              </w:rPr>
            </w:pPr>
            <w:r w:rsidRPr="00960B82">
              <w:rPr>
                <w:color w:val="auto"/>
                <w:sz w:val="22"/>
              </w:rPr>
              <w:t>-3,4</w:t>
            </w:r>
          </w:p>
        </w:tc>
        <w:tc>
          <w:tcPr>
            <w:tcW w:w="713" w:type="dxa"/>
            <w:vAlign w:val="bottom"/>
          </w:tcPr>
          <w:p w14:paraId="2B1B1335" w14:textId="77777777" w:rsidR="00960B82" w:rsidRPr="00960B82" w:rsidRDefault="00960B82" w:rsidP="00960B82">
            <w:pPr>
              <w:jc w:val="center"/>
              <w:rPr>
                <w:color w:val="auto"/>
                <w:sz w:val="22"/>
              </w:rPr>
            </w:pPr>
            <w:r w:rsidRPr="00960B82">
              <w:rPr>
                <w:color w:val="auto"/>
                <w:sz w:val="22"/>
              </w:rPr>
              <w:t>-9,9</w:t>
            </w:r>
          </w:p>
        </w:tc>
      </w:tr>
      <w:tr w:rsidR="00960B82" w:rsidRPr="00960B82" w14:paraId="245DEDCC" w14:textId="77777777" w:rsidTr="00552296">
        <w:tc>
          <w:tcPr>
            <w:tcW w:w="1131" w:type="dxa"/>
            <w:vAlign w:val="bottom"/>
          </w:tcPr>
          <w:p w14:paraId="087C663E" w14:textId="77777777" w:rsidR="00960B82" w:rsidRPr="00960B82" w:rsidRDefault="00960B82" w:rsidP="00960B82">
            <w:pPr>
              <w:jc w:val="center"/>
              <w:rPr>
                <w:color w:val="auto"/>
                <w:sz w:val="22"/>
              </w:rPr>
            </w:pPr>
            <w:r w:rsidRPr="00960B82">
              <w:rPr>
                <w:sz w:val="22"/>
              </w:rPr>
              <w:t>НЭЭТ</w:t>
            </w:r>
          </w:p>
        </w:tc>
        <w:tc>
          <w:tcPr>
            <w:tcW w:w="711" w:type="dxa"/>
            <w:vAlign w:val="bottom"/>
          </w:tcPr>
          <w:p w14:paraId="276B04CF" w14:textId="77777777" w:rsidR="00960B82" w:rsidRPr="00960B82" w:rsidRDefault="00960B82" w:rsidP="00960B82">
            <w:pPr>
              <w:jc w:val="center"/>
              <w:rPr>
                <w:color w:val="auto"/>
                <w:sz w:val="22"/>
              </w:rPr>
            </w:pPr>
          </w:p>
        </w:tc>
        <w:tc>
          <w:tcPr>
            <w:tcW w:w="711" w:type="dxa"/>
            <w:vAlign w:val="bottom"/>
          </w:tcPr>
          <w:p w14:paraId="4FA43A16" w14:textId="77777777" w:rsidR="00960B82" w:rsidRPr="00960B82" w:rsidRDefault="00960B82" w:rsidP="00960B82">
            <w:pPr>
              <w:jc w:val="center"/>
              <w:rPr>
                <w:color w:val="auto"/>
                <w:sz w:val="22"/>
              </w:rPr>
            </w:pPr>
          </w:p>
        </w:tc>
        <w:tc>
          <w:tcPr>
            <w:tcW w:w="711" w:type="dxa"/>
            <w:vAlign w:val="bottom"/>
          </w:tcPr>
          <w:p w14:paraId="6A55435E" w14:textId="77777777" w:rsidR="00960B82" w:rsidRPr="00960B82" w:rsidRDefault="00960B82" w:rsidP="00960B82">
            <w:pPr>
              <w:jc w:val="center"/>
              <w:rPr>
                <w:color w:val="auto"/>
                <w:sz w:val="22"/>
              </w:rPr>
            </w:pPr>
          </w:p>
        </w:tc>
        <w:tc>
          <w:tcPr>
            <w:tcW w:w="712" w:type="dxa"/>
            <w:vAlign w:val="bottom"/>
          </w:tcPr>
          <w:p w14:paraId="64066422" w14:textId="77777777" w:rsidR="00960B82" w:rsidRPr="00960B82" w:rsidRDefault="00960B82" w:rsidP="00960B82">
            <w:pPr>
              <w:jc w:val="center"/>
              <w:rPr>
                <w:color w:val="auto"/>
                <w:sz w:val="22"/>
              </w:rPr>
            </w:pPr>
            <w:r w:rsidRPr="00960B82">
              <w:rPr>
                <w:color w:val="auto"/>
                <w:sz w:val="22"/>
              </w:rPr>
              <w:t>11,5</w:t>
            </w:r>
          </w:p>
        </w:tc>
        <w:tc>
          <w:tcPr>
            <w:tcW w:w="712" w:type="dxa"/>
            <w:vAlign w:val="bottom"/>
          </w:tcPr>
          <w:p w14:paraId="643C5746" w14:textId="77777777" w:rsidR="00960B82" w:rsidRPr="00960B82" w:rsidRDefault="00960B82" w:rsidP="00960B82">
            <w:pPr>
              <w:jc w:val="center"/>
              <w:rPr>
                <w:color w:val="auto"/>
                <w:sz w:val="22"/>
              </w:rPr>
            </w:pPr>
            <w:r w:rsidRPr="00960B82">
              <w:rPr>
                <w:color w:val="auto"/>
                <w:sz w:val="22"/>
              </w:rPr>
              <w:t>16,3</w:t>
            </w:r>
          </w:p>
        </w:tc>
        <w:tc>
          <w:tcPr>
            <w:tcW w:w="712" w:type="dxa"/>
            <w:vAlign w:val="bottom"/>
          </w:tcPr>
          <w:p w14:paraId="79ECF9FC" w14:textId="77777777" w:rsidR="00960B82" w:rsidRPr="00960B82" w:rsidRDefault="00960B82" w:rsidP="00960B82">
            <w:pPr>
              <w:jc w:val="center"/>
              <w:rPr>
                <w:color w:val="auto"/>
                <w:sz w:val="22"/>
              </w:rPr>
            </w:pPr>
            <w:r w:rsidRPr="00960B82">
              <w:rPr>
                <w:color w:val="auto"/>
                <w:sz w:val="22"/>
              </w:rPr>
              <w:t>20,6</w:t>
            </w:r>
          </w:p>
        </w:tc>
        <w:tc>
          <w:tcPr>
            <w:tcW w:w="713" w:type="dxa"/>
            <w:vAlign w:val="bottom"/>
          </w:tcPr>
          <w:p w14:paraId="133F256C" w14:textId="77777777" w:rsidR="00960B82" w:rsidRPr="00960B82" w:rsidRDefault="00960B82" w:rsidP="00960B82">
            <w:pPr>
              <w:jc w:val="center"/>
              <w:rPr>
                <w:color w:val="auto"/>
                <w:sz w:val="22"/>
              </w:rPr>
            </w:pPr>
            <w:r w:rsidRPr="00960B82">
              <w:rPr>
                <w:color w:val="auto"/>
                <w:sz w:val="22"/>
              </w:rPr>
              <w:t>22,5</w:t>
            </w:r>
          </w:p>
        </w:tc>
        <w:tc>
          <w:tcPr>
            <w:tcW w:w="713" w:type="dxa"/>
            <w:vAlign w:val="bottom"/>
          </w:tcPr>
          <w:p w14:paraId="788B50DC" w14:textId="77777777" w:rsidR="00960B82" w:rsidRPr="00960B82" w:rsidRDefault="00960B82" w:rsidP="00960B82">
            <w:pPr>
              <w:jc w:val="center"/>
              <w:rPr>
                <w:color w:val="auto"/>
                <w:sz w:val="22"/>
              </w:rPr>
            </w:pPr>
            <w:r w:rsidRPr="00960B82">
              <w:rPr>
                <w:color w:val="auto"/>
                <w:sz w:val="22"/>
              </w:rPr>
              <w:t>21,3</w:t>
            </w:r>
          </w:p>
        </w:tc>
        <w:tc>
          <w:tcPr>
            <w:tcW w:w="713" w:type="dxa"/>
            <w:vAlign w:val="bottom"/>
          </w:tcPr>
          <w:p w14:paraId="13AA03B5" w14:textId="77777777" w:rsidR="00960B82" w:rsidRPr="00960B82" w:rsidRDefault="00960B82" w:rsidP="00960B82">
            <w:pPr>
              <w:jc w:val="center"/>
              <w:rPr>
                <w:color w:val="auto"/>
                <w:sz w:val="22"/>
              </w:rPr>
            </w:pPr>
            <w:r w:rsidRPr="00960B82">
              <w:rPr>
                <w:color w:val="auto"/>
                <w:sz w:val="22"/>
              </w:rPr>
              <w:t>16,9</w:t>
            </w:r>
          </w:p>
        </w:tc>
        <w:tc>
          <w:tcPr>
            <w:tcW w:w="713" w:type="dxa"/>
            <w:vAlign w:val="bottom"/>
          </w:tcPr>
          <w:p w14:paraId="7C5CECEC" w14:textId="77777777" w:rsidR="00960B82" w:rsidRPr="00960B82" w:rsidRDefault="00960B82" w:rsidP="00960B82">
            <w:pPr>
              <w:jc w:val="center"/>
              <w:rPr>
                <w:color w:val="auto"/>
                <w:sz w:val="22"/>
              </w:rPr>
            </w:pPr>
          </w:p>
        </w:tc>
        <w:tc>
          <w:tcPr>
            <w:tcW w:w="713" w:type="dxa"/>
            <w:vAlign w:val="bottom"/>
          </w:tcPr>
          <w:p w14:paraId="13FA2674" w14:textId="77777777" w:rsidR="00960B82" w:rsidRPr="00960B82" w:rsidRDefault="00960B82" w:rsidP="00960B82">
            <w:pPr>
              <w:jc w:val="center"/>
              <w:rPr>
                <w:color w:val="auto"/>
                <w:sz w:val="22"/>
              </w:rPr>
            </w:pPr>
          </w:p>
        </w:tc>
        <w:tc>
          <w:tcPr>
            <w:tcW w:w="713" w:type="dxa"/>
            <w:vAlign w:val="bottom"/>
          </w:tcPr>
          <w:p w14:paraId="7EA1E869" w14:textId="77777777" w:rsidR="00960B82" w:rsidRPr="00960B82" w:rsidRDefault="00960B82" w:rsidP="00960B82">
            <w:pPr>
              <w:jc w:val="center"/>
              <w:rPr>
                <w:color w:val="auto"/>
                <w:sz w:val="22"/>
              </w:rPr>
            </w:pPr>
          </w:p>
        </w:tc>
      </w:tr>
      <w:tr w:rsidR="00960B82" w:rsidRPr="00960B82" w14:paraId="4B9EDAAF" w14:textId="77777777" w:rsidTr="00552296">
        <w:tc>
          <w:tcPr>
            <w:tcW w:w="1131" w:type="dxa"/>
            <w:vAlign w:val="bottom"/>
          </w:tcPr>
          <w:p w14:paraId="42786315" w14:textId="77777777" w:rsidR="00960B82" w:rsidRPr="00960B82" w:rsidRDefault="00960B82" w:rsidP="00960B82">
            <w:pPr>
              <w:jc w:val="center"/>
              <w:rPr>
                <w:color w:val="auto"/>
                <w:sz w:val="22"/>
              </w:rPr>
            </w:pPr>
            <w:r w:rsidRPr="00960B82">
              <w:rPr>
                <w:sz w:val="22"/>
              </w:rPr>
              <w:t>РЭЭТ</w:t>
            </w:r>
          </w:p>
        </w:tc>
        <w:tc>
          <w:tcPr>
            <w:tcW w:w="711" w:type="dxa"/>
            <w:vAlign w:val="bottom"/>
          </w:tcPr>
          <w:p w14:paraId="1F7DEA68" w14:textId="77777777" w:rsidR="00960B82" w:rsidRPr="00960B82" w:rsidRDefault="00960B82" w:rsidP="00960B82">
            <w:pPr>
              <w:jc w:val="center"/>
              <w:rPr>
                <w:color w:val="auto"/>
                <w:sz w:val="22"/>
              </w:rPr>
            </w:pPr>
          </w:p>
        </w:tc>
        <w:tc>
          <w:tcPr>
            <w:tcW w:w="711" w:type="dxa"/>
            <w:vAlign w:val="bottom"/>
          </w:tcPr>
          <w:p w14:paraId="3C966016" w14:textId="77777777" w:rsidR="00960B82" w:rsidRPr="00960B82" w:rsidRDefault="00960B82" w:rsidP="00960B82">
            <w:pPr>
              <w:jc w:val="center"/>
              <w:rPr>
                <w:color w:val="auto"/>
                <w:sz w:val="22"/>
              </w:rPr>
            </w:pPr>
          </w:p>
        </w:tc>
        <w:tc>
          <w:tcPr>
            <w:tcW w:w="711" w:type="dxa"/>
            <w:vAlign w:val="bottom"/>
          </w:tcPr>
          <w:p w14:paraId="6FF110B1" w14:textId="77777777" w:rsidR="00960B82" w:rsidRPr="00960B82" w:rsidRDefault="00960B82" w:rsidP="00960B82">
            <w:pPr>
              <w:jc w:val="center"/>
              <w:rPr>
                <w:color w:val="auto"/>
                <w:sz w:val="22"/>
              </w:rPr>
            </w:pPr>
          </w:p>
        </w:tc>
        <w:tc>
          <w:tcPr>
            <w:tcW w:w="712" w:type="dxa"/>
            <w:vAlign w:val="bottom"/>
          </w:tcPr>
          <w:p w14:paraId="0E1A5B4D" w14:textId="77777777" w:rsidR="00960B82" w:rsidRPr="00960B82" w:rsidRDefault="00960B82" w:rsidP="00960B82">
            <w:pPr>
              <w:jc w:val="center"/>
              <w:rPr>
                <w:color w:val="auto"/>
                <w:sz w:val="22"/>
              </w:rPr>
            </w:pPr>
            <w:r w:rsidRPr="00960B82">
              <w:rPr>
                <w:color w:val="auto"/>
                <w:sz w:val="22"/>
              </w:rPr>
              <w:t>17,7</w:t>
            </w:r>
          </w:p>
        </w:tc>
        <w:tc>
          <w:tcPr>
            <w:tcW w:w="712" w:type="dxa"/>
            <w:vAlign w:val="bottom"/>
          </w:tcPr>
          <w:p w14:paraId="242D5C56" w14:textId="77777777" w:rsidR="00960B82" w:rsidRPr="00960B82" w:rsidRDefault="00960B82" w:rsidP="00960B82">
            <w:pPr>
              <w:jc w:val="center"/>
              <w:rPr>
                <w:color w:val="auto"/>
                <w:sz w:val="22"/>
              </w:rPr>
            </w:pPr>
            <w:r w:rsidRPr="00960B82">
              <w:rPr>
                <w:color w:val="auto"/>
                <w:sz w:val="22"/>
              </w:rPr>
              <w:t>22,5</w:t>
            </w:r>
          </w:p>
        </w:tc>
        <w:tc>
          <w:tcPr>
            <w:tcW w:w="712" w:type="dxa"/>
            <w:vAlign w:val="bottom"/>
          </w:tcPr>
          <w:p w14:paraId="7B3C0E07" w14:textId="77777777" w:rsidR="00960B82" w:rsidRPr="00960B82" w:rsidRDefault="00960B82" w:rsidP="00960B82">
            <w:pPr>
              <w:jc w:val="center"/>
              <w:rPr>
                <w:color w:val="auto"/>
                <w:sz w:val="22"/>
              </w:rPr>
            </w:pPr>
            <w:r w:rsidRPr="00960B82">
              <w:rPr>
                <w:color w:val="auto"/>
                <w:sz w:val="22"/>
              </w:rPr>
              <w:t>26,8</w:t>
            </w:r>
          </w:p>
        </w:tc>
        <w:tc>
          <w:tcPr>
            <w:tcW w:w="713" w:type="dxa"/>
            <w:vAlign w:val="bottom"/>
          </w:tcPr>
          <w:p w14:paraId="49F32AFD" w14:textId="77777777" w:rsidR="00960B82" w:rsidRPr="00960B82" w:rsidRDefault="00960B82" w:rsidP="00960B82">
            <w:pPr>
              <w:jc w:val="center"/>
              <w:rPr>
                <w:color w:val="auto"/>
                <w:sz w:val="22"/>
              </w:rPr>
            </w:pPr>
            <w:r w:rsidRPr="00960B82">
              <w:rPr>
                <w:color w:val="auto"/>
                <w:sz w:val="22"/>
              </w:rPr>
              <w:t>28,7</w:t>
            </w:r>
          </w:p>
        </w:tc>
        <w:tc>
          <w:tcPr>
            <w:tcW w:w="713" w:type="dxa"/>
            <w:vAlign w:val="bottom"/>
          </w:tcPr>
          <w:p w14:paraId="10C4FCE9" w14:textId="77777777" w:rsidR="00960B82" w:rsidRPr="00960B82" w:rsidRDefault="00960B82" w:rsidP="00960B82">
            <w:pPr>
              <w:jc w:val="center"/>
              <w:rPr>
                <w:color w:val="auto"/>
                <w:sz w:val="22"/>
              </w:rPr>
            </w:pPr>
            <w:r w:rsidRPr="00960B82">
              <w:rPr>
                <w:color w:val="auto"/>
                <w:sz w:val="22"/>
              </w:rPr>
              <w:t>27,5</w:t>
            </w:r>
          </w:p>
        </w:tc>
        <w:tc>
          <w:tcPr>
            <w:tcW w:w="713" w:type="dxa"/>
            <w:vAlign w:val="bottom"/>
          </w:tcPr>
          <w:p w14:paraId="702737AE" w14:textId="77777777" w:rsidR="00960B82" w:rsidRPr="00960B82" w:rsidRDefault="00960B82" w:rsidP="00960B82">
            <w:pPr>
              <w:jc w:val="center"/>
              <w:rPr>
                <w:color w:val="auto"/>
                <w:sz w:val="22"/>
              </w:rPr>
            </w:pPr>
            <w:r w:rsidRPr="00960B82">
              <w:rPr>
                <w:color w:val="auto"/>
                <w:sz w:val="22"/>
              </w:rPr>
              <w:t>23,1</w:t>
            </w:r>
          </w:p>
        </w:tc>
        <w:tc>
          <w:tcPr>
            <w:tcW w:w="713" w:type="dxa"/>
            <w:vAlign w:val="bottom"/>
          </w:tcPr>
          <w:p w14:paraId="2B900187" w14:textId="77777777" w:rsidR="00960B82" w:rsidRPr="00960B82" w:rsidRDefault="00960B82" w:rsidP="00960B82">
            <w:pPr>
              <w:jc w:val="center"/>
              <w:rPr>
                <w:color w:val="auto"/>
                <w:sz w:val="22"/>
              </w:rPr>
            </w:pPr>
          </w:p>
        </w:tc>
        <w:tc>
          <w:tcPr>
            <w:tcW w:w="713" w:type="dxa"/>
            <w:vAlign w:val="bottom"/>
          </w:tcPr>
          <w:p w14:paraId="4E976080" w14:textId="77777777" w:rsidR="00960B82" w:rsidRPr="00960B82" w:rsidRDefault="00960B82" w:rsidP="00960B82">
            <w:pPr>
              <w:jc w:val="center"/>
              <w:rPr>
                <w:color w:val="auto"/>
                <w:sz w:val="22"/>
              </w:rPr>
            </w:pPr>
          </w:p>
        </w:tc>
        <w:tc>
          <w:tcPr>
            <w:tcW w:w="713" w:type="dxa"/>
            <w:vAlign w:val="bottom"/>
          </w:tcPr>
          <w:p w14:paraId="205DDAC7" w14:textId="77777777" w:rsidR="00960B82" w:rsidRPr="00960B82" w:rsidRDefault="00960B82" w:rsidP="00960B82">
            <w:pPr>
              <w:jc w:val="center"/>
              <w:rPr>
                <w:color w:val="auto"/>
                <w:sz w:val="22"/>
              </w:rPr>
            </w:pPr>
          </w:p>
        </w:tc>
      </w:tr>
      <w:tr w:rsidR="00960B82" w:rsidRPr="00960B82" w14:paraId="106A8942" w14:textId="77777777" w:rsidTr="00552296">
        <w:tc>
          <w:tcPr>
            <w:tcW w:w="1131" w:type="dxa"/>
            <w:tcBorders>
              <w:bottom w:val="single" w:sz="4" w:space="0" w:color="auto"/>
            </w:tcBorders>
            <w:vAlign w:val="bottom"/>
          </w:tcPr>
          <w:p w14:paraId="283855F9" w14:textId="77777777" w:rsidR="00960B82" w:rsidRPr="00960B82" w:rsidRDefault="00960B82" w:rsidP="00960B82">
            <w:pPr>
              <w:jc w:val="center"/>
              <w:rPr>
                <w:color w:val="auto"/>
                <w:sz w:val="22"/>
              </w:rPr>
            </w:pPr>
            <w:r w:rsidRPr="00960B82">
              <w:rPr>
                <w:sz w:val="22"/>
              </w:rPr>
              <w:t>БАТ</w:t>
            </w:r>
          </w:p>
        </w:tc>
        <w:tc>
          <w:tcPr>
            <w:tcW w:w="711" w:type="dxa"/>
            <w:tcBorders>
              <w:bottom w:val="single" w:sz="4" w:space="0" w:color="auto"/>
            </w:tcBorders>
            <w:vAlign w:val="bottom"/>
          </w:tcPr>
          <w:p w14:paraId="1447089A" w14:textId="77777777" w:rsidR="00960B82" w:rsidRPr="00960B82" w:rsidRDefault="00960B82" w:rsidP="00960B82">
            <w:pPr>
              <w:jc w:val="center"/>
              <w:rPr>
                <w:color w:val="auto"/>
                <w:sz w:val="22"/>
              </w:rPr>
            </w:pPr>
          </w:p>
        </w:tc>
        <w:tc>
          <w:tcPr>
            <w:tcW w:w="711" w:type="dxa"/>
            <w:tcBorders>
              <w:bottom w:val="single" w:sz="4" w:space="0" w:color="auto"/>
            </w:tcBorders>
            <w:vAlign w:val="bottom"/>
          </w:tcPr>
          <w:p w14:paraId="0421B8F1" w14:textId="77777777" w:rsidR="00960B82" w:rsidRPr="00960B82" w:rsidRDefault="00960B82" w:rsidP="00960B82">
            <w:pPr>
              <w:jc w:val="center"/>
              <w:rPr>
                <w:color w:val="auto"/>
                <w:sz w:val="22"/>
              </w:rPr>
            </w:pPr>
          </w:p>
        </w:tc>
        <w:tc>
          <w:tcPr>
            <w:tcW w:w="711" w:type="dxa"/>
            <w:tcBorders>
              <w:bottom w:val="single" w:sz="4" w:space="0" w:color="auto"/>
            </w:tcBorders>
            <w:vAlign w:val="bottom"/>
          </w:tcPr>
          <w:p w14:paraId="1CC0A37C" w14:textId="77777777" w:rsidR="00960B82" w:rsidRPr="00960B82" w:rsidRDefault="00960B82" w:rsidP="00960B82">
            <w:pPr>
              <w:jc w:val="center"/>
              <w:rPr>
                <w:color w:val="auto"/>
                <w:sz w:val="22"/>
              </w:rPr>
            </w:pPr>
          </w:p>
        </w:tc>
        <w:tc>
          <w:tcPr>
            <w:tcW w:w="712" w:type="dxa"/>
            <w:tcBorders>
              <w:bottom w:val="single" w:sz="4" w:space="0" w:color="auto"/>
            </w:tcBorders>
            <w:vAlign w:val="bottom"/>
          </w:tcPr>
          <w:p w14:paraId="254C8CC9" w14:textId="77777777" w:rsidR="00960B82" w:rsidRPr="00960B82" w:rsidRDefault="00960B82" w:rsidP="00960B82">
            <w:pPr>
              <w:jc w:val="center"/>
              <w:rPr>
                <w:color w:val="auto"/>
                <w:sz w:val="22"/>
              </w:rPr>
            </w:pPr>
            <w:r w:rsidRPr="00960B82">
              <w:rPr>
                <w:color w:val="auto"/>
                <w:sz w:val="22"/>
              </w:rPr>
              <w:t>18,2</w:t>
            </w:r>
          </w:p>
        </w:tc>
        <w:tc>
          <w:tcPr>
            <w:tcW w:w="712" w:type="dxa"/>
            <w:tcBorders>
              <w:bottom w:val="single" w:sz="4" w:space="0" w:color="auto"/>
            </w:tcBorders>
            <w:vAlign w:val="bottom"/>
          </w:tcPr>
          <w:p w14:paraId="04C1D277" w14:textId="77777777" w:rsidR="00960B82" w:rsidRPr="00960B82" w:rsidRDefault="00960B82" w:rsidP="00960B82">
            <w:pPr>
              <w:jc w:val="center"/>
              <w:rPr>
                <w:color w:val="auto"/>
                <w:sz w:val="22"/>
              </w:rPr>
            </w:pPr>
            <w:r w:rsidRPr="00960B82">
              <w:rPr>
                <w:color w:val="auto"/>
                <w:sz w:val="22"/>
              </w:rPr>
              <w:t>22,1</w:t>
            </w:r>
          </w:p>
        </w:tc>
        <w:tc>
          <w:tcPr>
            <w:tcW w:w="712" w:type="dxa"/>
            <w:tcBorders>
              <w:bottom w:val="single" w:sz="4" w:space="0" w:color="auto"/>
            </w:tcBorders>
            <w:vAlign w:val="bottom"/>
          </w:tcPr>
          <w:p w14:paraId="1AB3D1BC" w14:textId="77777777" w:rsidR="00960B82" w:rsidRPr="00960B82" w:rsidRDefault="00960B82" w:rsidP="00960B82">
            <w:pPr>
              <w:jc w:val="center"/>
              <w:rPr>
                <w:color w:val="auto"/>
                <w:sz w:val="22"/>
              </w:rPr>
            </w:pPr>
            <w:r w:rsidRPr="00960B82">
              <w:rPr>
                <w:color w:val="auto"/>
                <w:sz w:val="22"/>
              </w:rPr>
              <w:t>25,5</w:t>
            </w:r>
          </w:p>
        </w:tc>
        <w:tc>
          <w:tcPr>
            <w:tcW w:w="713" w:type="dxa"/>
            <w:tcBorders>
              <w:bottom w:val="single" w:sz="4" w:space="0" w:color="auto"/>
            </w:tcBorders>
            <w:vAlign w:val="bottom"/>
          </w:tcPr>
          <w:p w14:paraId="7F81DD1A" w14:textId="77777777" w:rsidR="00960B82" w:rsidRPr="00960B82" w:rsidRDefault="00960B82" w:rsidP="00960B82">
            <w:pPr>
              <w:jc w:val="center"/>
              <w:rPr>
                <w:color w:val="auto"/>
                <w:sz w:val="22"/>
              </w:rPr>
            </w:pPr>
            <w:r w:rsidRPr="00960B82">
              <w:rPr>
                <w:color w:val="auto"/>
                <w:sz w:val="22"/>
              </w:rPr>
              <w:t>27,0</w:t>
            </w:r>
          </w:p>
        </w:tc>
        <w:tc>
          <w:tcPr>
            <w:tcW w:w="713" w:type="dxa"/>
            <w:tcBorders>
              <w:bottom w:val="single" w:sz="4" w:space="0" w:color="auto"/>
            </w:tcBorders>
            <w:vAlign w:val="bottom"/>
          </w:tcPr>
          <w:p w14:paraId="340C3D69" w14:textId="77777777" w:rsidR="00960B82" w:rsidRPr="00960B82" w:rsidRDefault="00960B82" w:rsidP="00960B82">
            <w:pPr>
              <w:jc w:val="center"/>
              <w:rPr>
                <w:color w:val="auto"/>
                <w:sz w:val="22"/>
              </w:rPr>
            </w:pPr>
            <w:r w:rsidRPr="00960B82">
              <w:rPr>
                <w:color w:val="auto"/>
                <w:sz w:val="22"/>
              </w:rPr>
              <w:t>26,0</w:t>
            </w:r>
          </w:p>
        </w:tc>
        <w:tc>
          <w:tcPr>
            <w:tcW w:w="713" w:type="dxa"/>
            <w:tcBorders>
              <w:bottom w:val="single" w:sz="4" w:space="0" w:color="auto"/>
            </w:tcBorders>
            <w:vAlign w:val="bottom"/>
          </w:tcPr>
          <w:p w14:paraId="549CAE80" w14:textId="77777777" w:rsidR="00960B82" w:rsidRPr="00960B82" w:rsidRDefault="00960B82" w:rsidP="00960B82">
            <w:pPr>
              <w:jc w:val="center"/>
              <w:rPr>
                <w:color w:val="auto"/>
                <w:sz w:val="22"/>
              </w:rPr>
            </w:pPr>
            <w:r w:rsidRPr="00960B82">
              <w:rPr>
                <w:color w:val="auto"/>
                <w:sz w:val="22"/>
              </w:rPr>
              <w:t>22,5</w:t>
            </w:r>
          </w:p>
        </w:tc>
        <w:tc>
          <w:tcPr>
            <w:tcW w:w="713" w:type="dxa"/>
            <w:tcBorders>
              <w:bottom w:val="single" w:sz="4" w:space="0" w:color="auto"/>
            </w:tcBorders>
            <w:vAlign w:val="bottom"/>
          </w:tcPr>
          <w:p w14:paraId="19DF37AC" w14:textId="77777777" w:rsidR="00960B82" w:rsidRPr="00960B82" w:rsidRDefault="00960B82" w:rsidP="00960B82">
            <w:pPr>
              <w:jc w:val="center"/>
              <w:rPr>
                <w:color w:val="auto"/>
                <w:sz w:val="22"/>
              </w:rPr>
            </w:pPr>
          </w:p>
        </w:tc>
        <w:tc>
          <w:tcPr>
            <w:tcW w:w="713" w:type="dxa"/>
            <w:tcBorders>
              <w:bottom w:val="single" w:sz="4" w:space="0" w:color="auto"/>
            </w:tcBorders>
            <w:vAlign w:val="bottom"/>
          </w:tcPr>
          <w:p w14:paraId="23678CCA" w14:textId="77777777" w:rsidR="00960B82" w:rsidRPr="00960B82" w:rsidRDefault="00960B82" w:rsidP="00960B82">
            <w:pPr>
              <w:jc w:val="center"/>
              <w:rPr>
                <w:color w:val="auto"/>
                <w:sz w:val="22"/>
              </w:rPr>
            </w:pPr>
          </w:p>
        </w:tc>
        <w:tc>
          <w:tcPr>
            <w:tcW w:w="713" w:type="dxa"/>
            <w:tcBorders>
              <w:bottom w:val="single" w:sz="4" w:space="0" w:color="auto"/>
            </w:tcBorders>
            <w:vAlign w:val="bottom"/>
          </w:tcPr>
          <w:p w14:paraId="5690E9EA" w14:textId="77777777" w:rsidR="00960B82" w:rsidRPr="00960B82" w:rsidRDefault="00960B82" w:rsidP="00960B82">
            <w:pPr>
              <w:jc w:val="center"/>
              <w:rPr>
                <w:color w:val="auto"/>
                <w:sz w:val="22"/>
              </w:rPr>
            </w:pPr>
          </w:p>
        </w:tc>
      </w:tr>
      <w:tr w:rsidR="00960B82" w:rsidRPr="00960B82" w14:paraId="3D75201E" w14:textId="77777777" w:rsidTr="00552296">
        <w:tc>
          <w:tcPr>
            <w:tcW w:w="1131" w:type="dxa"/>
            <w:tcBorders>
              <w:bottom w:val="single" w:sz="4" w:space="0" w:color="auto"/>
            </w:tcBorders>
          </w:tcPr>
          <w:p w14:paraId="622054E2" w14:textId="77777777" w:rsidR="00960B82" w:rsidRPr="00960B82" w:rsidRDefault="00960B82" w:rsidP="00960B82">
            <w:pPr>
              <w:jc w:val="center"/>
              <w:rPr>
                <w:color w:val="auto"/>
                <w:sz w:val="22"/>
              </w:rPr>
            </w:pPr>
            <w:r w:rsidRPr="00960B82">
              <w:rPr>
                <w:color w:val="auto"/>
                <w:sz w:val="22"/>
              </w:rPr>
              <w:t>S</w:t>
            </w:r>
          </w:p>
        </w:tc>
        <w:tc>
          <w:tcPr>
            <w:tcW w:w="711" w:type="dxa"/>
            <w:tcBorders>
              <w:bottom w:val="single" w:sz="4" w:space="0" w:color="auto"/>
            </w:tcBorders>
            <w:vAlign w:val="bottom"/>
          </w:tcPr>
          <w:p w14:paraId="0D654CE1" w14:textId="77777777" w:rsidR="00960B82" w:rsidRPr="00960B82" w:rsidRDefault="00960B82" w:rsidP="00960B82">
            <w:pPr>
              <w:jc w:val="center"/>
              <w:rPr>
                <w:color w:val="auto"/>
                <w:sz w:val="22"/>
              </w:rPr>
            </w:pPr>
            <w:r w:rsidRPr="00960B82">
              <w:rPr>
                <w:color w:val="auto"/>
                <w:sz w:val="22"/>
              </w:rPr>
              <w:t>1,6</w:t>
            </w:r>
          </w:p>
        </w:tc>
        <w:tc>
          <w:tcPr>
            <w:tcW w:w="711" w:type="dxa"/>
            <w:tcBorders>
              <w:bottom w:val="single" w:sz="4" w:space="0" w:color="auto"/>
            </w:tcBorders>
            <w:vAlign w:val="bottom"/>
          </w:tcPr>
          <w:p w14:paraId="02430100" w14:textId="77777777" w:rsidR="00960B82" w:rsidRPr="00960B82" w:rsidRDefault="00960B82" w:rsidP="00960B82">
            <w:pPr>
              <w:jc w:val="center"/>
              <w:rPr>
                <w:color w:val="auto"/>
                <w:sz w:val="22"/>
              </w:rPr>
            </w:pPr>
            <w:r w:rsidRPr="00960B82">
              <w:rPr>
                <w:color w:val="auto"/>
                <w:sz w:val="22"/>
              </w:rPr>
              <w:t>1,5</w:t>
            </w:r>
          </w:p>
        </w:tc>
        <w:tc>
          <w:tcPr>
            <w:tcW w:w="711" w:type="dxa"/>
            <w:tcBorders>
              <w:bottom w:val="single" w:sz="4" w:space="0" w:color="auto"/>
            </w:tcBorders>
            <w:vAlign w:val="bottom"/>
          </w:tcPr>
          <w:p w14:paraId="5F8A0562" w14:textId="77777777" w:rsidR="00960B82" w:rsidRPr="00960B82" w:rsidRDefault="00960B82" w:rsidP="00960B82">
            <w:pPr>
              <w:jc w:val="center"/>
              <w:rPr>
                <w:color w:val="auto"/>
                <w:sz w:val="22"/>
              </w:rPr>
            </w:pPr>
            <w:r w:rsidRPr="00960B82">
              <w:rPr>
                <w:color w:val="auto"/>
                <w:sz w:val="22"/>
              </w:rPr>
              <w:t>1,2</w:t>
            </w:r>
          </w:p>
        </w:tc>
        <w:tc>
          <w:tcPr>
            <w:tcW w:w="712" w:type="dxa"/>
            <w:tcBorders>
              <w:bottom w:val="single" w:sz="4" w:space="0" w:color="auto"/>
            </w:tcBorders>
            <w:vAlign w:val="bottom"/>
          </w:tcPr>
          <w:p w14:paraId="4CFD7D22" w14:textId="77777777" w:rsidR="00960B82" w:rsidRPr="00960B82" w:rsidRDefault="00960B82" w:rsidP="00960B82">
            <w:pPr>
              <w:jc w:val="center"/>
              <w:rPr>
                <w:color w:val="auto"/>
                <w:sz w:val="22"/>
              </w:rPr>
            </w:pPr>
          </w:p>
        </w:tc>
        <w:tc>
          <w:tcPr>
            <w:tcW w:w="712" w:type="dxa"/>
            <w:tcBorders>
              <w:bottom w:val="single" w:sz="4" w:space="0" w:color="auto"/>
            </w:tcBorders>
            <w:vAlign w:val="bottom"/>
          </w:tcPr>
          <w:p w14:paraId="33B66DD9" w14:textId="77777777" w:rsidR="00960B82" w:rsidRPr="00960B82" w:rsidRDefault="00960B82" w:rsidP="00960B82">
            <w:pPr>
              <w:jc w:val="center"/>
              <w:rPr>
                <w:color w:val="auto"/>
                <w:sz w:val="22"/>
              </w:rPr>
            </w:pPr>
          </w:p>
        </w:tc>
        <w:tc>
          <w:tcPr>
            <w:tcW w:w="712" w:type="dxa"/>
            <w:tcBorders>
              <w:bottom w:val="single" w:sz="4" w:space="0" w:color="auto"/>
            </w:tcBorders>
            <w:vAlign w:val="bottom"/>
          </w:tcPr>
          <w:p w14:paraId="78A0F844" w14:textId="77777777" w:rsidR="00960B82" w:rsidRPr="00960B82" w:rsidRDefault="00960B82" w:rsidP="00960B82">
            <w:pPr>
              <w:jc w:val="center"/>
              <w:rPr>
                <w:color w:val="auto"/>
                <w:sz w:val="22"/>
              </w:rPr>
            </w:pPr>
          </w:p>
        </w:tc>
        <w:tc>
          <w:tcPr>
            <w:tcW w:w="713" w:type="dxa"/>
            <w:tcBorders>
              <w:bottom w:val="single" w:sz="4" w:space="0" w:color="auto"/>
            </w:tcBorders>
            <w:vAlign w:val="bottom"/>
          </w:tcPr>
          <w:p w14:paraId="5261521F" w14:textId="77777777" w:rsidR="00960B82" w:rsidRPr="00960B82" w:rsidRDefault="00960B82" w:rsidP="00960B82">
            <w:pPr>
              <w:jc w:val="center"/>
              <w:rPr>
                <w:color w:val="auto"/>
                <w:sz w:val="22"/>
              </w:rPr>
            </w:pPr>
          </w:p>
        </w:tc>
        <w:tc>
          <w:tcPr>
            <w:tcW w:w="713" w:type="dxa"/>
            <w:tcBorders>
              <w:bottom w:val="single" w:sz="4" w:space="0" w:color="auto"/>
            </w:tcBorders>
            <w:vAlign w:val="bottom"/>
          </w:tcPr>
          <w:p w14:paraId="7A984E31" w14:textId="77777777" w:rsidR="00960B82" w:rsidRPr="00960B82" w:rsidRDefault="00960B82" w:rsidP="00960B82">
            <w:pPr>
              <w:jc w:val="center"/>
              <w:rPr>
                <w:color w:val="auto"/>
                <w:sz w:val="22"/>
              </w:rPr>
            </w:pPr>
          </w:p>
        </w:tc>
        <w:tc>
          <w:tcPr>
            <w:tcW w:w="713" w:type="dxa"/>
            <w:tcBorders>
              <w:bottom w:val="single" w:sz="4" w:space="0" w:color="auto"/>
            </w:tcBorders>
            <w:vAlign w:val="bottom"/>
          </w:tcPr>
          <w:p w14:paraId="3FFCB353" w14:textId="77777777" w:rsidR="00960B82" w:rsidRPr="00960B82" w:rsidRDefault="00960B82" w:rsidP="00960B82">
            <w:pPr>
              <w:jc w:val="center"/>
              <w:rPr>
                <w:color w:val="auto"/>
                <w:sz w:val="22"/>
              </w:rPr>
            </w:pPr>
          </w:p>
        </w:tc>
        <w:tc>
          <w:tcPr>
            <w:tcW w:w="713" w:type="dxa"/>
            <w:tcBorders>
              <w:bottom w:val="single" w:sz="4" w:space="0" w:color="auto"/>
            </w:tcBorders>
            <w:vAlign w:val="bottom"/>
          </w:tcPr>
          <w:p w14:paraId="5C784500" w14:textId="77777777" w:rsidR="00960B82" w:rsidRPr="00960B82" w:rsidRDefault="00960B82" w:rsidP="00960B82">
            <w:pPr>
              <w:jc w:val="center"/>
              <w:rPr>
                <w:color w:val="auto"/>
                <w:sz w:val="22"/>
              </w:rPr>
            </w:pPr>
            <w:r w:rsidRPr="00960B82">
              <w:rPr>
                <w:color w:val="auto"/>
                <w:sz w:val="22"/>
              </w:rPr>
              <w:t>0,8</w:t>
            </w:r>
          </w:p>
        </w:tc>
        <w:tc>
          <w:tcPr>
            <w:tcW w:w="713" w:type="dxa"/>
            <w:tcBorders>
              <w:bottom w:val="single" w:sz="4" w:space="0" w:color="auto"/>
            </w:tcBorders>
            <w:vAlign w:val="bottom"/>
          </w:tcPr>
          <w:p w14:paraId="0CFC06A4" w14:textId="77777777" w:rsidR="00960B82" w:rsidRPr="00960B82" w:rsidRDefault="00960B82" w:rsidP="00960B82">
            <w:pPr>
              <w:jc w:val="center"/>
              <w:rPr>
                <w:color w:val="auto"/>
                <w:sz w:val="22"/>
              </w:rPr>
            </w:pPr>
            <w:r w:rsidRPr="00960B82">
              <w:rPr>
                <w:color w:val="auto"/>
                <w:sz w:val="22"/>
              </w:rPr>
              <w:t>1,2</w:t>
            </w:r>
          </w:p>
        </w:tc>
        <w:tc>
          <w:tcPr>
            <w:tcW w:w="713" w:type="dxa"/>
            <w:tcBorders>
              <w:bottom w:val="single" w:sz="4" w:space="0" w:color="auto"/>
            </w:tcBorders>
            <w:vAlign w:val="bottom"/>
          </w:tcPr>
          <w:p w14:paraId="3B977BCC" w14:textId="77777777" w:rsidR="00960B82" w:rsidRPr="00960B82" w:rsidRDefault="00960B82" w:rsidP="00960B82">
            <w:pPr>
              <w:jc w:val="center"/>
              <w:rPr>
                <w:color w:val="auto"/>
                <w:sz w:val="22"/>
              </w:rPr>
            </w:pPr>
            <w:r w:rsidRPr="00960B82">
              <w:rPr>
                <w:color w:val="auto"/>
                <w:sz w:val="22"/>
              </w:rPr>
              <w:t>1,5</w:t>
            </w:r>
          </w:p>
        </w:tc>
      </w:tr>
    </w:tbl>
    <w:p w14:paraId="515E0506" w14:textId="77777777" w:rsidR="00960B82" w:rsidRPr="00960B82" w:rsidRDefault="00960B82" w:rsidP="00960B82">
      <w:pPr>
        <w:widowControl/>
        <w:jc w:val="center"/>
        <w:rPr>
          <w:rFonts w:ascii="Times New Roman" w:eastAsia="Times New Roman" w:hAnsi="Times New Roman" w:cs="Times New Roman"/>
          <w:color w:val="auto"/>
          <w:sz w:val="28"/>
          <w:szCs w:val="28"/>
          <w:lang w:bidi="ar-SA"/>
        </w:rPr>
      </w:pPr>
    </w:p>
    <w:p w14:paraId="1EF3A720"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В зависимости от величины ЭТ меняется и уровень комфортности, т.к. сопротивляемость организма окружающей среде зависит от физических и физиологических особенностей человека. Отрицательные значения эффективной температуры характеризуют вероятность обморожения, положительные – теплового удара (рис. 1). </w:t>
      </w:r>
    </w:p>
    <w:p w14:paraId="045F3857" w14:textId="77777777" w:rsidR="00960B82" w:rsidRPr="00960B82" w:rsidRDefault="00960B82" w:rsidP="00960B82">
      <w:pPr>
        <w:widowControl/>
        <w:jc w:val="center"/>
        <w:rPr>
          <w:rFonts w:ascii="Times New Roman" w:eastAsia="Times New Roman" w:hAnsi="Times New Roman" w:cs="Times New Roman"/>
          <w:color w:val="auto"/>
          <w:sz w:val="28"/>
          <w:szCs w:val="28"/>
          <w:lang w:bidi="ar-SA"/>
        </w:rPr>
      </w:pPr>
      <w:r w:rsidRPr="00960B82">
        <w:rPr>
          <w:rFonts w:ascii="Arial" w:eastAsia="Times New Roman" w:hAnsi="Arial" w:cs="Times New Roman"/>
          <w:noProof/>
          <w:color w:val="auto"/>
          <w:sz w:val="22"/>
          <w:szCs w:val="20"/>
          <w:lang w:bidi="ar-SA"/>
        </w:rPr>
        <w:lastRenderedPageBreak/>
        <w:drawing>
          <wp:inline distT="0" distB="0" distL="0" distR="0" wp14:anchorId="26CC534D" wp14:editId="07A487E5">
            <wp:extent cx="6151880" cy="2980055"/>
            <wp:effectExtent l="0" t="0" r="1270" b="0"/>
            <wp:docPr id="44" name="Диаграмма 44">
              <a:extLst xmlns:a="http://schemas.openxmlformats.org/drawingml/2006/main">
                <a:ext uri="{FF2B5EF4-FFF2-40B4-BE49-F238E27FC236}">
                  <a16:creationId xmlns:a16="http://schemas.microsoft.com/office/drawing/2014/main" id="{B6D3E83E-1EFD-43F0-9323-AC64BC8C5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401208B" w14:textId="77777777" w:rsidR="00960B82" w:rsidRPr="00960B82" w:rsidRDefault="00960B82" w:rsidP="00960B82">
      <w:pPr>
        <w:widowControl/>
        <w:jc w:val="center"/>
        <w:rPr>
          <w:rFonts w:ascii="Times New Roman" w:eastAsia="Times New Roman" w:hAnsi="Times New Roman" w:cs="Times New Roman"/>
          <w:color w:val="auto"/>
          <w:sz w:val="28"/>
          <w:szCs w:val="28"/>
          <w:lang w:bidi="ar-SA"/>
        </w:rPr>
      </w:pPr>
    </w:p>
    <w:p w14:paraId="4A4A6483" w14:textId="77777777" w:rsidR="00960B82" w:rsidRPr="00960B82" w:rsidRDefault="00960B82" w:rsidP="00960B82">
      <w:pPr>
        <w:widowControl/>
        <w:ind w:firstLine="709"/>
        <w:jc w:val="center"/>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Рисунок 1. Годовой ход эффективной температуры и уровень комфорта</w:t>
      </w:r>
    </w:p>
    <w:p w14:paraId="22FEE4A3" w14:textId="77777777" w:rsidR="00960B82" w:rsidRPr="00960B82" w:rsidRDefault="00960B82" w:rsidP="00960B82">
      <w:pPr>
        <w:widowControl/>
        <w:ind w:firstLine="709"/>
        <w:jc w:val="center"/>
        <w:rPr>
          <w:rFonts w:ascii="Times New Roman" w:eastAsia="Times New Roman" w:hAnsi="Times New Roman" w:cs="Times New Roman"/>
          <w:sz w:val="28"/>
          <w:szCs w:val="28"/>
          <w:lang w:bidi="ar-SA"/>
        </w:rPr>
      </w:pPr>
    </w:p>
    <w:p w14:paraId="2795FC09"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Для зимы характерен уровень комфорта </w:t>
      </w:r>
      <w:r w:rsidRPr="00960B82">
        <w:rPr>
          <w:rFonts w:ascii="Times New Roman" w:eastAsia="Times New Roman" w:hAnsi="Times New Roman" w:cs="Times New Roman"/>
          <w:sz w:val="28"/>
          <w:szCs w:val="28"/>
          <w:lang w:bidi="ar-SA"/>
        </w:rPr>
        <w:t xml:space="preserve">«умеренно прохладно» </w:t>
      </w:r>
      <w:r w:rsidRPr="00960B82">
        <w:rPr>
          <w:rFonts w:ascii="Times New Roman" w:eastAsia="Times New Roman" w:hAnsi="Times New Roman" w:cs="Times New Roman"/>
          <w:color w:val="auto"/>
          <w:sz w:val="28"/>
          <w:szCs w:val="28"/>
          <w:lang w:bidi="ar-SA"/>
        </w:rPr>
        <w:t>(от минус 6 </w:t>
      </w:r>
      <w:r w:rsidRPr="00960B82">
        <w:rPr>
          <w:rFonts w:ascii="Times New Roman" w:eastAsia="Times New Roman" w:hAnsi="Times New Roman" w:cs="Times New Roman"/>
          <w:sz w:val="28"/>
          <w:szCs w:val="28"/>
          <w:lang w:bidi="ar-SA"/>
        </w:rPr>
        <w:t>°С</w:t>
      </w:r>
      <w:r w:rsidRPr="00960B82">
        <w:rPr>
          <w:rFonts w:ascii="Times New Roman" w:eastAsia="Times New Roman" w:hAnsi="Times New Roman" w:cs="Times New Roman"/>
          <w:color w:val="auto"/>
          <w:sz w:val="28"/>
          <w:szCs w:val="28"/>
          <w:lang w:bidi="ar-SA"/>
        </w:rPr>
        <w:t xml:space="preserve"> до 6 </w:t>
      </w:r>
      <w:r w:rsidRPr="00960B82">
        <w:rPr>
          <w:rFonts w:ascii="Times New Roman" w:eastAsia="Times New Roman" w:hAnsi="Times New Roman" w:cs="Times New Roman"/>
          <w:sz w:val="28"/>
          <w:szCs w:val="28"/>
          <w:lang w:bidi="ar-SA"/>
        </w:rPr>
        <w:t xml:space="preserve">°С). Весной и осенью отмечается </w:t>
      </w:r>
      <w:r w:rsidRPr="00960B82">
        <w:rPr>
          <w:rFonts w:ascii="Times New Roman" w:eastAsia="Times New Roman" w:hAnsi="Times New Roman" w:cs="Times New Roman"/>
          <w:color w:val="000000" w:themeColor="text1"/>
          <w:sz w:val="28"/>
          <w:szCs w:val="28"/>
          <w:lang w:bidi="ar-SA"/>
        </w:rPr>
        <w:t xml:space="preserve">три </w:t>
      </w:r>
      <w:r w:rsidRPr="00960B82">
        <w:rPr>
          <w:rFonts w:ascii="Times New Roman" w:eastAsia="Times New Roman" w:hAnsi="Times New Roman" w:cs="Times New Roman"/>
          <w:sz w:val="28"/>
          <w:szCs w:val="28"/>
          <w:lang w:bidi="ar-SA"/>
        </w:rPr>
        <w:t xml:space="preserve">уровня комфорта: «умеренно прохладно» </w:t>
      </w:r>
      <w:r w:rsidRPr="00960B82">
        <w:rPr>
          <w:rFonts w:ascii="Times New Roman" w:eastAsia="Times New Roman" w:hAnsi="Times New Roman" w:cs="Times New Roman"/>
          <w:color w:val="auto"/>
          <w:sz w:val="28"/>
          <w:szCs w:val="28"/>
          <w:lang w:bidi="ar-SA"/>
        </w:rPr>
        <w:t>(от минус 6 </w:t>
      </w:r>
      <w:r w:rsidRPr="00960B82">
        <w:rPr>
          <w:rFonts w:ascii="Times New Roman" w:eastAsia="Times New Roman" w:hAnsi="Times New Roman" w:cs="Times New Roman"/>
          <w:sz w:val="28"/>
          <w:szCs w:val="28"/>
          <w:lang w:bidi="ar-SA"/>
        </w:rPr>
        <w:t>°С</w:t>
      </w:r>
      <w:r w:rsidRPr="00960B82">
        <w:rPr>
          <w:rFonts w:ascii="Times New Roman" w:eastAsia="Times New Roman" w:hAnsi="Times New Roman" w:cs="Times New Roman"/>
          <w:color w:val="auto"/>
          <w:sz w:val="28"/>
          <w:szCs w:val="28"/>
          <w:lang w:bidi="ar-SA"/>
        </w:rPr>
        <w:t xml:space="preserve"> до 6 </w:t>
      </w:r>
      <w:r w:rsidRPr="00960B82">
        <w:rPr>
          <w:rFonts w:ascii="Times New Roman" w:eastAsia="Times New Roman" w:hAnsi="Times New Roman" w:cs="Times New Roman"/>
          <w:sz w:val="28"/>
          <w:szCs w:val="28"/>
          <w:lang w:bidi="ar-SA"/>
        </w:rPr>
        <w:t xml:space="preserve">°С) – март и ноябрь, </w:t>
      </w:r>
      <w:r w:rsidRPr="00960B82">
        <w:rPr>
          <w:rFonts w:ascii="Times New Roman" w:eastAsia="Times New Roman" w:hAnsi="Times New Roman" w:cs="Times New Roman"/>
          <w:color w:val="auto"/>
          <w:sz w:val="28"/>
          <w:szCs w:val="28"/>
          <w:lang w:bidi="ar-SA"/>
        </w:rPr>
        <w:t>«прохладно» (6-12 </w:t>
      </w:r>
      <w:r w:rsidRPr="00960B82">
        <w:rPr>
          <w:rFonts w:ascii="Times New Roman" w:eastAsia="Times New Roman" w:hAnsi="Times New Roman" w:cs="Times New Roman"/>
          <w:sz w:val="28"/>
          <w:szCs w:val="28"/>
          <w:lang w:bidi="ar-SA"/>
        </w:rPr>
        <w:t xml:space="preserve">°С) – апрель и октябрь и </w:t>
      </w:r>
      <w:r w:rsidRPr="00960B82">
        <w:rPr>
          <w:rFonts w:ascii="Times New Roman" w:eastAsia="Times New Roman" w:hAnsi="Times New Roman" w:cs="Times New Roman"/>
          <w:color w:val="auto"/>
          <w:sz w:val="28"/>
          <w:szCs w:val="28"/>
          <w:lang w:bidi="ar-SA"/>
        </w:rPr>
        <w:t>«комфортно» (12-18 </w:t>
      </w:r>
      <w:r w:rsidRPr="00960B82">
        <w:rPr>
          <w:rFonts w:ascii="Times New Roman" w:eastAsia="Times New Roman" w:hAnsi="Times New Roman" w:cs="Times New Roman"/>
          <w:sz w:val="28"/>
          <w:szCs w:val="28"/>
          <w:lang w:bidi="ar-SA"/>
        </w:rPr>
        <w:t>°С</w:t>
      </w:r>
      <w:r w:rsidRPr="00960B82">
        <w:rPr>
          <w:rFonts w:ascii="Times New Roman" w:eastAsia="Times New Roman" w:hAnsi="Times New Roman" w:cs="Times New Roman"/>
          <w:color w:val="auto"/>
          <w:sz w:val="28"/>
          <w:szCs w:val="28"/>
          <w:lang w:bidi="ar-SA"/>
        </w:rPr>
        <w:t>) – май, сентябрь.</w:t>
      </w:r>
      <w:r w:rsidRPr="00960B82">
        <w:rPr>
          <w:rFonts w:ascii="Times New Roman" w:eastAsia="Times New Roman" w:hAnsi="Times New Roman" w:cs="Times New Roman"/>
          <w:sz w:val="28"/>
          <w:szCs w:val="28"/>
          <w:lang w:bidi="ar-SA"/>
        </w:rPr>
        <w:t xml:space="preserve"> Летом отмечается уровень «комфортно тепло» </w:t>
      </w:r>
      <w:r w:rsidRPr="00960B82">
        <w:rPr>
          <w:rFonts w:ascii="Times New Roman" w:eastAsia="Times New Roman" w:hAnsi="Times New Roman" w:cs="Times New Roman"/>
          <w:color w:val="auto"/>
          <w:sz w:val="28"/>
          <w:szCs w:val="28"/>
          <w:lang w:bidi="ar-SA"/>
        </w:rPr>
        <w:t>(18-24 </w:t>
      </w:r>
      <w:r w:rsidRPr="00960B82">
        <w:rPr>
          <w:rFonts w:ascii="Times New Roman" w:eastAsia="Times New Roman" w:hAnsi="Times New Roman" w:cs="Times New Roman"/>
          <w:sz w:val="28"/>
          <w:szCs w:val="28"/>
          <w:lang w:bidi="ar-SA"/>
        </w:rPr>
        <w:t>°С</w:t>
      </w:r>
      <w:r w:rsidRPr="00960B82">
        <w:rPr>
          <w:rFonts w:ascii="Times New Roman" w:eastAsia="Times New Roman" w:hAnsi="Times New Roman" w:cs="Times New Roman"/>
          <w:color w:val="auto"/>
          <w:sz w:val="28"/>
          <w:szCs w:val="28"/>
          <w:lang w:bidi="ar-SA"/>
        </w:rPr>
        <w:t>)</w:t>
      </w:r>
      <w:r w:rsidRPr="00960B82">
        <w:rPr>
          <w:rFonts w:ascii="Times New Roman" w:eastAsia="Times New Roman" w:hAnsi="Times New Roman" w:cs="Times New Roman"/>
          <w:sz w:val="28"/>
          <w:szCs w:val="28"/>
          <w:lang w:bidi="ar-SA"/>
        </w:rPr>
        <w:t>.</w:t>
      </w:r>
      <w:r w:rsidRPr="00960B82">
        <w:rPr>
          <w:rFonts w:ascii="Times New Roman" w:eastAsia="Times New Roman" w:hAnsi="Times New Roman" w:cs="Times New Roman"/>
          <w:color w:val="auto"/>
          <w:sz w:val="28"/>
          <w:szCs w:val="28"/>
          <w:lang w:bidi="ar-SA"/>
        </w:rPr>
        <w:t xml:space="preserve"> Уровни жарко и холодно не наблюдаются.</w:t>
      </w:r>
    </w:p>
    <w:p w14:paraId="3FF2AF4D" w14:textId="77777777" w:rsidR="00960B82" w:rsidRPr="00960B82" w:rsidRDefault="00960B82" w:rsidP="00960B82">
      <w:pPr>
        <w:widowControl/>
        <w:ind w:firstLine="709"/>
        <w:jc w:val="both"/>
        <w:rPr>
          <w:rFonts w:ascii="Times New Roman" w:eastAsia="Times New Roman" w:hAnsi="Times New Roman" w:cs="Times New Roman"/>
          <w:sz w:val="28"/>
          <w:szCs w:val="28"/>
          <w:lang w:bidi="ar-SA"/>
        </w:rPr>
      </w:pPr>
      <w:r w:rsidRPr="00960B82">
        <w:rPr>
          <w:rFonts w:ascii="Times New Roman" w:eastAsia="Times New Roman" w:hAnsi="Times New Roman" w:cs="Times New Roman"/>
          <w:sz w:val="28"/>
          <w:szCs w:val="28"/>
          <w:lang w:bidi="ar-SA"/>
        </w:rPr>
        <w:t xml:space="preserve">Для ЭЭТ характерна «зона охлаждения» (ниже 16,6 °С) для всего года, за исключением летних месяцев, когда отмечается уровень «комфортно» (16,7-20,6 °С). </w:t>
      </w:r>
      <w:r w:rsidRPr="00960B82">
        <w:rPr>
          <w:rFonts w:ascii="Times New Roman" w:eastAsia="Times New Roman" w:hAnsi="Times New Roman" w:cs="Times New Roman"/>
          <w:color w:val="auto"/>
          <w:sz w:val="28"/>
          <w:szCs w:val="28"/>
          <w:lang w:bidi="ar-SA"/>
        </w:rPr>
        <w:t>Эквивалентно-эффективная температура воздуха в течении года колеблется от минус 11,8 </w:t>
      </w:r>
      <w:r w:rsidRPr="00960B82">
        <w:rPr>
          <w:rFonts w:ascii="Times New Roman" w:eastAsia="Times New Roman" w:hAnsi="Times New Roman" w:cs="Times New Roman"/>
          <w:sz w:val="28"/>
          <w:szCs w:val="28"/>
          <w:lang w:bidi="ar-SA"/>
        </w:rPr>
        <w:t>°С</w:t>
      </w:r>
      <w:r w:rsidRPr="00960B82">
        <w:rPr>
          <w:rFonts w:ascii="Times New Roman" w:eastAsia="Times New Roman" w:hAnsi="Times New Roman" w:cs="Times New Roman"/>
          <w:color w:val="auto"/>
          <w:sz w:val="28"/>
          <w:szCs w:val="28"/>
          <w:lang w:bidi="ar-SA"/>
        </w:rPr>
        <w:t xml:space="preserve"> до 19,4 </w:t>
      </w:r>
      <w:r w:rsidRPr="00960B82">
        <w:rPr>
          <w:rFonts w:ascii="Times New Roman" w:eastAsia="Times New Roman" w:hAnsi="Times New Roman" w:cs="Times New Roman"/>
          <w:sz w:val="28"/>
          <w:szCs w:val="28"/>
          <w:lang w:bidi="ar-SA"/>
        </w:rPr>
        <w:t>°С. Отрицательные значения ЭЭТ отмечаются с ноября по март, положительные с апреля по октябрь.</w:t>
      </w:r>
    </w:p>
    <w:p w14:paraId="5C3BE221"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shd w:val="clear" w:color="auto" w:fill="FFFFFF"/>
          <w:lang w:bidi="ar-SA"/>
        </w:rPr>
      </w:pPr>
      <w:r w:rsidRPr="00960B82">
        <w:rPr>
          <w:rFonts w:ascii="Times New Roman" w:eastAsia="Times New Roman" w:hAnsi="Times New Roman" w:cs="Times New Roman"/>
          <w:color w:val="auto"/>
          <w:sz w:val="28"/>
          <w:szCs w:val="28"/>
          <w:shd w:val="clear" w:color="auto" w:fill="FFFFFF"/>
          <w:lang w:bidi="ar-SA"/>
        </w:rPr>
        <w:t xml:space="preserve">Значения нормально эквивалентно-эффективной температуры изменяются в пределах от 11,5 °С до 22,5 °С, что соответствует комфортным условиям и лишь в апреле «прохладно». </w:t>
      </w:r>
    </w:p>
    <w:p w14:paraId="005EFEEF"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shd w:val="clear" w:color="auto" w:fill="FFFFFF"/>
          <w:lang w:bidi="ar-SA"/>
        </w:rPr>
      </w:pPr>
      <w:r w:rsidRPr="00960B82">
        <w:rPr>
          <w:rFonts w:ascii="Times New Roman" w:eastAsia="Times New Roman" w:hAnsi="Times New Roman" w:cs="Times New Roman"/>
          <w:color w:val="auto"/>
          <w:sz w:val="28"/>
          <w:szCs w:val="28"/>
          <w:shd w:val="clear" w:color="auto" w:fill="FFFFFF"/>
          <w:lang w:bidi="ar-SA"/>
        </w:rPr>
        <w:t xml:space="preserve">Радиационно-эквивалентно-эффективная температура в тёплый период года изменяется в интервале от 17,7 °С до 28,7 °С, при этом отмечаются следующие категории </w:t>
      </w:r>
      <w:proofErr w:type="spellStart"/>
      <w:r w:rsidRPr="00960B82">
        <w:rPr>
          <w:rFonts w:ascii="Times New Roman" w:eastAsia="Times New Roman" w:hAnsi="Times New Roman" w:cs="Times New Roman"/>
          <w:color w:val="auto"/>
          <w:sz w:val="28"/>
          <w:szCs w:val="28"/>
          <w:shd w:val="clear" w:color="auto" w:fill="FFFFFF"/>
          <w:lang w:bidi="ar-SA"/>
        </w:rPr>
        <w:t>теплоощущения</w:t>
      </w:r>
      <w:proofErr w:type="spellEnd"/>
      <w:r w:rsidRPr="00960B82">
        <w:rPr>
          <w:rFonts w:ascii="Times New Roman" w:eastAsia="Times New Roman" w:hAnsi="Times New Roman" w:cs="Times New Roman"/>
          <w:color w:val="auto"/>
          <w:sz w:val="28"/>
          <w:szCs w:val="28"/>
          <w:shd w:val="clear" w:color="auto" w:fill="FFFFFF"/>
          <w:lang w:bidi="ar-SA"/>
        </w:rPr>
        <w:t xml:space="preserve"> человека: «</w:t>
      </w:r>
      <w:proofErr w:type="spellStart"/>
      <w:r w:rsidRPr="00960B82">
        <w:rPr>
          <w:rFonts w:ascii="Times New Roman" w:eastAsia="Times New Roman" w:hAnsi="Times New Roman" w:cs="Times New Roman"/>
          <w:color w:val="auto"/>
          <w:sz w:val="28"/>
          <w:szCs w:val="28"/>
          <w:shd w:val="clear" w:color="auto" w:fill="FFFFFF"/>
          <w:lang w:bidi="ar-SA"/>
        </w:rPr>
        <w:t>субкомфорт</w:t>
      </w:r>
      <w:proofErr w:type="spellEnd"/>
      <w:r w:rsidRPr="00960B82">
        <w:rPr>
          <w:rFonts w:ascii="Times New Roman" w:eastAsia="Times New Roman" w:hAnsi="Times New Roman" w:cs="Times New Roman"/>
          <w:color w:val="auto"/>
          <w:sz w:val="28"/>
          <w:szCs w:val="28"/>
          <w:shd w:val="clear" w:color="auto" w:fill="FFFFFF"/>
          <w:lang w:bidi="ar-SA"/>
        </w:rPr>
        <w:t>» (17,0-20,9 °С) в апреле, «комфорт» (21-27 °С) в мае и июне, «</w:t>
      </w:r>
      <w:proofErr w:type="spellStart"/>
      <w:r w:rsidRPr="00960B82">
        <w:rPr>
          <w:rFonts w:ascii="Times New Roman" w:eastAsia="Times New Roman" w:hAnsi="Times New Roman" w:cs="Times New Roman"/>
          <w:color w:val="auto"/>
          <w:sz w:val="28"/>
          <w:szCs w:val="28"/>
          <w:shd w:val="clear" w:color="auto" w:fill="FFFFFF"/>
          <w:lang w:bidi="ar-SA"/>
        </w:rPr>
        <w:t>субкомфорт</w:t>
      </w:r>
      <w:proofErr w:type="spellEnd"/>
      <w:r w:rsidRPr="00960B82">
        <w:rPr>
          <w:rFonts w:ascii="Times New Roman" w:eastAsia="Times New Roman" w:hAnsi="Times New Roman" w:cs="Times New Roman"/>
          <w:color w:val="auto"/>
          <w:sz w:val="28"/>
          <w:szCs w:val="28"/>
          <w:shd w:val="clear" w:color="auto" w:fill="FFFFFF"/>
          <w:lang w:bidi="ar-SA"/>
        </w:rPr>
        <w:t>» (27,1-32,0 °С) в июле и августе. Далее категория «</w:t>
      </w:r>
      <w:proofErr w:type="spellStart"/>
      <w:r w:rsidRPr="00960B82">
        <w:rPr>
          <w:rFonts w:ascii="Times New Roman" w:eastAsia="Times New Roman" w:hAnsi="Times New Roman" w:cs="Times New Roman"/>
          <w:color w:val="auto"/>
          <w:sz w:val="28"/>
          <w:szCs w:val="28"/>
          <w:shd w:val="clear" w:color="auto" w:fill="FFFFFF"/>
          <w:lang w:bidi="ar-SA"/>
        </w:rPr>
        <w:t>субкомфорт</w:t>
      </w:r>
      <w:proofErr w:type="spellEnd"/>
      <w:r w:rsidRPr="00960B82">
        <w:rPr>
          <w:rFonts w:ascii="Times New Roman" w:eastAsia="Times New Roman" w:hAnsi="Times New Roman" w:cs="Times New Roman"/>
          <w:color w:val="auto"/>
          <w:sz w:val="28"/>
          <w:szCs w:val="28"/>
          <w:shd w:val="clear" w:color="auto" w:fill="FFFFFF"/>
          <w:lang w:bidi="ar-SA"/>
        </w:rPr>
        <w:t>» сменяется комфортными условиями в сентябре.</w:t>
      </w:r>
    </w:p>
    <w:p w14:paraId="5766BC5D"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shd w:val="clear" w:color="auto" w:fill="FFFFFF"/>
          <w:lang w:bidi="ar-SA"/>
        </w:rPr>
      </w:pPr>
      <w:r w:rsidRPr="00960B82">
        <w:rPr>
          <w:rFonts w:ascii="Times New Roman" w:eastAsia="Times New Roman" w:hAnsi="Times New Roman" w:cs="Times New Roman"/>
          <w:color w:val="auto"/>
          <w:sz w:val="28"/>
          <w:szCs w:val="28"/>
          <w:shd w:val="clear" w:color="auto" w:fill="FFFFFF"/>
          <w:lang w:bidi="ar-SA"/>
        </w:rPr>
        <w:t>«Комфортное воздействие» по значению биологически активной температуры (10,1-20,0 °С) отмечается в апреле. С мая по сентябрь – «сильное тепловое воздействие» (20,1-30,0 °С).</w:t>
      </w:r>
    </w:p>
    <w:p w14:paraId="1B5515B4"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shd w:val="clear" w:color="auto" w:fill="FFFFFF"/>
          <w:lang w:bidi="ar-SA"/>
        </w:rPr>
      </w:pPr>
      <w:r w:rsidRPr="00960B82">
        <w:rPr>
          <w:rFonts w:ascii="Times New Roman" w:eastAsia="Times New Roman" w:hAnsi="Times New Roman" w:cs="Times New Roman"/>
          <w:color w:val="auto"/>
          <w:sz w:val="28"/>
          <w:szCs w:val="28"/>
          <w:shd w:val="clear" w:color="auto" w:fill="FFFFFF"/>
          <w:lang w:bidi="ar-SA"/>
        </w:rPr>
        <w:t xml:space="preserve">По величине индекса суровости </w:t>
      </w:r>
      <w:proofErr w:type="spellStart"/>
      <w:r w:rsidRPr="00960B82">
        <w:rPr>
          <w:rFonts w:ascii="Times New Roman" w:eastAsia="Times New Roman" w:hAnsi="Times New Roman" w:cs="Times New Roman"/>
          <w:color w:val="auto"/>
          <w:sz w:val="28"/>
          <w:szCs w:val="28"/>
          <w:shd w:val="clear" w:color="auto" w:fill="FFFFFF"/>
          <w:lang w:bidi="ar-SA"/>
        </w:rPr>
        <w:t>Бодмана</w:t>
      </w:r>
      <w:proofErr w:type="spellEnd"/>
      <w:r w:rsidRPr="00960B82">
        <w:rPr>
          <w:rFonts w:ascii="Times New Roman" w:eastAsia="Times New Roman" w:hAnsi="Times New Roman" w:cs="Times New Roman"/>
          <w:color w:val="auto"/>
          <w:sz w:val="28"/>
          <w:szCs w:val="28"/>
          <w:shd w:val="clear" w:color="auto" w:fill="FFFFFF"/>
          <w:lang w:bidi="ar-SA"/>
        </w:rPr>
        <w:t xml:space="preserve"> для холодного периода характерна категория «зима </w:t>
      </w:r>
      <w:proofErr w:type="spellStart"/>
      <w:r w:rsidRPr="00960B82">
        <w:rPr>
          <w:rFonts w:ascii="Times New Roman" w:eastAsia="Times New Roman" w:hAnsi="Times New Roman" w:cs="Times New Roman"/>
          <w:color w:val="auto"/>
          <w:sz w:val="28"/>
          <w:szCs w:val="28"/>
          <w:shd w:val="clear" w:color="auto" w:fill="FFFFFF"/>
          <w:lang w:bidi="ar-SA"/>
        </w:rPr>
        <w:t>малосуровая</w:t>
      </w:r>
      <w:proofErr w:type="spellEnd"/>
      <w:r w:rsidRPr="00960B82">
        <w:rPr>
          <w:rFonts w:ascii="Times New Roman" w:eastAsia="Times New Roman" w:hAnsi="Times New Roman" w:cs="Times New Roman"/>
          <w:color w:val="auto"/>
          <w:sz w:val="28"/>
          <w:szCs w:val="28"/>
          <w:shd w:val="clear" w:color="auto" w:fill="FFFFFF"/>
          <w:lang w:bidi="ar-SA"/>
        </w:rPr>
        <w:t>» (1,2-1,6 балла), за исключением октября (0,8 балла – «зима несуровая»). В среднем балл суровости за зиму составляет 1,6 балла.</w:t>
      </w:r>
    </w:p>
    <w:p w14:paraId="2A2E5B0E"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shd w:val="clear" w:color="auto" w:fill="FFFFFF"/>
          <w:lang w:bidi="ar-SA"/>
        </w:rPr>
      </w:pPr>
    </w:p>
    <w:p w14:paraId="4F67F88F"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i/>
          <w:iCs/>
          <w:color w:val="auto"/>
          <w:sz w:val="28"/>
          <w:szCs w:val="28"/>
          <w:lang w:bidi="ar-SA"/>
        </w:rPr>
        <w:lastRenderedPageBreak/>
        <w:t>Температура воздуха.</w:t>
      </w:r>
      <w:r w:rsidRPr="00960B82">
        <w:rPr>
          <w:rFonts w:ascii="Times New Roman" w:eastAsia="Times New Roman" w:hAnsi="Times New Roman" w:cs="Times New Roman"/>
          <w:color w:val="auto"/>
          <w:sz w:val="28"/>
          <w:szCs w:val="28"/>
          <w:lang w:bidi="ar-SA"/>
        </w:rPr>
        <w:t xml:space="preserve"> Средние месячные температуры воздуха являются одной из основных характеристик термического режима. Средняя годовая температура воздуха положительная и составляет 10,8 °С, данный факт говорит о преобладании положительных величин радиационного баланса. Средняя месячная температура воздуха самого теплого месяца – июля составляет 25,3 °С, а самого холодного – января – минус 4,1 °С. Годовая амплитуда температуры воздуха составляет 29,4°С (рис. 2). </w:t>
      </w:r>
    </w:p>
    <w:p w14:paraId="62B762EF" w14:textId="77777777" w:rsidR="00960B82" w:rsidRPr="00960B82" w:rsidRDefault="00960B82" w:rsidP="00960B82">
      <w:pPr>
        <w:widowControl/>
        <w:jc w:val="both"/>
        <w:rPr>
          <w:rFonts w:ascii="Times New Roman" w:eastAsia="Times New Roman" w:hAnsi="Times New Roman" w:cs="Times New Roman"/>
          <w:color w:val="auto"/>
          <w:sz w:val="28"/>
          <w:szCs w:val="28"/>
          <w:lang w:bidi="ar-SA"/>
        </w:rPr>
      </w:pPr>
    </w:p>
    <w:p w14:paraId="305B54A0" w14:textId="77777777" w:rsidR="00960B82" w:rsidRPr="00960B82" w:rsidRDefault="00960B82" w:rsidP="00960B82">
      <w:pPr>
        <w:widowControl/>
        <w:jc w:val="center"/>
        <w:rPr>
          <w:rFonts w:ascii="Times New Roman" w:eastAsia="Times New Roman" w:hAnsi="Times New Roman" w:cs="Times New Roman"/>
          <w:color w:val="auto"/>
          <w:sz w:val="28"/>
          <w:szCs w:val="28"/>
          <w:lang w:bidi="ar-SA"/>
        </w:rPr>
      </w:pPr>
      <w:r w:rsidRPr="00960B82">
        <w:rPr>
          <w:rFonts w:ascii="Arial" w:eastAsia="Times New Roman" w:hAnsi="Arial" w:cs="Times New Roman"/>
          <w:noProof/>
          <w:color w:val="auto"/>
          <w:sz w:val="22"/>
          <w:szCs w:val="20"/>
          <w:lang w:bidi="ar-SA"/>
        </w:rPr>
        <w:drawing>
          <wp:inline distT="0" distB="0" distL="0" distR="0" wp14:anchorId="4DFE0447" wp14:editId="24F6F874">
            <wp:extent cx="5328557" cy="3080657"/>
            <wp:effectExtent l="0" t="0" r="5715" b="5715"/>
            <wp:docPr id="45" name="Диаграмма 45">
              <a:extLst xmlns:a="http://schemas.openxmlformats.org/drawingml/2006/main">
                <a:ext uri="{FF2B5EF4-FFF2-40B4-BE49-F238E27FC236}">
                  <a16:creationId xmlns:a16="http://schemas.microsoft.com/office/drawing/2014/main" id="{52DB6E05-755C-4067-A73F-B5F2C6DD0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CA43E2" w14:textId="77777777" w:rsidR="00960B82" w:rsidRPr="00960B82" w:rsidRDefault="00960B82" w:rsidP="00960B82">
      <w:pPr>
        <w:widowControl/>
        <w:jc w:val="both"/>
        <w:rPr>
          <w:rFonts w:ascii="Times New Roman" w:eastAsia="Times New Roman" w:hAnsi="Times New Roman" w:cs="Times New Roman"/>
          <w:color w:val="auto"/>
          <w:sz w:val="28"/>
          <w:szCs w:val="28"/>
          <w:lang w:bidi="ar-SA"/>
        </w:rPr>
      </w:pPr>
    </w:p>
    <w:p w14:paraId="7C9B130F" w14:textId="77777777" w:rsidR="00960B82" w:rsidRPr="00960B82" w:rsidRDefault="00960B82" w:rsidP="00960B82">
      <w:pPr>
        <w:widowControl/>
        <w:ind w:firstLine="709"/>
        <w:jc w:val="center"/>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Рисунок 2. Годовой ход средней месячной (Т, °С), средней месячной максимальной (</w:t>
      </w:r>
      <w:proofErr w:type="spellStart"/>
      <w:r w:rsidRPr="00960B82">
        <w:rPr>
          <w:rFonts w:ascii="Times New Roman" w:eastAsia="Times New Roman" w:hAnsi="Times New Roman" w:cs="Times New Roman"/>
          <w:color w:val="auto"/>
          <w:sz w:val="28"/>
          <w:szCs w:val="28"/>
          <w:lang w:bidi="ar-SA"/>
        </w:rPr>
        <w:t>Т</w:t>
      </w:r>
      <w:r w:rsidRPr="00960B82">
        <w:rPr>
          <w:rFonts w:ascii="Times New Roman" w:eastAsia="Times New Roman" w:hAnsi="Times New Roman" w:cs="Times New Roman"/>
          <w:color w:val="auto"/>
          <w:sz w:val="28"/>
          <w:szCs w:val="28"/>
          <w:vertAlign w:val="subscript"/>
          <w:lang w:bidi="ar-SA"/>
        </w:rPr>
        <w:t>max</w:t>
      </w:r>
      <w:proofErr w:type="spellEnd"/>
      <w:r w:rsidRPr="00960B82">
        <w:rPr>
          <w:rFonts w:ascii="Times New Roman" w:eastAsia="Times New Roman" w:hAnsi="Times New Roman" w:cs="Times New Roman"/>
          <w:color w:val="auto"/>
          <w:sz w:val="28"/>
          <w:szCs w:val="28"/>
          <w:lang w:bidi="ar-SA"/>
        </w:rPr>
        <w:t>, °С) и средней месячной минимальной (</w:t>
      </w:r>
      <w:proofErr w:type="spellStart"/>
      <w:r w:rsidRPr="00960B82">
        <w:rPr>
          <w:rFonts w:ascii="Times New Roman" w:eastAsia="Times New Roman" w:hAnsi="Times New Roman" w:cs="Times New Roman"/>
          <w:color w:val="auto"/>
          <w:sz w:val="28"/>
          <w:szCs w:val="28"/>
          <w:lang w:bidi="ar-SA"/>
        </w:rPr>
        <w:t>Т</w:t>
      </w:r>
      <w:r w:rsidRPr="00960B82">
        <w:rPr>
          <w:rFonts w:ascii="Times New Roman" w:eastAsia="Times New Roman" w:hAnsi="Times New Roman" w:cs="Times New Roman"/>
          <w:color w:val="auto"/>
          <w:sz w:val="28"/>
          <w:szCs w:val="28"/>
          <w:vertAlign w:val="subscript"/>
          <w:lang w:bidi="ar-SA"/>
        </w:rPr>
        <w:t>min</w:t>
      </w:r>
      <w:proofErr w:type="spellEnd"/>
      <w:r w:rsidRPr="00960B82">
        <w:rPr>
          <w:rFonts w:ascii="Times New Roman" w:eastAsia="Times New Roman" w:hAnsi="Times New Roman" w:cs="Times New Roman"/>
          <w:color w:val="auto"/>
          <w:sz w:val="28"/>
          <w:szCs w:val="28"/>
          <w:lang w:bidi="ar-SA"/>
        </w:rPr>
        <w:t>, °С) температур воздуха</w:t>
      </w:r>
    </w:p>
    <w:p w14:paraId="64371E1C"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p>
    <w:p w14:paraId="318AF529"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Январь является типичным зимним месяцем, когда наблюдаются самые низкие температуры, средний из абсолютных минимумов температуры воздуха составляет минус 24 °С. Абсолютный минимум температуры воздуха зафиксирован в феврале 1951 г. и составил минус 36 °С. </w:t>
      </w:r>
    </w:p>
    <w:p w14:paraId="3AEBE955"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bookmarkStart w:id="4" w:name="_Hlk120918174"/>
      <w:bookmarkStart w:id="5" w:name="_Hlk121946947"/>
      <w:r w:rsidRPr="00960B82">
        <w:rPr>
          <w:rFonts w:ascii="Times New Roman" w:eastAsia="Times New Roman" w:hAnsi="Times New Roman" w:cs="Times New Roman"/>
          <w:color w:val="auto"/>
          <w:sz w:val="28"/>
          <w:szCs w:val="28"/>
          <w:lang w:bidi="ar-SA"/>
        </w:rPr>
        <w:t xml:space="preserve">Летом наблюдаются самые высокие температуры воздуха, средний из абсолютных максимумов температуры воздуха составляет 39 °С. Абсолютный максимум температуры воздуха отмечен в июле 1997 г. и равен 44 °С. </w:t>
      </w:r>
    </w:p>
    <w:p w14:paraId="076327A4"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Средняя продолжительность периода с суточной температурой воздуха ниже 0 °С составляет 95 дней, наименьшая продолжительность равна 39 дней (1940-1941 гг.), наибольшая 139 дней зафиксирована в 1950-1951 гг. Средние даты перехода через 0 °С - осенью 28 ноября (ранняя 31 октября 1950 г., поздняя 10 января 1940 г.) и весной 2 марта (ранняя 18 января 1983 г., поздняя 23 марта 1972 г.). Безморозный период длится в среднем 171 день, в отдельные годы уменьшаясь до 135 дней (1944 г.) и увеличиваясь до 221 дня (1997 г.). Средняя дата весенних заморозков приходится на 21 апреля, самая ранняя зафиксирована 22 марта 2000 г., а самая поздняя 29 мая 1939 г. Осенью средняя дата заморозков приходится на 9 октября, самая ранняя зарегистрирована 6 сентября 1968 г., а самая поздняя 6 ноября 1979 г.</w:t>
      </w:r>
    </w:p>
    <w:p w14:paraId="01F4762E"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p>
    <w:bookmarkEnd w:id="4"/>
    <w:p w14:paraId="1A666DA6"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i/>
          <w:iCs/>
          <w:color w:val="auto"/>
          <w:sz w:val="28"/>
          <w:szCs w:val="28"/>
          <w:lang w:bidi="ar-SA"/>
        </w:rPr>
        <w:t xml:space="preserve">Атмосферные осадки и влажность. </w:t>
      </w:r>
      <w:r w:rsidRPr="00960B82">
        <w:rPr>
          <w:rFonts w:ascii="Times New Roman" w:eastAsia="Times New Roman" w:hAnsi="Times New Roman" w:cs="Times New Roman"/>
          <w:color w:val="auto"/>
          <w:sz w:val="28"/>
          <w:szCs w:val="28"/>
          <w:lang w:bidi="ar-SA"/>
        </w:rPr>
        <w:t>В среднем за год выпадает 412 мм осадков. Наибольшее количество осадков выпадает в теплый период года (апрель-октябрь) – 240 мм, наименьшее в холодный (ноябрь-март) 173 мм. Относительная влажность в течении года меняется от 43-50 % летом до 80-82 % зимой. Средняя годовая относительная влажность составляет 64 % (рис. 3).</w:t>
      </w:r>
    </w:p>
    <w:bookmarkEnd w:id="5"/>
    <w:p w14:paraId="66892FDA" w14:textId="77777777" w:rsidR="00960B82" w:rsidRPr="00960B82" w:rsidRDefault="00960B82" w:rsidP="00960B82">
      <w:pPr>
        <w:widowControl/>
        <w:jc w:val="both"/>
        <w:rPr>
          <w:rFonts w:ascii="Times New Roman" w:eastAsia="Times New Roman" w:hAnsi="Times New Roman" w:cs="Times New Roman"/>
          <w:color w:val="auto"/>
          <w:sz w:val="28"/>
          <w:szCs w:val="28"/>
          <w:lang w:bidi="ar-SA"/>
        </w:rPr>
      </w:pPr>
    </w:p>
    <w:p w14:paraId="37FDB808" w14:textId="77777777" w:rsidR="00960B82" w:rsidRPr="00960B82" w:rsidRDefault="00960B82" w:rsidP="00960B82">
      <w:pPr>
        <w:widowControl/>
        <w:jc w:val="center"/>
        <w:rPr>
          <w:rFonts w:ascii="Times New Roman" w:eastAsia="Times New Roman" w:hAnsi="Times New Roman" w:cs="Times New Roman"/>
          <w:color w:val="auto"/>
          <w:sz w:val="28"/>
          <w:szCs w:val="28"/>
          <w:lang w:bidi="ar-SA"/>
        </w:rPr>
      </w:pPr>
      <w:r w:rsidRPr="00960B82">
        <w:rPr>
          <w:rFonts w:ascii="Arial" w:eastAsia="Times New Roman" w:hAnsi="Arial" w:cs="Times New Roman"/>
          <w:noProof/>
          <w:color w:val="auto"/>
          <w:sz w:val="22"/>
          <w:szCs w:val="20"/>
          <w:lang w:bidi="ar-SA"/>
        </w:rPr>
        <w:drawing>
          <wp:inline distT="0" distB="0" distL="0" distR="0" wp14:anchorId="31A639C2" wp14:editId="5102831E">
            <wp:extent cx="5702754" cy="3178628"/>
            <wp:effectExtent l="0" t="0" r="0" b="3175"/>
            <wp:docPr id="3" name="Диаграмма 3">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B89CBB9" w14:textId="77777777" w:rsidR="00960B82" w:rsidRPr="00960B82" w:rsidRDefault="00960B82" w:rsidP="00960B82">
      <w:pPr>
        <w:widowControl/>
        <w:jc w:val="center"/>
        <w:rPr>
          <w:rFonts w:ascii="Times New Roman" w:eastAsia="Times New Roman" w:hAnsi="Times New Roman" w:cs="Times New Roman"/>
          <w:color w:val="auto"/>
          <w:sz w:val="28"/>
          <w:szCs w:val="28"/>
          <w:lang w:bidi="ar-SA"/>
        </w:rPr>
      </w:pPr>
    </w:p>
    <w:p w14:paraId="10593042" w14:textId="77777777" w:rsidR="00960B82" w:rsidRPr="00960B82" w:rsidRDefault="00960B82" w:rsidP="00960B82">
      <w:pPr>
        <w:widowControl/>
        <w:ind w:firstLine="709"/>
        <w:jc w:val="center"/>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Рисунок 3. Годовой ход среднего месячного количества осадков (R, мм) и относительной влажности (f, %)</w:t>
      </w:r>
    </w:p>
    <w:p w14:paraId="489D025B"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p>
    <w:p w14:paraId="4A70479B"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Среднее число дней с осадками ≥ 0,1 мм изменяется от 3,0-7,3 летом и в начале осени до 9,2-10,1 весной. Среднее число дней с осадками ≥ 1,0 мм колеблется от 1,9 до 7,3-7,6, с максимумом в марте, апреле и минимумом в августе, сентябре. Максимум среднего числа дней с осадками ≥ 10,0 мм приходится на март, октябрь и составляет 1,1-1,2 дня. Среднее число дней с осадками ≥ 20,0 мм не превышает 0,5 дня, наибольшие значение отмечаются в апреле и мае. Необходимо отметить, что в декабре и январе осадков ≥ 20,0 не наблюдается. Среднее число дней с осадками ≥ 30,0 мм не превышает 0,2 дня в месяц, в июле-августе, декабре-январе и марте данные осадки отсутствуют. За год наибольшее среднее число дней с осадками приходится до 0,1 мм (табл. 2), реже за день выпадает 30 мм. Среднее число дней со следами осадков колеблется от 0,7 дня в сентябре до 1,5-1,8 дней в период с мая по август. За год среднее число дней со следами осадков составляет 13,7 дней.</w:t>
      </w:r>
    </w:p>
    <w:p w14:paraId="5077EA63"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p>
    <w:p w14:paraId="2367B314"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Таблица 2. Среднее число дней с осадками различной величины за год</w:t>
      </w:r>
    </w:p>
    <w:tbl>
      <w:tblPr>
        <w:tblStyle w:val="TabBorder1"/>
        <w:tblW w:w="0" w:type="auto"/>
        <w:tblLayout w:type="fixed"/>
        <w:tblLook w:val="04A0" w:firstRow="1" w:lastRow="0" w:firstColumn="1" w:lastColumn="0" w:noHBand="0" w:noVBand="1"/>
      </w:tblPr>
      <w:tblGrid>
        <w:gridCol w:w="2689"/>
        <w:gridCol w:w="873"/>
        <w:gridCol w:w="874"/>
        <w:gridCol w:w="873"/>
        <w:gridCol w:w="874"/>
        <w:gridCol w:w="874"/>
        <w:gridCol w:w="873"/>
        <w:gridCol w:w="874"/>
        <w:gridCol w:w="874"/>
      </w:tblGrid>
      <w:tr w:rsidR="00960B82" w:rsidRPr="00960B82" w14:paraId="76F7F811" w14:textId="77777777" w:rsidTr="00552296">
        <w:tc>
          <w:tcPr>
            <w:tcW w:w="2689" w:type="dxa"/>
            <w:vMerge w:val="restart"/>
            <w:vAlign w:val="center"/>
          </w:tcPr>
          <w:p w14:paraId="5C4DDB4F" w14:textId="77777777" w:rsidR="00960B82" w:rsidRPr="00960B82" w:rsidRDefault="00960B82" w:rsidP="00960B82">
            <w:pPr>
              <w:jc w:val="center"/>
              <w:rPr>
                <w:color w:val="auto"/>
                <w:sz w:val="28"/>
                <w:szCs w:val="28"/>
              </w:rPr>
            </w:pPr>
            <w:r w:rsidRPr="00960B82">
              <w:rPr>
                <w:color w:val="auto"/>
                <w:sz w:val="28"/>
                <w:szCs w:val="28"/>
              </w:rPr>
              <w:t>Станция</w:t>
            </w:r>
          </w:p>
        </w:tc>
        <w:tc>
          <w:tcPr>
            <w:tcW w:w="6989" w:type="dxa"/>
            <w:gridSpan w:val="8"/>
          </w:tcPr>
          <w:p w14:paraId="31E345C2" w14:textId="77777777" w:rsidR="00960B82" w:rsidRPr="00960B82" w:rsidRDefault="00960B82" w:rsidP="00960B82">
            <w:pPr>
              <w:jc w:val="center"/>
              <w:rPr>
                <w:color w:val="auto"/>
                <w:sz w:val="28"/>
                <w:szCs w:val="28"/>
              </w:rPr>
            </w:pPr>
            <w:r w:rsidRPr="00960B82">
              <w:rPr>
                <w:color w:val="auto"/>
                <w:sz w:val="28"/>
                <w:szCs w:val="28"/>
              </w:rPr>
              <w:t>Осадки, мм</w:t>
            </w:r>
          </w:p>
        </w:tc>
      </w:tr>
      <w:tr w:rsidR="00960B82" w:rsidRPr="00960B82" w14:paraId="24DBBDA2" w14:textId="77777777" w:rsidTr="00552296">
        <w:tc>
          <w:tcPr>
            <w:tcW w:w="2689" w:type="dxa"/>
            <w:vMerge/>
          </w:tcPr>
          <w:p w14:paraId="21F4A727" w14:textId="77777777" w:rsidR="00960B82" w:rsidRPr="00960B82" w:rsidRDefault="00960B82" w:rsidP="00960B82">
            <w:pPr>
              <w:jc w:val="both"/>
              <w:rPr>
                <w:color w:val="auto"/>
                <w:sz w:val="28"/>
                <w:szCs w:val="28"/>
              </w:rPr>
            </w:pPr>
          </w:p>
        </w:tc>
        <w:tc>
          <w:tcPr>
            <w:tcW w:w="873" w:type="dxa"/>
          </w:tcPr>
          <w:p w14:paraId="41BD4A20" w14:textId="77777777" w:rsidR="00960B82" w:rsidRPr="00960B82" w:rsidRDefault="00960B82" w:rsidP="00960B82">
            <w:pPr>
              <w:jc w:val="center"/>
              <w:rPr>
                <w:color w:val="auto"/>
                <w:sz w:val="28"/>
                <w:szCs w:val="28"/>
              </w:rPr>
            </w:pPr>
            <w:r w:rsidRPr="00960B82">
              <w:rPr>
                <w:color w:val="auto"/>
                <w:sz w:val="28"/>
                <w:szCs w:val="28"/>
              </w:rPr>
              <w:t>≥0.1</w:t>
            </w:r>
          </w:p>
        </w:tc>
        <w:tc>
          <w:tcPr>
            <w:tcW w:w="874" w:type="dxa"/>
          </w:tcPr>
          <w:p w14:paraId="15D187FE" w14:textId="77777777" w:rsidR="00960B82" w:rsidRPr="00960B82" w:rsidRDefault="00960B82" w:rsidP="00960B82">
            <w:pPr>
              <w:jc w:val="center"/>
              <w:rPr>
                <w:color w:val="auto"/>
                <w:sz w:val="28"/>
                <w:szCs w:val="28"/>
              </w:rPr>
            </w:pPr>
            <w:r w:rsidRPr="00960B82">
              <w:rPr>
                <w:color w:val="auto"/>
                <w:sz w:val="28"/>
                <w:szCs w:val="28"/>
              </w:rPr>
              <w:t>≥0.5</w:t>
            </w:r>
          </w:p>
        </w:tc>
        <w:tc>
          <w:tcPr>
            <w:tcW w:w="873" w:type="dxa"/>
          </w:tcPr>
          <w:p w14:paraId="225AD100" w14:textId="77777777" w:rsidR="00960B82" w:rsidRPr="00960B82" w:rsidRDefault="00960B82" w:rsidP="00960B82">
            <w:pPr>
              <w:jc w:val="center"/>
              <w:rPr>
                <w:color w:val="auto"/>
                <w:sz w:val="28"/>
                <w:szCs w:val="28"/>
              </w:rPr>
            </w:pPr>
            <w:r w:rsidRPr="00960B82">
              <w:rPr>
                <w:color w:val="auto"/>
                <w:sz w:val="28"/>
                <w:szCs w:val="28"/>
              </w:rPr>
              <w:t>≥1.0</w:t>
            </w:r>
          </w:p>
        </w:tc>
        <w:tc>
          <w:tcPr>
            <w:tcW w:w="874" w:type="dxa"/>
          </w:tcPr>
          <w:p w14:paraId="1110A98C" w14:textId="77777777" w:rsidR="00960B82" w:rsidRPr="00960B82" w:rsidRDefault="00960B82" w:rsidP="00960B82">
            <w:pPr>
              <w:jc w:val="center"/>
              <w:rPr>
                <w:color w:val="auto"/>
                <w:sz w:val="28"/>
                <w:szCs w:val="28"/>
              </w:rPr>
            </w:pPr>
            <w:r w:rsidRPr="00960B82">
              <w:rPr>
                <w:color w:val="auto"/>
                <w:sz w:val="28"/>
                <w:szCs w:val="28"/>
              </w:rPr>
              <w:t>≥2.0</w:t>
            </w:r>
          </w:p>
        </w:tc>
        <w:tc>
          <w:tcPr>
            <w:tcW w:w="874" w:type="dxa"/>
          </w:tcPr>
          <w:p w14:paraId="47450A58" w14:textId="77777777" w:rsidR="00960B82" w:rsidRPr="00960B82" w:rsidRDefault="00960B82" w:rsidP="00960B82">
            <w:pPr>
              <w:jc w:val="center"/>
              <w:rPr>
                <w:color w:val="auto"/>
                <w:sz w:val="28"/>
                <w:szCs w:val="28"/>
              </w:rPr>
            </w:pPr>
            <w:r w:rsidRPr="00960B82">
              <w:rPr>
                <w:color w:val="auto"/>
                <w:sz w:val="28"/>
                <w:szCs w:val="28"/>
              </w:rPr>
              <w:t>≥5.0</w:t>
            </w:r>
          </w:p>
        </w:tc>
        <w:tc>
          <w:tcPr>
            <w:tcW w:w="873" w:type="dxa"/>
          </w:tcPr>
          <w:p w14:paraId="3EAAAB6F" w14:textId="77777777" w:rsidR="00960B82" w:rsidRPr="00960B82" w:rsidRDefault="00960B82" w:rsidP="00960B82">
            <w:pPr>
              <w:jc w:val="center"/>
              <w:rPr>
                <w:color w:val="auto"/>
                <w:sz w:val="28"/>
                <w:szCs w:val="28"/>
              </w:rPr>
            </w:pPr>
            <w:r w:rsidRPr="00960B82">
              <w:rPr>
                <w:color w:val="auto"/>
                <w:sz w:val="28"/>
                <w:szCs w:val="28"/>
              </w:rPr>
              <w:t>≥10.0</w:t>
            </w:r>
          </w:p>
        </w:tc>
        <w:tc>
          <w:tcPr>
            <w:tcW w:w="874" w:type="dxa"/>
          </w:tcPr>
          <w:p w14:paraId="347F9685" w14:textId="77777777" w:rsidR="00960B82" w:rsidRPr="00960B82" w:rsidRDefault="00960B82" w:rsidP="00960B82">
            <w:pPr>
              <w:jc w:val="center"/>
              <w:rPr>
                <w:color w:val="auto"/>
                <w:sz w:val="28"/>
                <w:szCs w:val="28"/>
              </w:rPr>
            </w:pPr>
            <w:r w:rsidRPr="00960B82">
              <w:rPr>
                <w:color w:val="auto"/>
                <w:sz w:val="28"/>
                <w:szCs w:val="28"/>
              </w:rPr>
              <w:t>≥20.0</w:t>
            </w:r>
          </w:p>
        </w:tc>
        <w:tc>
          <w:tcPr>
            <w:tcW w:w="874" w:type="dxa"/>
          </w:tcPr>
          <w:p w14:paraId="1DBE33F3" w14:textId="77777777" w:rsidR="00960B82" w:rsidRPr="00960B82" w:rsidRDefault="00960B82" w:rsidP="00960B82">
            <w:pPr>
              <w:jc w:val="center"/>
              <w:rPr>
                <w:color w:val="auto"/>
                <w:sz w:val="28"/>
                <w:szCs w:val="28"/>
              </w:rPr>
            </w:pPr>
            <w:r w:rsidRPr="00960B82">
              <w:rPr>
                <w:color w:val="auto"/>
                <w:sz w:val="28"/>
                <w:szCs w:val="28"/>
              </w:rPr>
              <w:t>≥30.0</w:t>
            </w:r>
          </w:p>
        </w:tc>
      </w:tr>
      <w:tr w:rsidR="00960B82" w:rsidRPr="00960B82" w14:paraId="184C7F0A" w14:textId="77777777" w:rsidTr="00552296">
        <w:trPr>
          <w:trHeight w:val="427"/>
        </w:trPr>
        <w:tc>
          <w:tcPr>
            <w:tcW w:w="2689" w:type="dxa"/>
          </w:tcPr>
          <w:p w14:paraId="1D06A6DA" w14:textId="77777777" w:rsidR="00960B82" w:rsidRPr="00960B82" w:rsidRDefault="00960B82" w:rsidP="00960B82">
            <w:pPr>
              <w:ind w:right="-109"/>
              <w:jc w:val="both"/>
              <w:rPr>
                <w:color w:val="auto"/>
                <w:sz w:val="28"/>
                <w:szCs w:val="28"/>
              </w:rPr>
            </w:pPr>
            <w:r w:rsidRPr="00960B82">
              <w:rPr>
                <w:color w:val="auto"/>
                <w:sz w:val="28"/>
                <w:szCs w:val="28"/>
              </w:rPr>
              <w:t>МС Мерке</w:t>
            </w:r>
          </w:p>
        </w:tc>
        <w:tc>
          <w:tcPr>
            <w:tcW w:w="873" w:type="dxa"/>
            <w:vAlign w:val="center"/>
          </w:tcPr>
          <w:p w14:paraId="233BB91C" w14:textId="77777777" w:rsidR="00960B82" w:rsidRPr="00960B82" w:rsidRDefault="00960B82" w:rsidP="00960B82">
            <w:pPr>
              <w:jc w:val="center"/>
              <w:rPr>
                <w:color w:val="auto"/>
                <w:sz w:val="28"/>
                <w:szCs w:val="28"/>
              </w:rPr>
            </w:pPr>
            <w:r w:rsidRPr="00960B82">
              <w:rPr>
                <w:color w:val="auto"/>
                <w:sz w:val="28"/>
                <w:szCs w:val="28"/>
              </w:rPr>
              <w:t>83,7</w:t>
            </w:r>
          </w:p>
        </w:tc>
        <w:tc>
          <w:tcPr>
            <w:tcW w:w="874" w:type="dxa"/>
            <w:vAlign w:val="center"/>
          </w:tcPr>
          <w:p w14:paraId="45393EB0" w14:textId="77777777" w:rsidR="00960B82" w:rsidRPr="00960B82" w:rsidRDefault="00960B82" w:rsidP="00960B82">
            <w:pPr>
              <w:jc w:val="center"/>
              <w:rPr>
                <w:color w:val="auto"/>
                <w:sz w:val="28"/>
                <w:szCs w:val="28"/>
              </w:rPr>
            </w:pPr>
            <w:r w:rsidRPr="00960B82">
              <w:rPr>
                <w:color w:val="auto"/>
                <w:sz w:val="28"/>
                <w:szCs w:val="28"/>
              </w:rPr>
              <w:t>69,6</w:t>
            </w:r>
          </w:p>
        </w:tc>
        <w:tc>
          <w:tcPr>
            <w:tcW w:w="873" w:type="dxa"/>
            <w:vAlign w:val="center"/>
          </w:tcPr>
          <w:p w14:paraId="4026C5C5" w14:textId="77777777" w:rsidR="00960B82" w:rsidRPr="00960B82" w:rsidRDefault="00960B82" w:rsidP="00960B82">
            <w:pPr>
              <w:jc w:val="center"/>
              <w:rPr>
                <w:color w:val="auto"/>
                <w:sz w:val="28"/>
                <w:szCs w:val="28"/>
              </w:rPr>
            </w:pPr>
            <w:r w:rsidRPr="00960B82">
              <w:rPr>
                <w:color w:val="auto"/>
                <w:sz w:val="28"/>
                <w:szCs w:val="28"/>
              </w:rPr>
              <w:t>58,8</w:t>
            </w:r>
          </w:p>
        </w:tc>
        <w:tc>
          <w:tcPr>
            <w:tcW w:w="874" w:type="dxa"/>
            <w:vAlign w:val="center"/>
          </w:tcPr>
          <w:p w14:paraId="2A7DFC9F" w14:textId="77777777" w:rsidR="00960B82" w:rsidRPr="00960B82" w:rsidRDefault="00960B82" w:rsidP="00960B82">
            <w:pPr>
              <w:jc w:val="center"/>
              <w:rPr>
                <w:color w:val="auto"/>
                <w:sz w:val="28"/>
                <w:szCs w:val="28"/>
              </w:rPr>
            </w:pPr>
            <w:r w:rsidRPr="00960B82">
              <w:rPr>
                <w:color w:val="auto"/>
                <w:sz w:val="28"/>
                <w:szCs w:val="28"/>
              </w:rPr>
              <w:t>44,7</w:t>
            </w:r>
          </w:p>
        </w:tc>
        <w:tc>
          <w:tcPr>
            <w:tcW w:w="874" w:type="dxa"/>
            <w:vAlign w:val="center"/>
          </w:tcPr>
          <w:p w14:paraId="3E512260" w14:textId="77777777" w:rsidR="00960B82" w:rsidRPr="00960B82" w:rsidRDefault="00960B82" w:rsidP="00960B82">
            <w:pPr>
              <w:jc w:val="center"/>
              <w:rPr>
                <w:color w:val="auto"/>
                <w:sz w:val="28"/>
                <w:szCs w:val="28"/>
              </w:rPr>
            </w:pPr>
            <w:r w:rsidRPr="00960B82">
              <w:rPr>
                <w:color w:val="auto"/>
                <w:sz w:val="28"/>
                <w:szCs w:val="28"/>
              </w:rPr>
              <w:t>23,9</w:t>
            </w:r>
          </w:p>
        </w:tc>
        <w:tc>
          <w:tcPr>
            <w:tcW w:w="873" w:type="dxa"/>
            <w:vAlign w:val="center"/>
          </w:tcPr>
          <w:p w14:paraId="49A082B5" w14:textId="77777777" w:rsidR="00960B82" w:rsidRPr="00960B82" w:rsidRDefault="00960B82" w:rsidP="00960B82">
            <w:pPr>
              <w:jc w:val="center"/>
              <w:rPr>
                <w:color w:val="auto"/>
                <w:sz w:val="28"/>
                <w:szCs w:val="28"/>
              </w:rPr>
            </w:pPr>
            <w:r w:rsidRPr="00960B82">
              <w:rPr>
                <w:color w:val="auto"/>
                <w:sz w:val="28"/>
                <w:szCs w:val="28"/>
              </w:rPr>
              <w:t>9,5</w:t>
            </w:r>
          </w:p>
        </w:tc>
        <w:tc>
          <w:tcPr>
            <w:tcW w:w="874" w:type="dxa"/>
            <w:vAlign w:val="center"/>
          </w:tcPr>
          <w:p w14:paraId="2DC33EAF" w14:textId="77777777" w:rsidR="00960B82" w:rsidRPr="00960B82" w:rsidRDefault="00960B82" w:rsidP="00960B82">
            <w:pPr>
              <w:jc w:val="center"/>
              <w:rPr>
                <w:color w:val="auto"/>
                <w:sz w:val="28"/>
                <w:szCs w:val="28"/>
              </w:rPr>
            </w:pPr>
            <w:r w:rsidRPr="00960B82">
              <w:rPr>
                <w:color w:val="auto"/>
                <w:sz w:val="28"/>
                <w:szCs w:val="28"/>
              </w:rPr>
              <w:t>2,0</w:t>
            </w:r>
          </w:p>
        </w:tc>
        <w:tc>
          <w:tcPr>
            <w:tcW w:w="874" w:type="dxa"/>
            <w:vAlign w:val="center"/>
          </w:tcPr>
          <w:p w14:paraId="36488CC0" w14:textId="77777777" w:rsidR="00960B82" w:rsidRPr="00960B82" w:rsidRDefault="00960B82" w:rsidP="00960B82">
            <w:pPr>
              <w:jc w:val="center"/>
              <w:rPr>
                <w:color w:val="auto"/>
                <w:sz w:val="28"/>
                <w:szCs w:val="28"/>
              </w:rPr>
            </w:pPr>
            <w:r w:rsidRPr="00960B82">
              <w:rPr>
                <w:color w:val="auto"/>
                <w:sz w:val="28"/>
                <w:szCs w:val="28"/>
              </w:rPr>
              <w:t>0,5</w:t>
            </w:r>
          </w:p>
        </w:tc>
      </w:tr>
    </w:tbl>
    <w:p w14:paraId="49B25B94" w14:textId="77777777" w:rsidR="00960B82" w:rsidRPr="00960B82" w:rsidRDefault="00960B82" w:rsidP="00960B82">
      <w:pPr>
        <w:widowControl/>
        <w:ind w:firstLine="567"/>
        <w:jc w:val="both"/>
        <w:rPr>
          <w:rFonts w:ascii="Times New Roman" w:eastAsia="Times New Roman" w:hAnsi="Times New Roman" w:cs="Times New Roman"/>
          <w:color w:val="auto"/>
          <w:sz w:val="28"/>
          <w:szCs w:val="28"/>
          <w:lang w:bidi="ar-SA"/>
        </w:rPr>
      </w:pPr>
    </w:p>
    <w:p w14:paraId="5A701867"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i/>
          <w:iCs/>
          <w:color w:val="auto"/>
          <w:sz w:val="28"/>
          <w:szCs w:val="28"/>
          <w:lang w:bidi="ar-SA"/>
        </w:rPr>
        <w:lastRenderedPageBreak/>
        <w:t xml:space="preserve">Ветер. </w:t>
      </w:r>
      <w:r w:rsidRPr="00960B82">
        <w:rPr>
          <w:rFonts w:ascii="Times New Roman" w:eastAsia="Times New Roman" w:hAnsi="Times New Roman" w:cs="Times New Roman"/>
          <w:color w:val="auto"/>
          <w:sz w:val="28"/>
          <w:szCs w:val="28"/>
          <w:lang w:bidi="ar-SA"/>
        </w:rPr>
        <w:t>Режим ветра определяется барико-циркуляционными условиями (табл. 3). Зимой (январь) господствует южный ветер (повторяемость 23 %), а наименьшую повторяемость имеет северный ветер (5 %). Летом (июль) наибольшая повторяемость приходится также на южный ветер (23 %), наименьшая повторяемость отмечается у северного (6 %) ветра (рис. 4). Повторяемость ветра по остальным румбам изменяется в диапазоне 9-17 %.</w:t>
      </w:r>
    </w:p>
    <w:p w14:paraId="196506E1"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p>
    <w:p w14:paraId="53C5A8F3"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bookmarkStart w:id="6" w:name="_Hlk79438113"/>
      <w:r w:rsidRPr="00960B82">
        <w:rPr>
          <w:rFonts w:ascii="Times New Roman" w:eastAsia="Times New Roman" w:hAnsi="Times New Roman" w:cs="Times New Roman"/>
          <w:color w:val="auto"/>
          <w:sz w:val="28"/>
          <w:szCs w:val="28"/>
          <w:lang w:bidi="ar-SA"/>
        </w:rPr>
        <w:t xml:space="preserve">Таблица 3. Повторяемость направления ветра и штилей, %  </w:t>
      </w:r>
    </w:p>
    <w:tbl>
      <w:tblPr>
        <w:tblStyle w:val="TabBorder1"/>
        <w:tblW w:w="9781" w:type="dxa"/>
        <w:tblInd w:w="-5" w:type="dxa"/>
        <w:tblLayout w:type="fixed"/>
        <w:tblLook w:val="04A0" w:firstRow="1" w:lastRow="0" w:firstColumn="1" w:lastColumn="0" w:noHBand="0" w:noVBand="1"/>
      </w:tblPr>
      <w:tblGrid>
        <w:gridCol w:w="1418"/>
        <w:gridCol w:w="922"/>
        <w:gridCol w:w="923"/>
        <w:gridCol w:w="922"/>
        <w:gridCol w:w="923"/>
        <w:gridCol w:w="922"/>
        <w:gridCol w:w="923"/>
        <w:gridCol w:w="922"/>
        <w:gridCol w:w="923"/>
        <w:gridCol w:w="983"/>
      </w:tblGrid>
      <w:tr w:rsidR="00960B82" w:rsidRPr="00960B82" w14:paraId="5F9C3116" w14:textId="77777777" w:rsidTr="00552296">
        <w:tc>
          <w:tcPr>
            <w:tcW w:w="1418" w:type="dxa"/>
            <w:vMerge w:val="restart"/>
            <w:vAlign w:val="center"/>
          </w:tcPr>
          <w:p w14:paraId="60EF497E" w14:textId="77777777" w:rsidR="00960B82" w:rsidRPr="00960B82" w:rsidRDefault="00960B82" w:rsidP="00960B82">
            <w:pPr>
              <w:jc w:val="center"/>
              <w:rPr>
                <w:color w:val="auto"/>
                <w:sz w:val="28"/>
                <w:szCs w:val="28"/>
              </w:rPr>
            </w:pPr>
            <w:bookmarkStart w:id="7" w:name="_Hlk121947731"/>
            <w:r w:rsidRPr="00960B82">
              <w:rPr>
                <w:color w:val="auto"/>
                <w:sz w:val="28"/>
                <w:szCs w:val="28"/>
              </w:rPr>
              <w:t xml:space="preserve">Месяц </w:t>
            </w:r>
          </w:p>
        </w:tc>
        <w:tc>
          <w:tcPr>
            <w:tcW w:w="7380" w:type="dxa"/>
            <w:gridSpan w:val="8"/>
            <w:vAlign w:val="bottom"/>
          </w:tcPr>
          <w:p w14:paraId="56E35118" w14:textId="77777777" w:rsidR="00960B82" w:rsidRPr="00960B82" w:rsidRDefault="00960B82" w:rsidP="00960B82">
            <w:pPr>
              <w:jc w:val="center"/>
              <w:rPr>
                <w:color w:val="auto"/>
                <w:sz w:val="28"/>
                <w:szCs w:val="28"/>
              </w:rPr>
            </w:pPr>
            <w:r w:rsidRPr="00960B82">
              <w:rPr>
                <w:color w:val="auto"/>
                <w:sz w:val="28"/>
                <w:szCs w:val="28"/>
              </w:rPr>
              <w:t xml:space="preserve">Румб </w:t>
            </w:r>
          </w:p>
        </w:tc>
        <w:tc>
          <w:tcPr>
            <w:tcW w:w="983" w:type="dxa"/>
            <w:vMerge w:val="restart"/>
            <w:vAlign w:val="center"/>
          </w:tcPr>
          <w:p w14:paraId="69AAFC41" w14:textId="77777777" w:rsidR="00960B82" w:rsidRPr="00960B82" w:rsidRDefault="00960B82" w:rsidP="00960B82">
            <w:pPr>
              <w:ind w:right="-102" w:hanging="104"/>
              <w:jc w:val="center"/>
              <w:rPr>
                <w:color w:val="auto"/>
                <w:sz w:val="28"/>
                <w:szCs w:val="28"/>
              </w:rPr>
            </w:pPr>
            <w:r w:rsidRPr="00960B82">
              <w:rPr>
                <w:color w:val="auto"/>
                <w:sz w:val="28"/>
                <w:szCs w:val="28"/>
              </w:rPr>
              <w:t xml:space="preserve">Штиль </w:t>
            </w:r>
          </w:p>
        </w:tc>
      </w:tr>
      <w:tr w:rsidR="00960B82" w:rsidRPr="00960B82" w14:paraId="09A39EDD" w14:textId="77777777" w:rsidTr="00552296">
        <w:tc>
          <w:tcPr>
            <w:tcW w:w="1418" w:type="dxa"/>
            <w:vMerge/>
            <w:vAlign w:val="bottom"/>
          </w:tcPr>
          <w:p w14:paraId="06141347" w14:textId="77777777" w:rsidR="00960B82" w:rsidRPr="00960B82" w:rsidRDefault="00960B82" w:rsidP="00960B82">
            <w:pPr>
              <w:jc w:val="center"/>
              <w:rPr>
                <w:color w:val="auto"/>
                <w:sz w:val="28"/>
                <w:szCs w:val="28"/>
              </w:rPr>
            </w:pPr>
          </w:p>
        </w:tc>
        <w:tc>
          <w:tcPr>
            <w:tcW w:w="922" w:type="dxa"/>
            <w:vAlign w:val="bottom"/>
          </w:tcPr>
          <w:p w14:paraId="4B344F0D" w14:textId="77777777" w:rsidR="00960B82" w:rsidRPr="00960B82" w:rsidRDefault="00960B82" w:rsidP="00960B82">
            <w:pPr>
              <w:ind w:right="-102" w:hanging="104"/>
              <w:jc w:val="center"/>
              <w:rPr>
                <w:color w:val="auto"/>
                <w:sz w:val="28"/>
                <w:szCs w:val="28"/>
              </w:rPr>
            </w:pPr>
            <w:r w:rsidRPr="00960B82">
              <w:rPr>
                <w:color w:val="auto"/>
                <w:sz w:val="28"/>
                <w:szCs w:val="28"/>
              </w:rPr>
              <w:t>С</w:t>
            </w:r>
          </w:p>
        </w:tc>
        <w:tc>
          <w:tcPr>
            <w:tcW w:w="923" w:type="dxa"/>
            <w:vAlign w:val="bottom"/>
          </w:tcPr>
          <w:p w14:paraId="30C991C5" w14:textId="77777777" w:rsidR="00960B82" w:rsidRPr="00960B82" w:rsidRDefault="00960B82" w:rsidP="00960B82">
            <w:pPr>
              <w:ind w:right="-102" w:hanging="104"/>
              <w:jc w:val="center"/>
              <w:rPr>
                <w:color w:val="auto"/>
                <w:sz w:val="28"/>
                <w:szCs w:val="28"/>
              </w:rPr>
            </w:pPr>
            <w:r w:rsidRPr="00960B82">
              <w:rPr>
                <w:color w:val="auto"/>
                <w:sz w:val="28"/>
                <w:szCs w:val="28"/>
              </w:rPr>
              <w:t>СВ</w:t>
            </w:r>
          </w:p>
        </w:tc>
        <w:tc>
          <w:tcPr>
            <w:tcW w:w="922" w:type="dxa"/>
            <w:vAlign w:val="bottom"/>
          </w:tcPr>
          <w:p w14:paraId="3FEA098F" w14:textId="77777777" w:rsidR="00960B82" w:rsidRPr="00960B82" w:rsidRDefault="00960B82" w:rsidP="00960B82">
            <w:pPr>
              <w:ind w:right="-102" w:hanging="104"/>
              <w:jc w:val="center"/>
              <w:rPr>
                <w:color w:val="auto"/>
                <w:sz w:val="28"/>
                <w:szCs w:val="28"/>
              </w:rPr>
            </w:pPr>
            <w:r w:rsidRPr="00960B82">
              <w:rPr>
                <w:color w:val="auto"/>
                <w:sz w:val="28"/>
                <w:szCs w:val="28"/>
              </w:rPr>
              <w:t>В</w:t>
            </w:r>
          </w:p>
        </w:tc>
        <w:tc>
          <w:tcPr>
            <w:tcW w:w="923" w:type="dxa"/>
            <w:vAlign w:val="bottom"/>
          </w:tcPr>
          <w:p w14:paraId="107D885F" w14:textId="77777777" w:rsidR="00960B82" w:rsidRPr="00960B82" w:rsidRDefault="00960B82" w:rsidP="00960B82">
            <w:pPr>
              <w:ind w:right="-102" w:hanging="104"/>
              <w:jc w:val="center"/>
              <w:rPr>
                <w:color w:val="auto"/>
                <w:sz w:val="28"/>
                <w:szCs w:val="28"/>
              </w:rPr>
            </w:pPr>
            <w:r w:rsidRPr="00960B82">
              <w:rPr>
                <w:color w:val="auto"/>
                <w:sz w:val="28"/>
                <w:szCs w:val="28"/>
              </w:rPr>
              <w:t>ЮВ</w:t>
            </w:r>
          </w:p>
        </w:tc>
        <w:tc>
          <w:tcPr>
            <w:tcW w:w="922" w:type="dxa"/>
            <w:vAlign w:val="bottom"/>
          </w:tcPr>
          <w:p w14:paraId="3AE55AAF" w14:textId="77777777" w:rsidR="00960B82" w:rsidRPr="00960B82" w:rsidRDefault="00960B82" w:rsidP="00960B82">
            <w:pPr>
              <w:ind w:right="-102" w:hanging="104"/>
              <w:jc w:val="center"/>
              <w:rPr>
                <w:color w:val="auto"/>
                <w:sz w:val="28"/>
                <w:szCs w:val="28"/>
              </w:rPr>
            </w:pPr>
            <w:r w:rsidRPr="00960B82">
              <w:rPr>
                <w:color w:val="auto"/>
                <w:sz w:val="28"/>
                <w:szCs w:val="28"/>
              </w:rPr>
              <w:t>Ю</w:t>
            </w:r>
          </w:p>
        </w:tc>
        <w:tc>
          <w:tcPr>
            <w:tcW w:w="923" w:type="dxa"/>
            <w:vAlign w:val="bottom"/>
          </w:tcPr>
          <w:p w14:paraId="0BD4D1EE" w14:textId="77777777" w:rsidR="00960B82" w:rsidRPr="00960B82" w:rsidRDefault="00960B82" w:rsidP="00960B82">
            <w:pPr>
              <w:ind w:right="-102" w:hanging="104"/>
              <w:jc w:val="center"/>
              <w:rPr>
                <w:color w:val="auto"/>
                <w:sz w:val="28"/>
                <w:szCs w:val="28"/>
              </w:rPr>
            </w:pPr>
            <w:r w:rsidRPr="00960B82">
              <w:rPr>
                <w:color w:val="auto"/>
                <w:sz w:val="28"/>
                <w:szCs w:val="28"/>
              </w:rPr>
              <w:t>ЮЗ</w:t>
            </w:r>
          </w:p>
        </w:tc>
        <w:tc>
          <w:tcPr>
            <w:tcW w:w="922" w:type="dxa"/>
            <w:vAlign w:val="bottom"/>
          </w:tcPr>
          <w:p w14:paraId="7E864F94" w14:textId="77777777" w:rsidR="00960B82" w:rsidRPr="00960B82" w:rsidRDefault="00960B82" w:rsidP="00960B82">
            <w:pPr>
              <w:ind w:right="-102" w:hanging="104"/>
              <w:jc w:val="center"/>
              <w:rPr>
                <w:color w:val="auto"/>
                <w:sz w:val="28"/>
                <w:szCs w:val="28"/>
              </w:rPr>
            </w:pPr>
            <w:r w:rsidRPr="00960B82">
              <w:rPr>
                <w:color w:val="auto"/>
                <w:sz w:val="28"/>
                <w:szCs w:val="28"/>
              </w:rPr>
              <w:t>З</w:t>
            </w:r>
          </w:p>
        </w:tc>
        <w:tc>
          <w:tcPr>
            <w:tcW w:w="923" w:type="dxa"/>
            <w:vAlign w:val="bottom"/>
          </w:tcPr>
          <w:p w14:paraId="01A7E2D8" w14:textId="77777777" w:rsidR="00960B82" w:rsidRPr="00960B82" w:rsidRDefault="00960B82" w:rsidP="00960B82">
            <w:pPr>
              <w:ind w:right="-102" w:hanging="104"/>
              <w:jc w:val="center"/>
              <w:rPr>
                <w:color w:val="auto"/>
                <w:sz w:val="28"/>
                <w:szCs w:val="28"/>
              </w:rPr>
            </w:pPr>
            <w:r w:rsidRPr="00960B82">
              <w:rPr>
                <w:color w:val="auto"/>
                <w:sz w:val="28"/>
                <w:szCs w:val="28"/>
              </w:rPr>
              <w:t>СЗ</w:t>
            </w:r>
          </w:p>
        </w:tc>
        <w:tc>
          <w:tcPr>
            <w:tcW w:w="983" w:type="dxa"/>
            <w:vMerge/>
            <w:vAlign w:val="bottom"/>
          </w:tcPr>
          <w:p w14:paraId="20B63889" w14:textId="77777777" w:rsidR="00960B82" w:rsidRPr="00960B82" w:rsidRDefault="00960B82" w:rsidP="00960B82">
            <w:pPr>
              <w:ind w:right="-102" w:hanging="104"/>
              <w:jc w:val="center"/>
              <w:rPr>
                <w:color w:val="auto"/>
                <w:sz w:val="28"/>
                <w:szCs w:val="28"/>
              </w:rPr>
            </w:pPr>
          </w:p>
        </w:tc>
      </w:tr>
      <w:tr w:rsidR="00960B82" w:rsidRPr="00960B82" w14:paraId="0AB5C5FE" w14:textId="77777777" w:rsidTr="00552296">
        <w:tc>
          <w:tcPr>
            <w:tcW w:w="1418" w:type="dxa"/>
            <w:vAlign w:val="center"/>
          </w:tcPr>
          <w:p w14:paraId="65124103" w14:textId="77777777" w:rsidR="00960B82" w:rsidRPr="00960B82" w:rsidRDefault="00960B82" w:rsidP="00960B82">
            <w:pPr>
              <w:ind w:right="-102" w:firstLine="37"/>
              <w:jc w:val="both"/>
              <w:rPr>
                <w:color w:val="auto"/>
                <w:sz w:val="28"/>
                <w:szCs w:val="28"/>
              </w:rPr>
            </w:pPr>
            <w:r w:rsidRPr="00960B82">
              <w:rPr>
                <w:color w:val="auto"/>
                <w:sz w:val="28"/>
                <w:szCs w:val="28"/>
              </w:rPr>
              <w:t xml:space="preserve">Январь </w:t>
            </w:r>
          </w:p>
        </w:tc>
        <w:tc>
          <w:tcPr>
            <w:tcW w:w="922" w:type="dxa"/>
            <w:vAlign w:val="bottom"/>
          </w:tcPr>
          <w:p w14:paraId="0855058B" w14:textId="77777777" w:rsidR="00960B82" w:rsidRPr="00960B82" w:rsidRDefault="00960B82" w:rsidP="00960B82">
            <w:pPr>
              <w:ind w:right="-102" w:hanging="104"/>
              <w:jc w:val="center"/>
              <w:rPr>
                <w:color w:val="auto"/>
                <w:sz w:val="28"/>
                <w:szCs w:val="28"/>
              </w:rPr>
            </w:pPr>
            <w:r w:rsidRPr="00960B82">
              <w:rPr>
                <w:color w:val="auto"/>
                <w:sz w:val="28"/>
                <w:szCs w:val="28"/>
              </w:rPr>
              <w:t>5</w:t>
            </w:r>
          </w:p>
        </w:tc>
        <w:tc>
          <w:tcPr>
            <w:tcW w:w="923" w:type="dxa"/>
            <w:vAlign w:val="bottom"/>
          </w:tcPr>
          <w:p w14:paraId="40C26170" w14:textId="77777777" w:rsidR="00960B82" w:rsidRPr="00960B82" w:rsidRDefault="00960B82" w:rsidP="00960B82">
            <w:pPr>
              <w:ind w:right="-102" w:hanging="104"/>
              <w:jc w:val="center"/>
              <w:rPr>
                <w:color w:val="auto"/>
                <w:sz w:val="28"/>
                <w:szCs w:val="28"/>
              </w:rPr>
            </w:pPr>
            <w:r w:rsidRPr="00960B82">
              <w:rPr>
                <w:color w:val="auto"/>
                <w:sz w:val="28"/>
                <w:szCs w:val="28"/>
              </w:rPr>
              <w:t>10</w:t>
            </w:r>
          </w:p>
        </w:tc>
        <w:tc>
          <w:tcPr>
            <w:tcW w:w="922" w:type="dxa"/>
            <w:vAlign w:val="bottom"/>
          </w:tcPr>
          <w:p w14:paraId="7C20EB83" w14:textId="77777777" w:rsidR="00960B82" w:rsidRPr="00960B82" w:rsidRDefault="00960B82" w:rsidP="00960B82">
            <w:pPr>
              <w:ind w:right="-102" w:hanging="104"/>
              <w:jc w:val="center"/>
              <w:rPr>
                <w:color w:val="auto"/>
                <w:sz w:val="28"/>
                <w:szCs w:val="28"/>
              </w:rPr>
            </w:pPr>
            <w:r w:rsidRPr="00960B82">
              <w:rPr>
                <w:color w:val="auto"/>
                <w:sz w:val="28"/>
                <w:szCs w:val="28"/>
              </w:rPr>
              <w:t>15</w:t>
            </w:r>
          </w:p>
        </w:tc>
        <w:tc>
          <w:tcPr>
            <w:tcW w:w="923" w:type="dxa"/>
            <w:vAlign w:val="bottom"/>
          </w:tcPr>
          <w:p w14:paraId="15F7FB07" w14:textId="77777777" w:rsidR="00960B82" w:rsidRPr="00960B82" w:rsidRDefault="00960B82" w:rsidP="00960B82">
            <w:pPr>
              <w:ind w:right="-102" w:hanging="104"/>
              <w:jc w:val="center"/>
              <w:rPr>
                <w:color w:val="auto"/>
                <w:sz w:val="28"/>
                <w:szCs w:val="28"/>
              </w:rPr>
            </w:pPr>
            <w:r w:rsidRPr="00960B82">
              <w:rPr>
                <w:color w:val="auto"/>
                <w:sz w:val="28"/>
                <w:szCs w:val="28"/>
              </w:rPr>
              <w:t>12</w:t>
            </w:r>
          </w:p>
        </w:tc>
        <w:tc>
          <w:tcPr>
            <w:tcW w:w="922" w:type="dxa"/>
            <w:vAlign w:val="bottom"/>
          </w:tcPr>
          <w:p w14:paraId="6565E786" w14:textId="77777777" w:rsidR="00960B82" w:rsidRPr="00960B82" w:rsidRDefault="00960B82" w:rsidP="00960B82">
            <w:pPr>
              <w:ind w:right="-102" w:hanging="104"/>
              <w:jc w:val="center"/>
              <w:rPr>
                <w:color w:val="auto"/>
                <w:sz w:val="28"/>
                <w:szCs w:val="28"/>
              </w:rPr>
            </w:pPr>
            <w:r w:rsidRPr="00960B82">
              <w:rPr>
                <w:color w:val="auto"/>
                <w:sz w:val="28"/>
                <w:szCs w:val="28"/>
              </w:rPr>
              <w:t>23</w:t>
            </w:r>
          </w:p>
        </w:tc>
        <w:tc>
          <w:tcPr>
            <w:tcW w:w="923" w:type="dxa"/>
            <w:vAlign w:val="bottom"/>
          </w:tcPr>
          <w:p w14:paraId="116FF16D" w14:textId="77777777" w:rsidR="00960B82" w:rsidRPr="00960B82" w:rsidRDefault="00960B82" w:rsidP="00960B82">
            <w:pPr>
              <w:ind w:right="-102" w:hanging="104"/>
              <w:jc w:val="center"/>
              <w:rPr>
                <w:color w:val="auto"/>
                <w:sz w:val="28"/>
                <w:szCs w:val="28"/>
              </w:rPr>
            </w:pPr>
            <w:r w:rsidRPr="00960B82">
              <w:rPr>
                <w:color w:val="auto"/>
                <w:sz w:val="28"/>
                <w:szCs w:val="28"/>
              </w:rPr>
              <w:t>10</w:t>
            </w:r>
          </w:p>
        </w:tc>
        <w:tc>
          <w:tcPr>
            <w:tcW w:w="922" w:type="dxa"/>
            <w:vAlign w:val="bottom"/>
          </w:tcPr>
          <w:p w14:paraId="0E8D8BBD" w14:textId="77777777" w:rsidR="00960B82" w:rsidRPr="00960B82" w:rsidRDefault="00960B82" w:rsidP="00960B82">
            <w:pPr>
              <w:ind w:right="-102" w:hanging="104"/>
              <w:jc w:val="center"/>
              <w:rPr>
                <w:color w:val="auto"/>
                <w:sz w:val="28"/>
                <w:szCs w:val="28"/>
              </w:rPr>
            </w:pPr>
            <w:r w:rsidRPr="00960B82">
              <w:rPr>
                <w:color w:val="auto"/>
                <w:sz w:val="28"/>
                <w:szCs w:val="28"/>
              </w:rPr>
              <w:t>16</w:t>
            </w:r>
          </w:p>
        </w:tc>
        <w:tc>
          <w:tcPr>
            <w:tcW w:w="923" w:type="dxa"/>
            <w:vAlign w:val="bottom"/>
          </w:tcPr>
          <w:p w14:paraId="67367A6B" w14:textId="77777777" w:rsidR="00960B82" w:rsidRPr="00960B82" w:rsidRDefault="00960B82" w:rsidP="00960B82">
            <w:pPr>
              <w:ind w:right="-102" w:hanging="104"/>
              <w:jc w:val="center"/>
              <w:rPr>
                <w:color w:val="auto"/>
                <w:sz w:val="28"/>
                <w:szCs w:val="28"/>
              </w:rPr>
            </w:pPr>
            <w:r w:rsidRPr="00960B82">
              <w:rPr>
                <w:color w:val="auto"/>
                <w:sz w:val="28"/>
                <w:szCs w:val="28"/>
              </w:rPr>
              <w:t>9</w:t>
            </w:r>
          </w:p>
        </w:tc>
        <w:tc>
          <w:tcPr>
            <w:tcW w:w="983" w:type="dxa"/>
            <w:vAlign w:val="bottom"/>
          </w:tcPr>
          <w:p w14:paraId="300353E2" w14:textId="77777777" w:rsidR="00960B82" w:rsidRPr="00960B82" w:rsidRDefault="00960B82" w:rsidP="00960B82">
            <w:pPr>
              <w:ind w:right="-102" w:hanging="104"/>
              <w:jc w:val="center"/>
              <w:rPr>
                <w:color w:val="auto"/>
                <w:sz w:val="28"/>
                <w:szCs w:val="28"/>
              </w:rPr>
            </w:pPr>
            <w:r w:rsidRPr="00960B82">
              <w:rPr>
                <w:color w:val="auto"/>
                <w:sz w:val="28"/>
                <w:szCs w:val="28"/>
              </w:rPr>
              <w:t>23</w:t>
            </w:r>
          </w:p>
        </w:tc>
      </w:tr>
      <w:tr w:rsidR="00960B82" w:rsidRPr="00960B82" w14:paraId="6ABCD888" w14:textId="77777777" w:rsidTr="00552296">
        <w:tc>
          <w:tcPr>
            <w:tcW w:w="1418" w:type="dxa"/>
            <w:vAlign w:val="center"/>
          </w:tcPr>
          <w:p w14:paraId="7A796049" w14:textId="77777777" w:rsidR="00960B82" w:rsidRPr="00960B82" w:rsidRDefault="00960B82" w:rsidP="00960B82">
            <w:pPr>
              <w:ind w:right="-102" w:firstLine="37"/>
              <w:jc w:val="both"/>
              <w:rPr>
                <w:color w:val="auto"/>
                <w:sz w:val="28"/>
                <w:szCs w:val="28"/>
              </w:rPr>
            </w:pPr>
            <w:r w:rsidRPr="00960B82">
              <w:rPr>
                <w:color w:val="auto"/>
                <w:sz w:val="28"/>
                <w:szCs w:val="28"/>
              </w:rPr>
              <w:t xml:space="preserve">Апрель </w:t>
            </w:r>
          </w:p>
        </w:tc>
        <w:tc>
          <w:tcPr>
            <w:tcW w:w="922" w:type="dxa"/>
            <w:vAlign w:val="bottom"/>
          </w:tcPr>
          <w:p w14:paraId="1D6FC782" w14:textId="77777777" w:rsidR="00960B82" w:rsidRPr="00960B82" w:rsidRDefault="00960B82" w:rsidP="00960B82">
            <w:pPr>
              <w:ind w:right="-102" w:hanging="104"/>
              <w:jc w:val="center"/>
              <w:rPr>
                <w:color w:val="auto"/>
                <w:sz w:val="28"/>
                <w:szCs w:val="28"/>
              </w:rPr>
            </w:pPr>
            <w:r w:rsidRPr="00960B82">
              <w:rPr>
                <w:color w:val="auto"/>
                <w:sz w:val="28"/>
                <w:szCs w:val="28"/>
              </w:rPr>
              <w:t>6</w:t>
            </w:r>
          </w:p>
        </w:tc>
        <w:tc>
          <w:tcPr>
            <w:tcW w:w="923" w:type="dxa"/>
            <w:vAlign w:val="bottom"/>
          </w:tcPr>
          <w:p w14:paraId="64458AC9" w14:textId="77777777" w:rsidR="00960B82" w:rsidRPr="00960B82" w:rsidRDefault="00960B82" w:rsidP="00960B82">
            <w:pPr>
              <w:ind w:right="-102" w:hanging="104"/>
              <w:jc w:val="center"/>
              <w:rPr>
                <w:color w:val="auto"/>
                <w:sz w:val="28"/>
                <w:szCs w:val="28"/>
              </w:rPr>
            </w:pPr>
            <w:r w:rsidRPr="00960B82">
              <w:rPr>
                <w:color w:val="auto"/>
                <w:sz w:val="28"/>
                <w:szCs w:val="28"/>
              </w:rPr>
              <w:t>14</w:t>
            </w:r>
          </w:p>
        </w:tc>
        <w:tc>
          <w:tcPr>
            <w:tcW w:w="922" w:type="dxa"/>
            <w:vAlign w:val="bottom"/>
          </w:tcPr>
          <w:p w14:paraId="5AEA2293" w14:textId="77777777" w:rsidR="00960B82" w:rsidRPr="00960B82" w:rsidRDefault="00960B82" w:rsidP="00960B82">
            <w:pPr>
              <w:ind w:right="-102" w:hanging="104"/>
              <w:jc w:val="center"/>
              <w:rPr>
                <w:color w:val="auto"/>
                <w:sz w:val="28"/>
                <w:szCs w:val="28"/>
              </w:rPr>
            </w:pPr>
            <w:r w:rsidRPr="00960B82">
              <w:rPr>
                <w:color w:val="auto"/>
                <w:sz w:val="28"/>
                <w:szCs w:val="28"/>
              </w:rPr>
              <w:t>18</w:t>
            </w:r>
          </w:p>
        </w:tc>
        <w:tc>
          <w:tcPr>
            <w:tcW w:w="923" w:type="dxa"/>
            <w:vAlign w:val="bottom"/>
          </w:tcPr>
          <w:p w14:paraId="633D4E45" w14:textId="77777777" w:rsidR="00960B82" w:rsidRPr="00960B82" w:rsidRDefault="00960B82" w:rsidP="00960B82">
            <w:pPr>
              <w:ind w:right="-102" w:hanging="104"/>
              <w:jc w:val="center"/>
              <w:rPr>
                <w:color w:val="auto"/>
                <w:sz w:val="28"/>
                <w:szCs w:val="28"/>
              </w:rPr>
            </w:pPr>
            <w:r w:rsidRPr="00960B82">
              <w:rPr>
                <w:color w:val="auto"/>
                <w:sz w:val="28"/>
                <w:szCs w:val="28"/>
              </w:rPr>
              <w:t>8</w:t>
            </w:r>
          </w:p>
        </w:tc>
        <w:tc>
          <w:tcPr>
            <w:tcW w:w="922" w:type="dxa"/>
            <w:vAlign w:val="bottom"/>
          </w:tcPr>
          <w:p w14:paraId="41F0AA59" w14:textId="77777777" w:rsidR="00960B82" w:rsidRPr="00960B82" w:rsidRDefault="00960B82" w:rsidP="00960B82">
            <w:pPr>
              <w:ind w:right="-102" w:hanging="104"/>
              <w:jc w:val="center"/>
              <w:rPr>
                <w:color w:val="auto"/>
                <w:sz w:val="28"/>
                <w:szCs w:val="28"/>
              </w:rPr>
            </w:pPr>
            <w:r w:rsidRPr="00960B82">
              <w:rPr>
                <w:color w:val="auto"/>
                <w:sz w:val="28"/>
                <w:szCs w:val="28"/>
              </w:rPr>
              <w:t>16</w:t>
            </w:r>
          </w:p>
        </w:tc>
        <w:tc>
          <w:tcPr>
            <w:tcW w:w="923" w:type="dxa"/>
            <w:vAlign w:val="bottom"/>
          </w:tcPr>
          <w:p w14:paraId="48C3E6C8" w14:textId="77777777" w:rsidR="00960B82" w:rsidRPr="00960B82" w:rsidRDefault="00960B82" w:rsidP="00960B82">
            <w:pPr>
              <w:ind w:right="-102" w:hanging="104"/>
              <w:jc w:val="center"/>
              <w:rPr>
                <w:color w:val="auto"/>
                <w:sz w:val="28"/>
                <w:szCs w:val="28"/>
              </w:rPr>
            </w:pPr>
            <w:r w:rsidRPr="00960B82">
              <w:rPr>
                <w:color w:val="auto"/>
                <w:sz w:val="28"/>
                <w:szCs w:val="28"/>
              </w:rPr>
              <w:t>10</w:t>
            </w:r>
          </w:p>
        </w:tc>
        <w:tc>
          <w:tcPr>
            <w:tcW w:w="922" w:type="dxa"/>
            <w:vAlign w:val="bottom"/>
          </w:tcPr>
          <w:p w14:paraId="1E796751" w14:textId="77777777" w:rsidR="00960B82" w:rsidRPr="00960B82" w:rsidRDefault="00960B82" w:rsidP="00960B82">
            <w:pPr>
              <w:ind w:right="-102" w:hanging="104"/>
              <w:jc w:val="center"/>
              <w:rPr>
                <w:color w:val="auto"/>
                <w:sz w:val="28"/>
                <w:szCs w:val="28"/>
              </w:rPr>
            </w:pPr>
            <w:r w:rsidRPr="00960B82">
              <w:rPr>
                <w:color w:val="auto"/>
                <w:sz w:val="28"/>
                <w:szCs w:val="28"/>
              </w:rPr>
              <w:t>19</w:t>
            </w:r>
          </w:p>
        </w:tc>
        <w:tc>
          <w:tcPr>
            <w:tcW w:w="923" w:type="dxa"/>
            <w:vAlign w:val="bottom"/>
          </w:tcPr>
          <w:p w14:paraId="327D4E0B" w14:textId="77777777" w:rsidR="00960B82" w:rsidRPr="00960B82" w:rsidRDefault="00960B82" w:rsidP="00960B82">
            <w:pPr>
              <w:ind w:right="-102" w:hanging="104"/>
              <w:jc w:val="center"/>
              <w:rPr>
                <w:color w:val="auto"/>
                <w:sz w:val="28"/>
                <w:szCs w:val="28"/>
              </w:rPr>
            </w:pPr>
            <w:r w:rsidRPr="00960B82">
              <w:rPr>
                <w:color w:val="auto"/>
                <w:sz w:val="28"/>
                <w:szCs w:val="28"/>
              </w:rPr>
              <w:t>9</w:t>
            </w:r>
          </w:p>
        </w:tc>
        <w:tc>
          <w:tcPr>
            <w:tcW w:w="983" w:type="dxa"/>
            <w:vAlign w:val="bottom"/>
          </w:tcPr>
          <w:p w14:paraId="0C27B7A4" w14:textId="77777777" w:rsidR="00960B82" w:rsidRPr="00960B82" w:rsidRDefault="00960B82" w:rsidP="00960B82">
            <w:pPr>
              <w:ind w:right="-102" w:hanging="104"/>
              <w:jc w:val="center"/>
              <w:rPr>
                <w:color w:val="auto"/>
                <w:sz w:val="28"/>
                <w:szCs w:val="28"/>
              </w:rPr>
            </w:pPr>
            <w:r w:rsidRPr="00960B82">
              <w:rPr>
                <w:color w:val="auto"/>
                <w:sz w:val="28"/>
                <w:szCs w:val="28"/>
              </w:rPr>
              <w:t>19</w:t>
            </w:r>
          </w:p>
        </w:tc>
      </w:tr>
      <w:tr w:rsidR="00960B82" w:rsidRPr="00960B82" w14:paraId="786B548D" w14:textId="77777777" w:rsidTr="00552296">
        <w:tc>
          <w:tcPr>
            <w:tcW w:w="1418" w:type="dxa"/>
            <w:vAlign w:val="center"/>
          </w:tcPr>
          <w:p w14:paraId="69CBBDF5" w14:textId="77777777" w:rsidR="00960B82" w:rsidRPr="00960B82" w:rsidRDefault="00960B82" w:rsidP="00960B82">
            <w:pPr>
              <w:ind w:right="-102" w:firstLine="37"/>
              <w:jc w:val="both"/>
              <w:rPr>
                <w:color w:val="auto"/>
                <w:sz w:val="28"/>
                <w:szCs w:val="28"/>
              </w:rPr>
            </w:pPr>
            <w:r w:rsidRPr="00960B82">
              <w:rPr>
                <w:color w:val="auto"/>
                <w:sz w:val="28"/>
                <w:szCs w:val="28"/>
              </w:rPr>
              <w:t xml:space="preserve">Июль </w:t>
            </w:r>
          </w:p>
        </w:tc>
        <w:tc>
          <w:tcPr>
            <w:tcW w:w="922" w:type="dxa"/>
            <w:vAlign w:val="bottom"/>
          </w:tcPr>
          <w:p w14:paraId="48435711" w14:textId="77777777" w:rsidR="00960B82" w:rsidRPr="00960B82" w:rsidRDefault="00960B82" w:rsidP="00960B82">
            <w:pPr>
              <w:ind w:right="-102" w:hanging="104"/>
              <w:jc w:val="center"/>
              <w:rPr>
                <w:color w:val="auto"/>
                <w:sz w:val="28"/>
                <w:szCs w:val="28"/>
              </w:rPr>
            </w:pPr>
            <w:r w:rsidRPr="00960B82">
              <w:rPr>
                <w:color w:val="auto"/>
                <w:sz w:val="28"/>
                <w:szCs w:val="28"/>
              </w:rPr>
              <w:t>6</w:t>
            </w:r>
          </w:p>
        </w:tc>
        <w:tc>
          <w:tcPr>
            <w:tcW w:w="923" w:type="dxa"/>
            <w:vAlign w:val="bottom"/>
          </w:tcPr>
          <w:p w14:paraId="5A6FF2B4" w14:textId="77777777" w:rsidR="00960B82" w:rsidRPr="00960B82" w:rsidRDefault="00960B82" w:rsidP="00960B82">
            <w:pPr>
              <w:ind w:right="-102" w:hanging="104"/>
              <w:jc w:val="center"/>
              <w:rPr>
                <w:color w:val="auto"/>
                <w:sz w:val="28"/>
                <w:szCs w:val="28"/>
              </w:rPr>
            </w:pPr>
            <w:r w:rsidRPr="00960B82">
              <w:rPr>
                <w:color w:val="auto"/>
                <w:sz w:val="28"/>
                <w:szCs w:val="28"/>
              </w:rPr>
              <w:t>10</w:t>
            </w:r>
          </w:p>
        </w:tc>
        <w:tc>
          <w:tcPr>
            <w:tcW w:w="922" w:type="dxa"/>
            <w:vAlign w:val="bottom"/>
          </w:tcPr>
          <w:p w14:paraId="13BEC0D4" w14:textId="77777777" w:rsidR="00960B82" w:rsidRPr="00960B82" w:rsidRDefault="00960B82" w:rsidP="00960B82">
            <w:pPr>
              <w:ind w:right="-102" w:hanging="104"/>
              <w:jc w:val="center"/>
              <w:rPr>
                <w:color w:val="auto"/>
                <w:sz w:val="28"/>
                <w:szCs w:val="28"/>
              </w:rPr>
            </w:pPr>
            <w:r w:rsidRPr="00960B82">
              <w:rPr>
                <w:color w:val="auto"/>
                <w:sz w:val="28"/>
                <w:szCs w:val="28"/>
              </w:rPr>
              <w:t>13</w:t>
            </w:r>
          </w:p>
        </w:tc>
        <w:tc>
          <w:tcPr>
            <w:tcW w:w="923" w:type="dxa"/>
            <w:vAlign w:val="bottom"/>
          </w:tcPr>
          <w:p w14:paraId="17F84BE7" w14:textId="77777777" w:rsidR="00960B82" w:rsidRPr="00960B82" w:rsidRDefault="00960B82" w:rsidP="00960B82">
            <w:pPr>
              <w:ind w:right="-102" w:hanging="104"/>
              <w:jc w:val="center"/>
              <w:rPr>
                <w:color w:val="auto"/>
                <w:sz w:val="28"/>
                <w:szCs w:val="28"/>
              </w:rPr>
            </w:pPr>
            <w:r w:rsidRPr="00960B82">
              <w:rPr>
                <w:color w:val="auto"/>
                <w:sz w:val="28"/>
                <w:szCs w:val="28"/>
              </w:rPr>
              <w:t>9</w:t>
            </w:r>
          </w:p>
        </w:tc>
        <w:tc>
          <w:tcPr>
            <w:tcW w:w="922" w:type="dxa"/>
            <w:vAlign w:val="bottom"/>
          </w:tcPr>
          <w:p w14:paraId="2B8489F4" w14:textId="77777777" w:rsidR="00960B82" w:rsidRPr="00960B82" w:rsidRDefault="00960B82" w:rsidP="00960B82">
            <w:pPr>
              <w:ind w:right="-102" w:hanging="104"/>
              <w:jc w:val="center"/>
              <w:rPr>
                <w:color w:val="auto"/>
                <w:sz w:val="28"/>
                <w:szCs w:val="28"/>
              </w:rPr>
            </w:pPr>
            <w:r w:rsidRPr="00960B82">
              <w:rPr>
                <w:color w:val="auto"/>
                <w:sz w:val="28"/>
                <w:szCs w:val="28"/>
              </w:rPr>
              <w:t>23</w:t>
            </w:r>
          </w:p>
        </w:tc>
        <w:tc>
          <w:tcPr>
            <w:tcW w:w="923" w:type="dxa"/>
            <w:vAlign w:val="bottom"/>
          </w:tcPr>
          <w:p w14:paraId="16AD0F7D" w14:textId="77777777" w:rsidR="00960B82" w:rsidRPr="00960B82" w:rsidRDefault="00960B82" w:rsidP="00960B82">
            <w:pPr>
              <w:ind w:right="-102" w:hanging="104"/>
              <w:jc w:val="center"/>
              <w:rPr>
                <w:color w:val="auto"/>
                <w:sz w:val="28"/>
                <w:szCs w:val="28"/>
              </w:rPr>
            </w:pPr>
            <w:r w:rsidRPr="00960B82">
              <w:rPr>
                <w:color w:val="auto"/>
                <w:sz w:val="28"/>
                <w:szCs w:val="28"/>
              </w:rPr>
              <w:t>12</w:t>
            </w:r>
          </w:p>
        </w:tc>
        <w:tc>
          <w:tcPr>
            <w:tcW w:w="922" w:type="dxa"/>
            <w:vAlign w:val="bottom"/>
          </w:tcPr>
          <w:p w14:paraId="0837EA95" w14:textId="77777777" w:rsidR="00960B82" w:rsidRPr="00960B82" w:rsidRDefault="00960B82" w:rsidP="00960B82">
            <w:pPr>
              <w:ind w:right="-102" w:hanging="104"/>
              <w:jc w:val="center"/>
              <w:rPr>
                <w:color w:val="auto"/>
                <w:sz w:val="28"/>
                <w:szCs w:val="28"/>
              </w:rPr>
            </w:pPr>
            <w:r w:rsidRPr="00960B82">
              <w:rPr>
                <w:color w:val="auto"/>
                <w:sz w:val="28"/>
                <w:szCs w:val="28"/>
              </w:rPr>
              <w:t>17</w:t>
            </w:r>
          </w:p>
        </w:tc>
        <w:tc>
          <w:tcPr>
            <w:tcW w:w="923" w:type="dxa"/>
            <w:vAlign w:val="bottom"/>
          </w:tcPr>
          <w:p w14:paraId="642F0422" w14:textId="77777777" w:rsidR="00960B82" w:rsidRPr="00960B82" w:rsidRDefault="00960B82" w:rsidP="00960B82">
            <w:pPr>
              <w:ind w:right="-102" w:hanging="104"/>
              <w:jc w:val="center"/>
              <w:rPr>
                <w:color w:val="auto"/>
                <w:sz w:val="28"/>
                <w:szCs w:val="28"/>
              </w:rPr>
            </w:pPr>
            <w:r w:rsidRPr="00960B82">
              <w:rPr>
                <w:color w:val="auto"/>
                <w:sz w:val="28"/>
                <w:szCs w:val="28"/>
              </w:rPr>
              <w:t>10</w:t>
            </w:r>
          </w:p>
        </w:tc>
        <w:tc>
          <w:tcPr>
            <w:tcW w:w="983" w:type="dxa"/>
            <w:vAlign w:val="bottom"/>
          </w:tcPr>
          <w:p w14:paraId="7ABE7A6B" w14:textId="77777777" w:rsidR="00960B82" w:rsidRPr="00960B82" w:rsidRDefault="00960B82" w:rsidP="00960B82">
            <w:pPr>
              <w:ind w:right="-102" w:hanging="104"/>
              <w:jc w:val="center"/>
              <w:rPr>
                <w:color w:val="auto"/>
                <w:sz w:val="28"/>
                <w:szCs w:val="28"/>
              </w:rPr>
            </w:pPr>
            <w:r w:rsidRPr="00960B82">
              <w:rPr>
                <w:color w:val="auto"/>
                <w:sz w:val="28"/>
                <w:szCs w:val="28"/>
              </w:rPr>
              <w:t>19</w:t>
            </w:r>
          </w:p>
        </w:tc>
      </w:tr>
      <w:tr w:rsidR="00960B82" w:rsidRPr="00960B82" w14:paraId="2BDA1FF8" w14:textId="77777777" w:rsidTr="00552296">
        <w:tc>
          <w:tcPr>
            <w:tcW w:w="1418" w:type="dxa"/>
            <w:vAlign w:val="center"/>
          </w:tcPr>
          <w:p w14:paraId="4897A4D3" w14:textId="77777777" w:rsidR="00960B82" w:rsidRPr="00960B82" w:rsidRDefault="00960B82" w:rsidP="00960B82">
            <w:pPr>
              <w:ind w:right="-102" w:firstLine="37"/>
              <w:jc w:val="both"/>
              <w:rPr>
                <w:color w:val="auto"/>
                <w:sz w:val="28"/>
                <w:szCs w:val="28"/>
              </w:rPr>
            </w:pPr>
            <w:r w:rsidRPr="00960B82">
              <w:rPr>
                <w:color w:val="auto"/>
                <w:sz w:val="28"/>
                <w:szCs w:val="28"/>
              </w:rPr>
              <w:t xml:space="preserve">Октябрь </w:t>
            </w:r>
          </w:p>
        </w:tc>
        <w:tc>
          <w:tcPr>
            <w:tcW w:w="922" w:type="dxa"/>
            <w:vAlign w:val="bottom"/>
          </w:tcPr>
          <w:p w14:paraId="7C9B1960" w14:textId="77777777" w:rsidR="00960B82" w:rsidRPr="00960B82" w:rsidRDefault="00960B82" w:rsidP="00960B82">
            <w:pPr>
              <w:ind w:right="-102" w:hanging="104"/>
              <w:jc w:val="center"/>
              <w:rPr>
                <w:color w:val="auto"/>
                <w:sz w:val="28"/>
                <w:szCs w:val="28"/>
              </w:rPr>
            </w:pPr>
            <w:r w:rsidRPr="00960B82">
              <w:rPr>
                <w:color w:val="auto"/>
                <w:sz w:val="28"/>
                <w:szCs w:val="28"/>
              </w:rPr>
              <w:t>6</w:t>
            </w:r>
          </w:p>
        </w:tc>
        <w:tc>
          <w:tcPr>
            <w:tcW w:w="923" w:type="dxa"/>
            <w:vAlign w:val="bottom"/>
          </w:tcPr>
          <w:p w14:paraId="65297933" w14:textId="77777777" w:rsidR="00960B82" w:rsidRPr="00960B82" w:rsidRDefault="00960B82" w:rsidP="00960B82">
            <w:pPr>
              <w:ind w:right="-102" w:hanging="104"/>
              <w:jc w:val="center"/>
              <w:rPr>
                <w:color w:val="auto"/>
                <w:sz w:val="28"/>
                <w:szCs w:val="28"/>
              </w:rPr>
            </w:pPr>
            <w:r w:rsidRPr="00960B82">
              <w:rPr>
                <w:color w:val="auto"/>
                <w:sz w:val="28"/>
                <w:szCs w:val="28"/>
              </w:rPr>
              <w:t>12</w:t>
            </w:r>
          </w:p>
        </w:tc>
        <w:tc>
          <w:tcPr>
            <w:tcW w:w="922" w:type="dxa"/>
            <w:vAlign w:val="bottom"/>
          </w:tcPr>
          <w:p w14:paraId="031B8727" w14:textId="77777777" w:rsidR="00960B82" w:rsidRPr="00960B82" w:rsidRDefault="00960B82" w:rsidP="00960B82">
            <w:pPr>
              <w:ind w:right="-102" w:hanging="104"/>
              <w:jc w:val="center"/>
              <w:rPr>
                <w:color w:val="auto"/>
                <w:sz w:val="28"/>
                <w:szCs w:val="28"/>
              </w:rPr>
            </w:pPr>
            <w:r w:rsidRPr="00960B82">
              <w:rPr>
                <w:color w:val="auto"/>
                <w:sz w:val="28"/>
                <w:szCs w:val="28"/>
              </w:rPr>
              <w:t>15</w:t>
            </w:r>
          </w:p>
        </w:tc>
        <w:tc>
          <w:tcPr>
            <w:tcW w:w="923" w:type="dxa"/>
            <w:vAlign w:val="bottom"/>
          </w:tcPr>
          <w:p w14:paraId="521C8CAD" w14:textId="77777777" w:rsidR="00960B82" w:rsidRPr="00960B82" w:rsidRDefault="00960B82" w:rsidP="00960B82">
            <w:pPr>
              <w:ind w:right="-102" w:hanging="104"/>
              <w:jc w:val="center"/>
              <w:rPr>
                <w:color w:val="auto"/>
                <w:sz w:val="28"/>
                <w:szCs w:val="28"/>
              </w:rPr>
            </w:pPr>
            <w:r w:rsidRPr="00960B82">
              <w:rPr>
                <w:color w:val="auto"/>
                <w:sz w:val="28"/>
                <w:szCs w:val="28"/>
              </w:rPr>
              <w:t>10</w:t>
            </w:r>
          </w:p>
        </w:tc>
        <w:tc>
          <w:tcPr>
            <w:tcW w:w="922" w:type="dxa"/>
            <w:vAlign w:val="bottom"/>
          </w:tcPr>
          <w:p w14:paraId="2C4DBAD1" w14:textId="77777777" w:rsidR="00960B82" w:rsidRPr="00960B82" w:rsidRDefault="00960B82" w:rsidP="00960B82">
            <w:pPr>
              <w:ind w:right="-102" w:hanging="104"/>
              <w:jc w:val="center"/>
              <w:rPr>
                <w:color w:val="auto"/>
                <w:sz w:val="28"/>
                <w:szCs w:val="28"/>
              </w:rPr>
            </w:pPr>
            <w:r w:rsidRPr="00960B82">
              <w:rPr>
                <w:color w:val="auto"/>
                <w:sz w:val="28"/>
                <w:szCs w:val="28"/>
              </w:rPr>
              <w:t>25</w:t>
            </w:r>
          </w:p>
        </w:tc>
        <w:tc>
          <w:tcPr>
            <w:tcW w:w="923" w:type="dxa"/>
            <w:vAlign w:val="bottom"/>
          </w:tcPr>
          <w:p w14:paraId="3D04B8F8" w14:textId="77777777" w:rsidR="00960B82" w:rsidRPr="00960B82" w:rsidRDefault="00960B82" w:rsidP="00960B82">
            <w:pPr>
              <w:ind w:right="-102" w:hanging="104"/>
              <w:jc w:val="center"/>
              <w:rPr>
                <w:color w:val="auto"/>
                <w:sz w:val="28"/>
                <w:szCs w:val="28"/>
              </w:rPr>
            </w:pPr>
            <w:r w:rsidRPr="00960B82">
              <w:rPr>
                <w:color w:val="auto"/>
                <w:sz w:val="28"/>
                <w:szCs w:val="28"/>
              </w:rPr>
              <w:t>9</w:t>
            </w:r>
          </w:p>
        </w:tc>
        <w:tc>
          <w:tcPr>
            <w:tcW w:w="922" w:type="dxa"/>
            <w:vAlign w:val="bottom"/>
          </w:tcPr>
          <w:p w14:paraId="7938E226" w14:textId="77777777" w:rsidR="00960B82" w:rsidRPr="00960B82" w:rsidRDefault="00960B82" w:rsidP="00960B82">
            <w:pPr>
              <w:ind w:right="-102" w:hanging="104"/>
              <w:jc w:val="center"/>
              <w:rPr>
                <w:color w:val="auto"/>
                <w:sz w:val="28"/>
                <w:szCs w:val="28"/>
              </w:rPr>
            </w:pPr>
            <w:r w:rsidRPr="00960B82">
              <w:rPr>
                <w:color w:val="auto"/>
                <w:sz w:val="28"/>
                <w:szCs w:val="28"/>
              </w:rPr>
              <w:t>14</w:t>
            </w:r>
          </w:p>
        </w:tc>
        <w:tc>
          <w:tcPr>
            <w:tcW w:w="923" w:type="dxa"/>
            <w:vAlign w:val="bottom"/>
          </w:tcPr>
          <w:p w14:paraId="1648C6C4" w14:textId="77777777" w:rsidR="00960B82" w:rsidRPr="00960B82" w:rsidRDefault="00960B82" w:rsidP="00960B82">
            <w:pPr>
              <w:ind w:right="-102" w:hanging="104"/>
              <w:jc w:val="center"/>
              <w:rPr>
                <w:color w:val="auto"/>
                <w:sz w:val="28"/>
                <w:szCs w:val="28"/>
              </w:rPr>
            </w:pPr>
            <w:r w:rsidRPr="00960B82">
              <w:rPr>
                <w:color w:val="auto"/>
                <w:sz w:val="28"/>
                <w:szCs w:val="28"/>
              </w:rPr>
              <w:t>9</w:t>
            </w:r>
          </w:p>
        </w:tc>
        <w:tc>
          <w:tcPr>
            <w:tcW w:w="983" w:type="dxa"/>
            <w:vAlign w:val="bottom"/>
          </w:tcPr>
          <w:p w14:paraId="00FE0388" w14:textId="77777777" w:rsidR="00960B82" w:rsidRPr="00960B82" w:rsidRDefault="00960B82" w:rsidP="00960B82">
            <w:pPr>
              <w:ind w:right="-102" w:hanging="104"/>
              <w:jc w:val="center"/>
              <w:rPr>
                <w:color w:val="auto"/>
                <w:sz w:val="28"/>
                <w:szCs w:val="28"/>
              </w:rPr>
            </w:pPr>
            <w:r w:rsidRPr="00960B82">
              <w:rPr>
                <w:color w:val="auto"/>
                <w:sz w:val="28"/>
                <w:szCs w:val="28"/>
              </w:rPr>
              <w:t>25</w:t>
            </w:r>
          </w:p>
        </w:tc>
      </w:tr>
      <w:tr w:rsidR="00960B82" w:rsidRPr="00960B82" w14:paraId="505B2CAB" w14:textId="77777777" w:rsidTr="00552296">
        <w:tc>
          <w:tcPr>
            <w:tcW w:w="1418" w:type="dxa"/>
            <w:vAlign w:val="center"/>
          </w:tcPr>
          <w:p w14:paraId="6A094356" w14:textId="77777777" w:rsidR="00960B82" w:rsidRPr="00960B82" w:rsidRDefault="00960B82" w:rsidP="00960B82">
            <w:pPr>
              <w:ind w:right="-102" w:firstLine="37"/>
              <w:jc w:val="both"/>
              <w:rPr>
                <w:color w:val="auto"/>
                <w:sz w:val="28"/>
                <w:szCs w:val="28"/>
              </w:rPr>
            </w:pPr>
            <w:r w:rsidRPr="00960B82">
              <w:rPr>
                <w:color w:val="auto"/>
                <w:sz w:val="28"/>
                <w:szCs w:val="28"/>
              </w:rPr>
              <w:t>Год</w:t>
            </w:r>
          </w:p>
        </w:tc>
        <w:tc>
          <w:tcPr>
            <w:tcW w:w="922" w:type="dxa"/>
            <w:vAlign w:val="bottom"/>
          </w:tcPr>
          <w:p w14:paraId="00692236" w14:textId="77777777" w:rsidR="00960B82" w:rsidRPr="00960B82" w:rsidRDefault="00960B82" w:rsidP="00960B82">
            <w:pPr>
              <w:ind w:right="-102" w:hanging="104"/>
              <w:jc w:val="center"/>
              <w:rPr>
                <w:color w:val="auto"/>
                <w:sz w:val="28"/>
                <w:szCs w:val="28"/>
              </w:rPr>
            </w:pPr>
            <w:r w:rsidRPr="00960B82">
              <w:rPr>
                <w:color w:val="auto"/>
                <w:sz w:val="28"/>
                <w:szCs w:val="28"/>
              </w:rPr>
              <w:t>6</w:t>
            </w:r>
          </w:p>
        </w:tc>
        <w:tc>
          <w:tcPr>
            <w:tcW w:w="923" w:type="dxa"/>
            <w:vAlign w:val="bottom"/>
          </w:tcPr>
          <w:p w14:paraId="5C5212E2" w14:textId="77777777" w:rsidR="00960B82" w:rsidRPr="00960B82" w:rsidRDefault="00960B82" w:rsidP="00960B82">
            <w:pPr>
              <w:ind w:right="-102" w:hanging="104"/>
              <w:jc w:val="center"/>
              <w:rPr>
                <w:color w:val="auto"/>
                <w:sz w:val="28"/>
                <w:szCs w:val="28"/>
              </w:rPr>
            </w:pPr>
            <w:r w:rsidRPr="00960B82">
              <w:rPr>
                <w:color w:val="auto"/>
                <w:sz w:val="28"/>
                <w:szCs w:val="28"/>
              </w:rPr>
              <w:t>12</w:t>
            </w:r>
          </w:p>
        </w:tc>
        <w:tc>
          <w:tcPr>
            <w:tcW w:w="922" w:type="dxa"/>
            <w:vAlign w:val="bottom"/>
          </w:tcPr>
          <w:p w14:paraId="53AB5AD1" w14:textId="77777777" w:rsidR="00960B82" w:rsidRPr="00960B82" w:rsidRDefault="00960B82" w:rsidP="00960B82">
            <w:pPr>
              <w:ind w:right="-102" w:hanging="104"/>
              <w:jc w:val="center"/>
              <w:rPr>
                <w:color w:val="auto"/>
                <w:sz w:val="28"/>
                <w:szCs w:val="28"/>
              </w:rPr>
            </w:pPr>
            <w:r w:rsidRPr="00960B82">
              <w:rPr>
                <w:color w:val="auto"/>
                <w:sz w:val="28"/>
                <w:szCs w:val="28"/>
              </w:rPr>
              <w:t>15</w:t>
            </w:r>
          </w:p>
        </w:tc>
        <w:tc>
          <w:tcPr>
            <w:tcW w:w="923" w:type="dxa"/>
            <w:vAlign w:val="bottom"/>
          </w:tcPr>
          <w:p w14:paraId="6FC7EFAC" w14:textId="77777777" w:rsidR="00960B82" w:rsidRPr="00960B82" w:rsidRDefault="00960B82" w:rsidP="00960B82">
            <w:pPr>
              <w:ind w:right="-102" w:hanging="104"/>
              <w:jc w:val="center"/>
              <w:rPr>
                <w:color w:val="auto"/>
                <w:sz w:val="28"/>
                <w:szCs w:val="28"/>
              </w:rPr>
            </w:pPr>
            <w:r w:rsidRPr="00960B82">
              <w:rPr>
                <w:color w:val="auto"/>
                <w:sz w:val="28"/>
                <w:szCs w:val="28"/>
              </w:rPr>
              <w:t>10</w:t>
            </w:r>
          </w:p>
        </w:tc>
        <w:tc>
          <w:tcPr>
            <w:tcW w:w="922" w:type="dxa"/>
            <w:vAlign w:val="bottom"/>
          </w:tcPr>
          <w:p w14:paraId="64427AF7" w14:textId="77777777" w:rsidR="00960B82" w:rsidRPr="00960B82" w:rsidRDefault="00960B82" w:rsidP="00960B82">
            <w:pPr>
              <w:ind w:right="-102" w:hanging="104"/>
              <w:jc w:val="center"/>
              <w:rPr>
                <w:color w:val="auto"/>
                <w:sz w:val="28"/>
                <w:szCs w:val="28"/>
              </w:rPr>
            </w:pPr>
            <w:r w:rsidRPr="00960B82">
              <w:rPr>
                <w:color w:val="auto"/>
                <w:sz w:val="28"/>
                <w:szCs w:val="28"/>
              </w:rPr>
              <w:t>22</w:t>
            </w:r>
          </w:p>
        </w:tc>
        <w:tc>
          <w:tcPr>
            <w:tcW w:w="923" w:type="dxa"/>
            <w:vAlign w:val="bottom"/>
          </w:tcPr>
          <w:p w14:paraId="65743BB5" w14:textId="77777777" w:rsidR="00960B82" w:rsidRPr="00960B82" w:rsidRDefault="00960B82" w:rsidP="00960B82">
            <w:pPr>
              <w:ind w:right="-102" w:hanging="104"/>
              <w:jc w:val="center"/>
              <w:rPr>
                <w:color w:val="auto"/>
                <w:sz w:val="28"/>
                <w:szCs w:val="28"/>
              </w:rPr>
            </w:pPr>
            <w:r w:rsidRPr="00960B82">
              <w:rPr>
                <w:color w:val="auto"/>
                <w:sz w:val="28"/>
                <w:szCs w:val="28"/>
              </w:rPr>
              <w:t>10</w:t>
            </w:r>
          </w:p>
        </w:tc>
        <w:tc>
          <w:tcPr>
            <w:tcW w:w="922" w:type="dxa"/>
            <w:vAlign w:val="bottom"/>
          </w:tcPr>
          <w:p w14:paraId="372370C3" w14:textId="77777777" w:rsidR="00960B82" w:rsidRPr="00960B82" w:rsidRDefault="00960B82" w:rsidP="00960B82">
            <w:pPr>
              <w:ind w:right="-102" w:hanging="104"/>
              <w:jc w:val="center"/>
              <w:rPr>
                <w:color w:val="auto"/>
                <w:sz w:val="28"/>
                <w:szCs w:val="28"/>
              </w:rPr>
            </w:pPr>
            <w:r w:rsidRPr="00960B82">
              <w:rPr>
                <w:color w:val="auto"/>
                <w:sz w:val="28"/>
                <w:szCs w:val="28"/>
              </w:rPr>
              <w:t>16</w:t>
            </w:r>
          </w:p>
        </w:tc>
        <w:tc>
          <w:tcPr>
            <w:tcW w:w="923" w:type="dxa"/>
            <w:vAlign w:val="bottom"/>
          </w:tcPr>
          <w:p w14:paraId="65A9B2CB" w14:textId="77777777" w:rsidR="00960B82" w:rsidRPr="00960B82" w:rsidRDefault="00960B82" w:rsidP="00960B82">
            <w:pPr>
              <w:ind w:right="-102" w:hanging="104"/>
              <w:jc w:val="center"/>
              <w:rPr>
                <w:color w:val="auto"/>
                <w:sz w:val="28"/>
                <w:szCs w:val="28"/>
              </w:rPr>
            </w:pPr>
            <w:r w:rsidRPr="00960B82">
              <w:rPr>
                <w:color w:val="auto"/>
                <w:sz w:val="28"/>
                <w:szCs w:val="28"/>
              </w:rPr>
              <w:t>9</w:t>
            </w:r>
          </w:p>
        </w:tc>
        <w:tc>
          <w:tcPr>
            <w:tcW w:w="983" w:type="dxa"/>
            <w:vAlign w:val="bottom"/>
          </w:tcPr>
          <w:p w14:paraId="3A3CFA4D" w14:textId="77777777" w:rsidR="00960B82" w:rsidRPr="00960B82" w:rsidRDefault="00960B82" w:rsidP="00960B82">
            <w:pPr>
              <w:ind w:right="-102" w:hanging="104"/>
              <w:jc w:val="center"/>
              <w:rPr>
                <w:color w:val="auto"/>
                <w:sz w:val="28"/>
                <w:szCs w:val="28"/>
              </w:rPr>
            </w:pPr>
            <w:r w:rsidRPr="00960B82">
              <w:rPr>
                <w:color w:val="auto"/>
                <w:sz w:val="28"/>
                <w:szCs w:val="28"/>
              </w:rPr>
              <w:t>22</w:t>
            </w:r>
          </w:p>
        </w:tc>
      </w:tr>
      <w:bookmarkEnd w:id="6"/>
      <w:bookmarkEnd w:id="7"/>
    </w:tbl>
    <w:p w14:paraId="54CD8E03" w14:textId="77777777" w:rsidR="00960B82" w:rsidRPr="00960B82" w:rsidRDefault="00960B82" w:rsidP="00960B82">
      <w:pPr>
        <w:widowControl/>
        <w:ind w:firstLine="567"/>
        <w:jc w:val="both"/>
        <w:rPr>
          <w:rFonts w:ascii="Times New Roman" w:eastAsia="Times New Roman" w:hAnsi="Times New Roman" w:cs="Times New Roman"/>
          <w:color w:val="auto"/>
          <w:sz w:val="28"/>
          <w:szCs w:val="28"/>
          <w:lang w:bidi="ar-SA"/>
        </w:rPr>
      </w:pPr>
    </w:p>
    <w:p w14:paraId="6CCDE686"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Весной чаще дует западный (19 %) и восточный (18 %) ветер, реже всего отмечается северный ветер (6 %). Осенью преобладает южный ветер (25 %), повторяемость северного ветра наименьшая (6 %). В течение года тенденция сохраняется - наибольшая повторяемость (22 %) характерна для южного ветра, а наименьшая (6 %) отмечается у северного ветра (рис. 5). В среднем за год штиль наблюдается с повторяемостью 22 %, при этом наибольшая повторяемость зафиксирована осенью (25 %) и зимой (23 %), а наименьшая – весной и летом (по 19 %). </w:t>
      </w:r>
    </w:p>
    <w:p w14:paraId="32118FED"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Средняя скорость ветра по направлениям колеблется от 1,9 до 2,9 м/с: наибольшая средняя скорость ветра приходится на западный и северо-западный ветер, а наименьшая на южный и юго-восточный. Среднее значение скорости ветра по румбам равно 2,2 м/с (рис. 6). </w:t>
      </w:r>
    </w:p>
    <w:p w14:paraId="66CB4AA4"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p>
    <w:tbl>
      <w:tblPr>
        <w:tblStyle w:val="TabBord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046"/>
      </w:tblGrid>
      <w:tr w:rsidR="00960B82" w:rsidRPr="00960B82" w14:paraId="1026FF42" w14:textId="77777777" w:rsidTr="00552296">
        <w:tc>
          <w:tcPr>
            <w:tcW w:w="4986" w:type="dxa"/>
          </w:tcPr>
          <w:p w14:paraId="1FFB63BA" w14:textId="77777777" w:rsidR="00960B82" w:rsidRPr="00960B82" w:rsidRDefault="00960B82" w:rsidP="00960B82">
            <w:pPr>
              <w:jc w:val="both"/>
              <w:rPr>
                <w:color w:val="auto"/>
                <w:sz w:val="28"/>
                <w:szCs w:val="28"/>
              </w:rPr>
            </w:pPr>
            <w:r w:rsidRPr="00960B82">
              <w:rPr>
                <w:rFonts w:ascii="Arial" w:hAnsi="Arial"/>
                <w:noProof/>
                <w:color w:val="auto"/>
                <w:sz w:val="22"/>
              </w:rPr>
              <w:drawing>
                <wp:inline distT="0" distB="0" distL="0" distR="0" wp14:anchorId="686D0637" wp14:editId="39945089">
                  <wp:extent cx="3025856" cy="2935222"/>
                  <wp:effectExtent l="0" t="0" r="3175" b="0"/>
                  <wp:docPr id="1367144231" name="Диаграмма 1367144231">
                    <a:extLst xmlns:a="http://schemas.openxmlformats.org/drawingml/2006/main">
                      <a:ext uri="{FF2B5EF4-FFF2-40B4-BE49-F238E27FC236}">
                        <a16:creationId xmlns:a16="http://schemas.microsoft.com/office/drawing/2014/main" id="{C930140E-C6C3-4531-BB96-9028388B7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4702" w:type="dxa"/>
          </w:tcPr>
          <w:p w14:paraId="0A2D8A80" w14:textId="77777777" w:rsidR="00960B82" w:rsidRPr="00960B82" w:rsidRDefault="00960B82" w:rsidP="00960B82">
            <w:pPr>
              <w:jc w:val="both"/>
              <w:rPr>
                <w:color w:val="auto"/>
                <w:sz w:val="28"/>
                <w:szCs w:val="28"/>
              </w:rPr>
            </w:pPr>
            <w:r w:rsidRPr="00960B82">
              <w:rPr>
                <w:rFonts w:ascii="Arial" w:hAnsi="Arial"/>
                <w:noProof/>
                <w:color w:val="auto"/>
                <w:sz w:val="22"/>
              </w:rPr>
              <w:drawing>
                <wp:inline distT="0" distB="0" distL="0" distR="0" wp14:anchorId="09E26879" wp14:editId="4DCE8F1F">
                  <wp:extent cx="3191170" cy="2935222"/>
                  <wp:effectExtent l="0" t="0" r="0" b="0"/>
                  <wp:docPr id="884036363" name="Диаграмма 884036363">
                    <a:extLst xmlns:a="http://schemas.openxmlformats.org/drawingml/2006/main">
                      <a:ext uri="{FF2B5EF4-FFF2-40B4-BE49-F238E27FC236}">
                        <a16:creationId xmlns:a16="http://schemas.microsoft.com/office/drawing/2014/main" id="{FE1688F6-9141-45F2-A609-05B7A412D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14:paraId="431B47A4" w14:textId="77777777" w:rsidR="00960B82" w:rsidRPr="00960B82" w:rsidRDefault="00960B82" w:rsidP="00960B82">
      <w:pPr>
        <w:widowControl/>
        <w:jc w:val="both"/>
        <w:rPr>
          <w:rFonts w:ascii="Times New Roman" w:eastAsia="Times New Roman" w:hAnsi="Times New Roman" w:cs="Times New Roman"/>
          <w:color w:val="auto"/>
          <w:sz w:val="28"/>
          <w:szCs w:val="28"/>
          <w:lang w:bidi="ar-SA"/>
        </w:rPr>
      </w:pPr>
    </w:p>
    <w:p w14:paraId="08982F0E" w14:textId="77777777" w:rsidR="00960B82" w:rsidRPr="00960B82" w:rsidRDefault="00960B82" w:rsidP="00960B82">
      <w:pPr>
        <w:widowControl/>
        <w:jc w:val="center"/>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Рисунок 4. Роза ветров для срединных месяцев сезонов года</w:t>
      </w:r>
    </w:p>
    <w:p w14:paraId="5151E2B5" w14:textId="77777777" w:rsidR="00960B82" w:rsidRPr="00960B82" w:rsidRDefault="00960B82" w:rsidP="00960B82">
      <w:pPr>
        <w:widowControl/>
        <w:ind w:firstLine="567"/>
        <w:jc w:val="both"/>
        <w:rPr>
          <w:rFonts w:ascii="Times New Roman" w:eastAsia="Times New Roman" w:hAnsi="Times New Roman" w:cs="Times New Roman"/>
          <w:color w:val="auto"/>
          <w:sz w:val="28"/>
          <w:szCs w:val="28"/>
          <w:lang w:bidi="ar-SA"/>
        </w:rPr>
      </w:pPr>
    </w:p>
    <w:tbl>
      <w:tblPr>
        <w:tblStyle w:val="TabBord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1"/>
        <w:gridCol w:w="5046"/>
      </w:tblGrid>
      <w:tr w:rsidR="00960B82" w:rsidRPr="00960B82" w14:paraId="71A441ED" w14:textId="77777777" w:rsidTr="00552296">
        <w:tc>
          <w:tcPr>
            <w:tcW w:w="4971" w:type="dxa"/>
          </w:tcPr>
          <w:p w14:paraId="4D73238D" w14:textId="77777777" w:rsidR="00960B82" w:rsidRPr="00960B82" w:rsidRDefault="00960B82" w:rsidP="00960B82">
            <w:pPr>
              <w:jc w:val="both"/>
              <w:rPr>
                <w:color w:val="auto"/>
                <w:sz w:val="28"/>
                <w:szCs w:val="28"/>
              </w:rPr>
            </w:pPr>
            <w:r w:rsidRPr="00960B82">
              <w:rPr>
                <w:rFonts w:ascii="Arial" w:hAnsi="Arial"/>
                <w:noProof/>
                <w:color w:val="auto"/>
                <w:sz w:val="22"/>
              </w:rPr>
              <w:lastRenderedPageBreak/>
              <w:drawing>
                <wp:inline distT="0" distB="0" distL="0" distR="0" wp14:anchorId="085575B3" wp14:editId="51911AE9">
                  <wp:extent cx="3019746" cy="2694776"/>
                  <wp:effectExtent l="0" t="0" r="0" b="0"/>
                  <wp:docPr id="46" name="Диаграмма 46">
                    <a:extLst xmlns:a="http://schemas.openxmlformats.org/drawingml/2006/main">
                      <a:ext uri="{FF2B5EF4-FFF2-40B4-BE49-F238E27FC236}">
                        <a16:creationId xmlns:a16="http://schemas.microsoft.com/office/drawing/2014/main" id="{F543B153-79F0-41AE-B39D-4BAA79CB6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4717" w:type="dxa"/>
          </w:tcPr>
          <w:p w14:paraId="5527C458" w14:textId="77777777" w:rsidR="00960B82" w:rsidRPr="00960B82" w:rsidRDefault="00960B82" w:rsidP="00960B82">
            <w:pPr>
              <w:jc w:val="both"/>
              <w:rPr>
                <w:color w:val="auto"/>
                <w:sz w:val="28"/>
                <w:szCs w:val="28"/>
              </w:rPr>
            </w:pPr>
            <w:r w:rsidRPr="00960B82">
              <w:rPr>
                <w:rFonts w:ascii="Arial" w:hAnsi="Arial"/>
                <w:noProof/>
                <w:color w:val="auto"/>
                <w:sz w:val="22"/>
              </w:rPr>
              <w:drawing>
                <wp:inline distT="0" distB="0" distL="0" distR="0" wp14:anchorId="46C2300A" wp14:editId="22B9CFD8">
                  <wp:extent cx="3177268" cy="2694776"/>
                  <wp:effectExtent l="0" t="0" r="4445" b="0"/>
                  <wp:docPr id="47" name="Диаграмма 47">
                    <a:extLst xmlns:a="http://schemas.openxmlformats.org/drawingml/2006/main">
                      <a:ext uri="{FF2B5EF4-FFF2-40B4-BE49-F238E27FC236}">
                        <a16:creationId xmlns:a16="http://schemas.microsoft.com/office/drawing/2014/main" id="{4CB09C4F-E6A8-49F9-990F-E76098A44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r>
      <w:tr w:rsidR="00960B82" w:rsidRPr="00960B82" w14:paraId="39B143AB" w14:textId="77777777" w:rsidTr="00552296">
        <w:tc>
          <w:tcPr>
            <w:tcW w:w="4971" w:type="dxa"/>
          </w:tcPr>
          <w:p w14:paraId="458218C2" w14:textId="77777777" w:rsidR="00960B82" w:rsidRPr="00960B82" w:rsidRDefault="00960B82" w:rsidP="00960B82">
            <w:pPr>
              <w:jc w:val="center"/>
              <w:rPr>
                <w:rFonts w:ascii="Arial" w:hAnsi="Arial"/>
                <w:noProof/>
                <w:color w:val="auto"/>
                <w:sz w:val="22"/>
              </w:rPr>
            </w:pPr>
            <w:r w:rsidRPr="00960B82">
              <w:rPr>
                <w:color w:val="auto"/>
                <w:sz w:val="28"/>
                <w:szCs w:val="28"/>
              </w:rPr>
              <w:t>Рисунок 5. Годовая повторяемость направления ветра, %</w:t>
            </w:r>
          </w:p>
        </w:tc>
        <w:tc>
          <w:tcPr>
            <w:tcW w:w="4717" w:type="dxa"/>
          </w:tcPr>
          <w:p w14:paraId="2AFCA777" w14:textId="77777777" w:rsidR="00960B82" w:rsidRPr="00960B82" w:rsidRDefault="00960B82" w:rsidP="00960B82">
            <w:pPr>
              <w:jc w:val="center"/>
              <w:rPr>
                <w:color w:val="auto"/>
                <w:sz w:val="28"/>
                <w:szCs w:val="28"/>
              </w:rPr>
            </w:pPr>
            <w:r w:rsidRPr="00960B82">
              <w:rPr>
                <w:color w:val="auto"/>
                <w:sz w:val="28"/>
                <w:szCs w:val="28"/>
              </w:rPr>
              <w:t>Рисунок 6. Средняя скорость ветра по направлениям, м/с</w:t>
            </w:r>
          </w:p>
        </w:tc>
      </w:tr>
    </w:tbl>
    <w:p w14:paraId="607DBCE1" w14:textId="77777777" w:rsidR="00960B82" w:rsidRPr="00960B82" w:rsidRDefault="00960B82" w:rsidP="00960B82">
      <w:pPr>
        <w:widowControl/>
        <w:ind w:firstLine="567"/>
        <w:jc w:val="both"/>
        <w:rPr>
          <w:rFonts w:ascii="Times New Roman" w:eastAsia="Times New Roman" w:hAnsi="Times New Roman" w:cs="Times New Roman"/>
          <w:color w:val="auto"/>
          <w:sz w:val="28"/>
          <w:szCs w:val="28"/>
          <w:lang w:bidi="ar-SA"/>
        </w:rPr>
      </w:pPr>
    </w:p>
    <w:p w14:paraId="52C3E1B3"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Средняя месячная скорость ветра изменяется от 1,5-1,7 м/с в осенне-зимний период года до 1,8-2,1 м/с в весенне-летний период. Средняя годовая скорость ветра составляет 1,8 м/с. Максимальные скорости ветра изменяются в диапазоне от 15 м/с до 28 м/с, наибольшие значения отмечаются в теплое время года. Порывы </w:t>
      </w:r>
      <w:bookmarkStart w:id="8" w:name="_Hlk68647314"/>
      <w:r w:rsidRPr="00960B82">
        <w:rPr>
          <w:rFonts w:ascii="Times New Roman" w:eastAsia="Times New Roman" w:hAnsi="Times New Roman" w:cs="Times New Roman"/>
          <w:color w:val="auto"/>
          <w:sz w:val="28"/>
          <w:szCs w:val="28"/>
          <w:lang w:bidi="ar-SA"/>
        </w:rPr>
        <w:t xml:space="preserve">ветра могут достигать </w:t>
      </w:r>
      <w:bookmarkEnd w:id="8"/>
      <w:r w:rsidRPr="00960B82">
        <w:rPr>
          <w:rFonts w:ascii="Times New Roman" w:eastAsia="Times New Roman" w:hAnsi="Times New Roman" w:cs="Times New Roman"/>
          <w:color w:val="auto"/>
          <w:sz w:val="28"/>
          <w:szCs w:val="28"/>
          <w:lang w:bidi="ar-SA"/>
        </w:rPr>
        <w:t>25-30 м/с (рис. 7).</w:t>
      </w:r>
    </w:p>
    <w:p w14:paraId="3FB66153"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Наибольшие скорости ветра возможны: 1 раз в год – 13 м/с, 1 раз в 5 лет – 16 м/с, 1 раз в 10 лет – 17 м/с, 1 раз в 20 лет – 19 м/с.</w:t>
      </w:r>
    </w:p>
    <w:p w14:paraId="52C08A10" w14:textId="77777777" w:rsidR="00960B82" w:rsidRPr="00960B82" w:rsidRDefault="00960B82" w:rsidP="00960B82">
      <w:pPr>
        <w:widowControl/>
        <w:jc w:val="both"/>
        <w:rPr>
          <w:rFonts w:ascii="Times New Roman" w:eastAsia="Times New Roman" w:hAnsi="Times New Roman" w:cs="Times New Roman"/>
          <w:color w:val="auto"/>
          <w:sz w:val="28"/>
          <w:szCs w:val="28"/>
          <w:lang w:bidi="ar-SA"/>
        </w:rPr>
      </w:pPr>
    </w:p>
    <w:p w14:paraId="3F7D6AA5" w14:textId="77777777" w:rsidR="00960B82" w:rsidRPr="00960B82" w:rsidRDefault="00960B82" w:rsidP="00960B82">
      <w:pPr>
        <w:widowControl/>
        <w:jc w:val="center"/>
        <w:rPr>
          <w:rFonts w:ascii="Times New Roman" w:eastAsia="Times New Roman" w:hAnsi="Times New Roman" w:cs="Times New Roman"/>
          <w:color w:val="auto"/>
          <w:sz w:val="28"/>
          <w:szCs w:val="28"/>
          <w:lang w:bidi="ar-SA"/>
        </w:rPr>
      </w:pPr>
      <w:r w:rsidRPr="00960B82">
        <w:rPr>
          <w:rFonts w:ascii="Arial" w:eastAsia="Times New Roman" w:hAnsi="Arial" w:cs="Times New Roman"/>
          <w:noProof/>
          <w:color w:val="auto"/>
          <w:sz w:val="22"/>
          <w:szCs w:val="20"/>
          <w:lang w:bidi="ar-SA"/>
        </w:rPr>
        <w:drawing>
          <wp:inline distT="0" distB="0" distL="0" distR="0" wp14:anchorId="4D674DA3" wp14:editId="0F1A3A96">
            <wp:extent cx="5989740" cy="2665013"/>
            <wp:effectExtent l="0" t="0" r="0" b="2540"/>
            <wp:docPr id="8" name="Диаграмма 8">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97105D2" w14:textId="77777777" w:rsidR="00960B82" w:rsidRPr="00960B82" w:rsidRDefault="00960B82" w:rsidP="00960B82">
      <w:pPr>
        <w:widowControl/>
        <w:jc w:val="both"/>
        <w:rPr>
          <w:rFonts w:ascii="Times New Roman" w:eastAsia="Times New Roman" w:hAnsi="Times New Roman" w:cs="Times New Roman"/>
          <w:color w:val="auto"/>
          <w:sz w:val="28"/>
          <w:szCs w:val="28"/>
          <w:lang w:bidi="ar-SA"/>
        </w:rPr>
      </w:pPr>
    </w:p>
    <w:p w14:paraId="0FF926E1" w14:textId="77777777" w:rsidR="00960B82" w:rsidRPr="00960B82" w:rsidRDefault="00960B82" w:rsidP="00960B82">
      <w:pPr>
        <w:widowControl/>
        <w:ind w:firstLine="709"/>
        <w:jc w:val="center"/>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Рисунок 7. Годовой ход средней (V, м/c) и максимальной (</w:t>
      </w:r>
      <w:proofErr w:type="spellStart"/>
      <w:r w:rsidRPr="00960B82">
        <w:rPr>
          <w:rFonts w:ascii="Times New Roman" w:eastAsia="Times New Roman" w:hAnsi="Times New Roman" w:cs="Times New Roman"/>
          <w:color w:val="auto"/>
          <w:sz w:val="28"/>
          <w:szCs w:val="28"/>
          <w:lang w:bidi="ar-SA"/>
        </w:rPr>
        <w:t>V</w:t>
      </w:r>
      <w:r w:rsidRPr="00960B82">
        <w:rPr>
          <w:rFonts w:ascii="Times New Roman" w:eastAsia="Times New Roman" w:hAnsi="Times New Roman" w:cs="Times New Roman"/>
          <w:color w:val="auto"/>
          <w:sz w:val="28"/>
          <w:szCs w:val="28"/>
          <w:vertAlign w:val="subscript"/>
          <w:lang w:bidi="ar-SA"/>
        </w:rPr>
        <w:t>max</w:t>
      </w:r>
      <w:proofErr w:type="spellEnd"/>
      <w:r w:rsidRPr="00960B82">
        <w:rPr>
          <w:rFonts w:ascii="Times New Roman" w:eastAsia="Times New Roman" w:hAnsi="Times New Roman" w:cs="Times New Roman"/>
          <w:color w:val="auto"/>
          <w:sz w:val="28"/>
          <w:szCs w:val="28"/>
          <w:lang w:bidi="ar-SA"/>
        </w:rPr>
        <w:t>, м/c) скоростей, порыва ветра</w:t>
      </w:r>
    </w:p>
    <w:p w14:paraId="64553431" w14:textId="77777777" w:rsidR="00960B82" w:rsidRPr="00960B82" w:rsidRDefault="00960B82" w:rsidP="00960B82">
      <w:pPr>
        <w:widowControl/>
        <w:ind w:firstLine="709"/>
        <w:jc w:val="center"/>
        <w:rPr>
          <w:rFonts w:ascii="Times New Roman" w:eastAsia="Times New Roman" w:hAnsi="Times New Roman" w:cs="Times New Roman"/>
          <w:color w:val="auto"/>
          <w:sz w:val="28"/>
          <w:szCs w:val="28"/>
          <w:lang w:bidi="ar-SA"/>
        </w:rPr>
      </w:pPr>
    </w:p>
    <w:p w14:paraId="33C02D51"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i/>
          <w:iCs/>
          <w:color w:val="auto"/>
          <w:sz w:val="28"/>
          <w:szCs w:val="28"/>
          <w:lang w:bidi="ar-SA"/>
        </w:rPr>
        <w:t>Атмосферные явления.</w:t>
      </w:r>
      <w:r w:rsidRPr="00960B82">
        <w:rPr>
          <w:rFonts w:ascii="Times New Roman" w:eastAsia="Times New Roman" w:hAnsi="Times New Roman" w:cs="Times New Roman"/>
          <w:color w:val="auto"/>
          <w:sz w:val="28"/>
          <w:szCs w:val="28"/>
          <w:lang w:bidi="ar-SA"/>
        </w:rPr>
        <w:t xml:space="preserve"> В районе населенного пункта могут наблюдаться следующие метеорологические явления: туманы, метели, грозы, град, пыльные бури.</w:t>
      </w:r>
    </w:p>
    <w:p w14:paraId="6E975D61"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i/>
          <w:iCs/>
          <w:color w:val="auto"/>
          <w:sz w:val="28"/>
          <w:szCs w:val="28"/>
          <w:lang w:bidi="ar-SA"/>
        </w:rPr>
        <w:t>Туман.</w:t>
      </w:r>
      <w:r w:rsidRPr="00960B82">
        <w:rPr>
          <w:rFonts w:ascii="Times New Roman" w:eastAsia="Times New Roman" w:hAnsi="Times New Roman" w:cs="Times New Roman"/>
          <w:color w:val="auto"/>
          <w:sz w:val="28"/>
          <w:szCs w:val="28"/>
          <w:lang w:bidi="ar-SA"/>
        </w:rPr>
        <w:t xml:space="preserve"> Среднее число дней с туманом за год составляет 30,8 дней, в отдельные годы может возрастать до 50 дней. Наибольшее среднее число дней </w:t>
      </w:r>
      <w:r w:rsidRPr="00960B82">
        <w:rPr>
          <w:rFonts w:ascii="Times New Roman" w:eastAsia="Times New Roman" w:hAnsi="Times New Roman" w:cs="Times New Roman"/>
          <w:color w:val="auto"/>
          <w:sz w:val="28"/>
          <w:szCs w:val="28"/>
          <w:lang w:bidi="ar-SA"/>
        </w:rPr>
        <w:lastRenderedPageBreak/>
        <w:t>с туманом наблюдается в холодный период года – 29,4 дней (максимальное значение не превышает 45 дней), наименьшее в теплый период года – 1,4 дня (возрастая до 5 дней). Средняя продолжительность тумана в день с туманом за год составляет 7,5 ч, зимой возрастает до 7,7 ч, а летом уменьшается до 3,3 ч. Средняя продолжительность туманов возрастает от теплого периода года (4,6 ч) к холодному (224,9 ч) с наибольшей продолжительностью зимой. Средняя продолжительность туманов за год равна 229,5 ч. Чаще всего наблюдаются туманы продолжительностью до 4 часов (повторяемость 30,5-100 %), в холодный период года продолжительность тумана может достигать 28-36 часов (повторяемость 0,4-2,9 %). В декабре и марте возможен туман продолжительностью 48-60 ч (повторяемость 0,4-1,5 %).</w:t>
      </w:r>
    </w:p>
    <w:p w14:paraId="3FE65417"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i/>
          <w:iCs/>
          <w:color w:val="auto"/>
          <w:sz w:val="28"/>
          <w:szCs w:val="28"/>
          <w:lang w:bidi="ar-SA"/>
        </w:rPr>
        <w:t xml:space="preserve">Метель </w:t>
      </w:r>
      <w:r w:rsidRPr="00960B82">
        <w:rPr>
          <w:rFonts w:ascii="Times New Roman" w:eastAsia="Times New Roman" w:hAnsi="Times New Roman" w:cs="Times New Roman"/>
          <w:color w:val="auto"/>
          <w:sz w:val="28"/>
          <w:szCs w:val="28"/>
          <w:lang w:bidi="ar-SA"/>
        </w:rPr>
        <w:t>отмечается в период с декабря по февраль. Максимальное среднее число дней с метелью приходится на январь и составляет 0,2 дня. В среднем за год наблюдается 0,2 дня с метелью, в отдельные годы достигая 2 дней. Средняя продолжительность метели в день с метелью составляет 2,4 часа. Наиболее продолжительные метели отмечаются в январе (0,4 ч), в среднем за год продолжительность метелей равна 0,6 ч. Метель в 100 % возникает при западном ветре. В 66,6 % случаев метели возникают при скоростях ветра 6-13 м/с, в 33,4 % зафиксирована метель при скорости ветра 17-20 м/с.</w:t>
      </w:r>
    </w:p>
    <w:p w14:paraId="0234C7F5"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i/>
          <w:iCs/>
          <w:color w:val="auto"/>
          <w:sz w:val="28"/>
          <w:szCs w:val="28"/>
          <w:lang w:bidi="ar-SA"/>
        </w:rPr>
        <w:t>Грозы и град.</w:t>
      </w:r>
      <w:r w:rsidRPr="00960B82">
        <w:rPr>
          <w:rFonts w:ascii="Times New Roman" w:eastAsia="Times New Roman" w:hAnsi="Times New Roman" w:cs="Times New Roman"/>
          <w:color w:val="auto"/>
          <w:sz w:val="28"/>
          <w:szCs w:val="28"/>
          <w:lang w:bidi="ar-SA"/>
        </w:rPr>
        <w:t xml:space="preserve"> Грозовая деятельность развита с марта по ноябрь, максимум среднего числа дней с грозой приходится на июнь (8,0 дней). В среднем за год наблюдается 22,9 дней с грозой, в отдельные годы грозовая деятельность достигает 47 дней. Средняя продолжительность грозы в день с грозой равна 2,1 ч. Средняя продолжительность гроз за год составляет 47,1 ч, достигая наибольших значений с мая по июль, с максимумом в июне (17,0 ч).</w:t>
      </w:r>
    </w:p>
    <w:p w14:paraId="3DE7AE10"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color w:val="auto"/>
          <w:sz w:val="28"/>
          <w:szCs w:val="28"/>
          <w:lang w:bidi="ar-SA"/>
        </w:rPr>
        <w:t xml:space="preserve">Град выпадает из кучево-дождевых облаков с апреля по август. Среднее число дней с градом колеблется от 0,07 до 0,4, а в среднем за год – 1,1 дня, в отдельных случаях достигая 5 дней. </w:t>
      </w:r>
    </w:p>
    <w:p w14:paraId="7C0D6E28"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r w:rsidRPr="00960B82">
        <w:rPr>
          <w:rFonts w:ascii="Times New Roman" w:eastAsia="Times New Roman" w:hAnsi="Times New Roman" w:cs="Times New Roman"/>
          <w:i/>
          <w:iCs/>
          <w:color w:val="auto"/>
          <w:sz w:val="28"/>
          <w:szCs w:val="28"/>
          <w:lang w:bidi="ar-SA"/>
        </w:rPr>
        <w:t>Пыльные бури</w:t>
      </w:r>
      <w:r w:rsidRPr="00960B82">
        <w:rPr>
          <w:rFonts w:ascii="Times New Roman" w:eastAsia="Times New Roman" w:hAnsi="Times New Roman" w:cs="Times New Roman"/>
          <w:color w:val="auto"/>
          <w:sz w:val="28"/>
          <w:szCs w:val="28"/>
          <w:lang w:bidi="ar-SA"/>
        </w:rPr>
        <w:t xml:space="preserve"> отмечаются в период с апреля по ноябрь. Наибольшее среднее число дней с пыльной бурей зафиксировано в июне и сентябре (по 0,5 дня), в году – 2,5 дня. </w:t>
      </w:r>
    </w:p>
    <w:p w14:paraId="2A47FD47" w14:textId="77777777" w:rsidR="00960B82" w:rsidRPr="00960B82" w:rsidRDefault="00960B82" w:rsidP="00960B82">
      <w:pPr>
        <w:widowControl/>
        <w:ind w:firstLine="709"/>
        <w:jc w:val="both"/>
        <w:rPr>
          <w:rFonts w:ascii="Times New Roman" w:eastAsia="Times New Roman" w:hAnsi="Times New Roman" w:cs="Times New Roman"/>
          <w:color w:val="auto"/>
          <w:sz w:val="28"/>
          <w:szCs w:val="28"/>
          <w:lang w:bidi="ar-SA"/>
        </w:rPr>
      </w:pPr>
      <w:proofErr w:type="spellStart"/>
      <w:r w:rsidRPr="00960B82">
        <w:rPr>
          <w:rFonts w:ascii="Times New Roman" w:eastAsia="Times New Roman" w:hAnsi="Times New Roman" w:cs="Times New Roman"/>
          <w:i/>
          <w:iCs/>
          <w:color w:val="auto"/>
          <w:sz w:val="28"/>
          <w:szCs w:val="28"/>
          <w:lang w:bidi="ar-SA"/>
        </w:rPr>
        <w:t>Гололедно-изморозевые</w:t>
      </w:r>
      <w:proofErr w:type="spellEnd"/>
      <w:r w:rsidRPr="00960B82">
        <w:rPr>
          <w:rFonts w:ascii="Times New Roman" w:eastAsia="Times New Roman" w:hAnsi="Times New Roman" w:cs="Times New Roman"/>
          <w:i/>
          <w:iCs/>
          <w:color w:val="auto"/>
          <w:sz w:val="28"/>
          <w:szCs w:val="28"/>
          <w:lang w:bidi="ar-SA"/>
        </w:rPr>
        <w:t xml:space="preserve"> отложения. </w:t>
      </w:r>
      <w:r w:rsidRPr="00960B82">
        <w:rPr>
          <w:rFonts w:ascii="Times New Roman" w:eastAsia="Times New Roman" w:hAnsi="Times New Roman" w:cs="Times New Roman"/>
          <w:color w:val="auto"/>
          <w:sz w:val="28"/>
          <w:szCs w:val="28"/>
          <w:lang w:bidi="ar-SA"/>
        </w:rPr>
        <w:t xml:space="preserve">В период с сентября по апрель наблюдаются </w:t>
      </w:r>
      <w:proofErr w:type="spellStart"/>
      <w:r w:rsidRPr="00960B82">
        <w:rPr>
          <w:rFonts w:ascii="Times New Roman" w:eastAsia="Times New Roman" w:hAnsi="Times New Roman" w:cs="Times New Roman"/>
          <w:color w:val="auto"/>
          <w:sz w:val="28"/>
          <w:szCs w:val="28"/>
          <w:lang w:bidi="ar-SA"/>
        </w:rPr>
        <w:t>гололедно-изморозевые</w:t>
      </w:r>
      <w:proofErr w:type="spellEnd"/>
      <w:r w:rsidRPr="00960B82">
        <w:rPr>
          <w:rFonts w:ascii="Times New Roman" w:eastAsia="Times New Roman" w:hAnsi="Times New Roman" w:cs="Times New Roman"/>
          <w:color w:val="auto"/>
          <w:sz w:val="28"/>
          <w:szCs w:val="28"/>
          <w:lang w:bidi="ar-SA"/>
        </w:rPr>
        <w:t xml:space="preserve"> отложения: гололед, зернистая и кристаллическая изморози, мокрый снег, сложное отложение. В среднем независимо от вида обледенения отмечается 21,6 дней в году с </w:t>
      </w:r>
      <w:proofErr w:type="spellStart"/>
      <w:r w:rsidRPr="00960B82">
        <w:rPr>
          <w:rFonts w:ascii="Times New Roman" w:eastAsia="Times New Roman" w:hAnsi="Times New Roman" w:cs="Times New Roman"/>
          <w:color w:val="auto"/>
          <w:sz w:val="28"/>
          <w:szCs w:val="28"/>
          <w:lang w:bidi="ar-SA"/>
        </w:rPr>
        <w:t>гололедно-изморозевыми</w:t>
      </w:r>
      <w:proofErr w:type="spellEnd"/>
      <w:r w:rsidRPr="00960B82">
        <w:rPr>
          <w:rFonts w:ascii="Times New Roman" w:eastAsia="Times New Roman" w:hAnsi="Times New Roman" w:cs="Times New Roman"/>
          <w:color w:val="auto"/>
          <w:sz w:val="28"/>
          <w:szCs w:val="28"/>
          <w:lang w:bidi="ar-SA"/>
        </w:rPr>
        <w:t xml:space="preserve"> отложениями, наибольшее значение может достигать 43 дней.</w:t>
      </w:r>
    </w:p>
    <w:p w14:paraId="217E8DDF" w14:textId="32608C51" w:rsidR="00622E5D" w:rsidRDefault="00622E5D" w:rsidP="00BD5B41">
      <w:pPr>
        <w:pStyle w:val="af"/>
        <w:ind w:firstLine="709"/>
        <w:jc w:val="both"/>
        <w:rPr>
          <w:sz w:val="28"/>
          <w:szCs w:val="28"/>
        </w:rPr>
      </w:pPr>
    </w:p>
    <w:p w14:paraId="3CF3D00D" w14:textId="70814748" w:rsidR="00960B82" w:rsidRDefault="00960B82" w:rsidP="00BD5B41">
      <w:pPr>
        <w:pStyle w:val="af"/>
        <w:ind w:firstLine="709"/>
        <w:jc w:val="both"/>
        <w:rPr>
          <w:sz w:val="28"/>
          <w:szCs w:val="28"/>
        </w:rPr>
      </w:pPr>
    </w:p>
    <w:p w14:paraId="2A9876B7" w14:textId="360F1124" w:rsidR="00960B82" w:rsidRDefault="00960B82" w:rsidP="00BD5B41">
      <w:pPr>
        <w:pStyle w:val="af"/>
        <w:ind w:firstLine="709"/>
        <w:jc w:val="both"/>
        <w:rPr>
          <w:sz w:val="28"/>
          <w:szCs w:val="28"/>
        </w:rPr>
      </w:pPr>
    </w:p>
    <w:p w14:paraId="7B115091" w14:textId="624CB73F" w:rsidR="00960B82" w:rsidRDefault="00960B82" w:rsidP="00BD5B41">
      <w:pPr>
        <w:pStyle w:val="af"/>
        <w:ind w:firstLine="709"/>
        <w:jc w:val="both"/>
        <w:rPr>
          <w:sz w:val="28"/>
          <w:szCs w:val="28"/>
        </w:rPr>
      </w:pPr>
    </w:p>
    <w:p w14:paraId="341ECD5F" w14:textId="1CB9750E" w:rsidR="00960B82" w:rsidRDefault="00960B82" w:rsidP="00BD5B41">
      <w:pPr>
        <w:pStyle w:val="af"/>
        <w:ind w:firstLine="709"/>
        <w:jc w:val="both"/>
        <w:rPr>
          <w:sz w:val="28"/>
          <w:szCs w:val="28"/>
        </w:rPr>
      </w:pPr>
    </w:p>
    <w:p w14:paraId="11CC4EC4" w14:textId="65F65CEA" w:rsidR="00960B82" w:rsidRDefault="00960B82" w:rsidP="00BD5B41">
      <w:pPr>
        <w:pStyle w:val="af"/>
        <w:ind w:firstLine="709"/>
        <w:jc w:val="both"/>
        <w:rPr>
          <w:sz w:val="28"/>
          <w:szCs w:val="28"/>
        </w:rPr>
      </w:pPr>
    </w:p>
    <w:p w14:paraId="37576130" w14:textId="2E3842A9" w:rsidR="00960B82" w:rsidRDefault="00960B82" w:rsidP="00BD5B41">
      <w:pPr>
        <w:pStyle w:val="af"/>
        <w:ind w:firstLine="709"/>
        <w:jc w:val="both"/>
        <w:rPr>
          <w:sz w:val="28"/>
          <w:szCs w:val="28"/>
        </w:rPr>
      </w:pPr>
    </w:p>
    <w:p w14:paraId="3F62072A" w14:textId="2EB9B1D2" w:rsidR="00960B82" w:rsidRDefault="00960B82" w:rsidP="00BD5B41">
      <w:pPr>
        <w:pStyle w:val="af"/>
        <w:ind w:firstLine="709"/>
        <w:jc w:val="both"/>
        <w:rPr>
          <w:sz w:val="28"/>
          <w:szCs w:val="28"/>
        </w:rPr>
      </w:pPr>
    </w:p>
    <w:p w14:paraId="24E79DC8" w14:textId="649CC8FC" w:rsidR="00960B82" w:rsidRDefault="00960B82" w:rsidP="00BD5B41">
      <w:pPr>
        <w:pStyle w:val="af"/>
        <w:ind w:firstLine="709"/>
        <w:jc w:val="both"/>
        <w:rPr>
          <w:sz w:val="28"/>
          <w:szCs w:val="28"/>
        </w:rPr>
      </w:pPr>
    </w:p>
    <w:p w14:paraId="6DD768C0" w14:textId="7BDA7B97" w:rsidR="00960B82" w:rsidRDefault="00960B82" w:rsidP="00BD5B41">
      <w:pPr>
        <w:pStyle w:val="af"/>
        <w:ind w:firstLine="709"/>
        <w:jc w:val="both"/>
        <w:rPr>
          <w:sz w:val="28"/>
          <w:szCs w:val="28"/>
        </w:rPr>
      </w:pPr>
    </w:p>
    <w:p w14:paraId="07C45B27" w14:textId="77777777" w:rsidR="00960B82" w:rsidRPr="00622E5D" w:rsidRDefault="00960B82" w:rsidP="00BD5B41">
      <w:pPr>
        <w:pStyle w:val="af"/>
        <w:ind w:firstLine="709"/>
        <w:jc w:val="both"/>
        <w:rPr>
          <w:sz w:val="28"/>
          <w:szCs w:val="28"/>
        </w:rPr>
      </w:pPr>
    </w:p>
    <w:p w14:paraId="6BEFE1FD" w14:textId="44022627" w:rsidR="00BD5B41" w:rsidRDefault="00BD5B41" w:rsidP="0050331B">
      <w:pPr>
        <w:pStyle w:val="af"/>
        <w:ind w:firstLine="709"/>
        <w:jc w:val="both"/>
        <w:rPr>
          <w:sz w:val="28"/>
          <w:szCs w:val="28"/>
        </w:rPr>
      </w:pPr>
      <w:r w:rsidRPr="00BB579C">
        <w:rPr>
          <w:b/>
          <w:bCs/>
          <w:sz w:val="28"/>
          <w:szCs w:val="28"/>
        </w:rPr>
        <w:lastRenderedPageBreak/>
        <w:t>Оценка</w:t>
      </w:r>
      <w:r w:rsidR="003E23FA">
        <w:rPr>
          <w:b/>
          <w:bCs/>
          <w:sz w:val="28"/>
          <w:szCs w:val="28"/>
          <w:lang w:val="kk-KZ"/>
        </w:rPr>
        <w:t xml:space="preserve"> </w:t>
      </w:r>
      <w:r w:rsidRPr="00BB579C">
        <w:rPr>
          <w:b/>
          <w:bCs/>
          <w:sz w:val="28"/>
          <w:szCs w:val="28"/>
        </w:rPr>
        <w:t>качества</w:t>
      </w:r>
      <w:r w:rsidR="003E23FA">
        <w:rPr>
          <w:b/>
          <w:bCs/>
          <w:sz w:val="28"/>
          <w:szCs w:val="28"/>
          <w:lang w:val="kk-KZ"/>
        </w:rPr>
        <w:t xml:space="preserve"> </w:t>
      </w:r>
      <w:r w:rsidRPr="00BB579C">
        <w:rPr>
          <w:b/>
          <w:bCs/>
          <w:sz w:val="28"/>
          <w:szCs w:val="28"/>
        </w:rPr>
        <w:t>атмосферного</w:t>
      </w:r>
      <w:r w:rsidR="003E23FA">
        <w:rPr>
          <w:b/>
          <w:bCs/>
          <w:sz w:val="28"/>
          <w:szCs w:val="28"/>
          <w:lang w:val="kk-KZ"/>
        </w:rPr>
        <w:t xml:space="preserve"> </w:t>
      </w:r>
      <w:r w:rsidRPr="00BB579C">
        <w:rPr>
          <w:b/>
          <w:bCs/>
          <w:sz w:val="28"/>
          <w:szCs w:val="28"/>
        </w:rPr>
        <w:t>воздуха</w:t>
      </w:r>
    </w:p>
    <w:p w14:paraId="4A097D8E"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 xml:space="preserve">РГУ «Казгидромет» не проводит стационарный мониторинг атмосферного воздуха для с. </w:t>
      </w:r>
      <w:proofErr w:type="spellStart"/>
      <w:r w:rsidRPr="00960B82">
        <w:rPr>
          <w:rFonts w:ascii="Times New Roman" w:eastAsia="Calibri" w:hAnsi="Times New Roman" w:cs="Times New Roman"/>
          <w:sz w:val="28"/>
          <w:szCs w:val="28"/>
          <w:lang w:val="ru-KZ" w:eastAsia="en-US" w:bidi="ar-SA"/>
        </w:rPr>
        <w:t>Жаугаш</w:t>
      </w:r>
      <w:proofErr w:type="spellEnd"/>
      <w:r w:rsidRPr="00960B82">
        <w:rPr>
          <w:rFonts w:ascii="Times New Roman" w:eastAsia="Calibri" w:hAnsi="Times New Roman" w:cs="Times New Roman"/>
          <w:sz w:val="28"/>
          <w:szCs w:val="28"/>
          <w:lang w:val="ru-KZ" w:eastAsia="en-US" w:bidi="ar-SA"/>
        </w:rPr>
        <w:t xml:space="preserve"> батыр, сведения о фоновых концентрациях загрязняющих веществ отсутствуют.</w:t>
      </w:r>
    </w:p>
    <w:p w14:paraId="69229FB4"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b/>
          <w:bCs/>
          <w:sz w:val="28"/>
          <w:szCs w:val="28"/>
          <w:lang w:val="ru-KZ" w:eastAsia="en-US" w:bidi="ar-SA"/>
        </w:rPr>
        <w:t>Существующее положение</w:t>
      </w:r>
    </w:p>
    <w:p w14:paraId="7055A48A"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 xml:space="preserve">Территория села </w:t>
      </w:r>
      <w:proofErr w:type="spellStart"/>
      <w:r w:rsidRPr="00960B82">
        <w:rPr>
          <w:rFonts w:ascii="Times New Roman" w:eastAsia="Calibri" w:hAnsi="Times New Roman" w:cs="Times New Roman"/>
          <w:sz w:val="28"/>
          <w:szCs w:val="28"/>
          <w:lang w:val="ru-KZ" w:eastAsia="en-US" w:bidi="ar-SA"/>
        </w:rPr>
        <w:t>Жаугаш</w:t>
      </w:r>
      <w:proofErr w:type="spellEnd"/>
      <w:r w:rsidRPr="00960B82">
        <w:rPr>
          <w:rFonts w:ascii="Times New Roman" w:eastAsia="Calibri" w:hAnsi="Times New Roman" w:cs="Times New Roman"/>
          <w:sz w:val="28"/>
          <w:szCs w:val="28"/>
          <w:lang w:val="ru-KZ" w:eastAsia="en-US" w:bidi="ar-SA"/>
        </w:rPr>
        <w:t xml:space="preserve"> батыр относится к категории предгорных аграрных населённых пунктов с относительно благоприятной экологической обстановкой. Отсутствие крупных промышленных источников выбросов (I-II классов опасности) предопределяет низкий уровень техногенной нагрузки на атмосферный воздух. Превышения предельно допустимых концентраций загрязняющих веществ не зафиксированы.</w:t>
      </w:r>
    </w:p>
    <w:p w14:paraId="20962E68"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Формирование качества атмосферного воздуха в пределах населённого пункта определяется воздействием ограниченного круга локальных источников загрязнения:</w:t>
      </w:r>
    </w:p>
    <w:p w14:paraId="3C7F1164" w14:textId="6B3982F0"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 xml:space="preserve">В отличие от многих сел региона, </w:t>
      </w:r>
      <w:proofErr w:type="spellStart"/>
      <w:r w:rsidRPr="00960B82">
        <w:rPr>
          <w:rFonts w:ascii="Times New Roman" w:eastAsia="Calibri" w:hAnsi="Times New Roman" w:cs="Times New Roman"/>
          <w:sz w:val="28"/>
          <w:szCs w:val="28"/>
          <w:lang w:val="ru-KZ" w:eastAsia="en-US" w:bidi="ar-SA"/>
        </w:rPr>
        <w:t>Жаугаш</w:t>
      </w:r>
      <w:proofErr w:type="spellEnd"/>
      <w:r w:rsidRPr="00960B82">
        <w:rPr>
          <w:rFonts w:ascii="Times New Roman" w:eastAsia="Calibri" w:hAnsi="Times New Roman" w:cs="Times New Roman"/>
          <w:sz w:val="28"/>
          <w:szCs w:val="28"/>
          <w:lang w:val="ru-KZ" w:eastAsia="en-US" w:bidi="ar-SA"/>
        </w:rPr>
        <w:t xml:space="preserve"> батыр уже газифицировано природным газом примерно на 70%. Однако оставшаяся часть индивидуальной жилой застройки продолжает использовать печное отопление на твёрдом и жидком топливе (уголь, мазут, дрова), что в зимний период приводит к локальным выбросам диоксида серы, оксида углерода и твёрдых частиц (сажи).</w:t>
      </w:r>
    </w:p>
    <w:p w14:paraId="71CAF959" w14:textId="186110F3"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Существенное воздействие оказывает транзитный автомобильный транспорт, проходящий по республиканской трассе KAZ 06 (в 500 метрах от села), а также тепловозы проходящей через село железнодорожной магистрали (</w:t>
      </w:r>
      <w:proofErr w:type="spellStart"/>
      <w:r w:rsidRPr="00960B82">
        <w:rPr>
          <w:rFonts w:ascii="Times New Roman" w:eastAsia="Calibri" w:hAnsi="Times New Roman" w:cs="Times New Roman"/>
          <w:sz w:val="28"/>
          <w:szCs w:val="28"/>
          <w:lang w:val="ru-KZ" w:eastAsia="en-US" w:bidi="ar-SA"/>
        </w:rPr>
        <w:t>Турксиб</w:t>
      </w:r>
      <w:proofErr w:type="spellEnd"/>
      <w:r w:rsidRPr="00960B82">
        <w:rPr>
          <w:rFonts w:ascii="Times New Roman" w:eastAsia="Calibri" w:hAnsi="Times New Roman" w:cs="Times New Roman"/>
          <w:sz w:val="28"/>
          <w:szCs w:val="28"/>
          <w:lang w:val="ru-KZ" w:eastAsia="en-US" w:bidi="ar-SA"/>
        </w:rPr>
        <w:t xml:space="preserve">). В составе их выбросов преобладают оксиды азота, углеводороды и взвешенные вещества. Дополнительным фактором является вторичное пылеобразование от движения местного транспорта по грунтовым </w:t>
      </w:r>
      <w:proofErr w:type="spellStart"/>
      <w:r w:rsidRPr="00960B82">
        <w:rPr>
          <w:rFonts w:ascii="Times New Roman" w:eastAsia="Calibri" w:hAnsi="Times New Roman" w:cs="Times New Roman"/>
          <w:sz w:val="28"/>
          <w:szCs w:val="28"/>
          <w:lang w:val="ru-KZ" w:eastAsia="en-US" w:bidi="ar-SA"/>
        </w:rPr>
        <w:t>внутрипоселковым</w:t>
      </w:r>
      <w:proofErr w:type="spellEnd"/>
      <w:r w:rsidRPr="00960B82">
        <w:rPr>
          <w:rFonts w:ascii="Times New Roman" w:eastAsia="Calibri" w:hAnsi="Times New Roman" w:cs="Times New Roman"/>
          <w:sz w:val="28"/>
          <w:szCs w:val="28"/>
          <w:lang w:val="ru-KZ" w:eastAsia="en-US" w:bidi="ar-SA"/>
        </w:rPr>
        <w:t xml:space="preserve"> дорогам.</w:t>
      </w:r>
    </w:p>
    <w:p w14:paraId="12CCCB3D" w14:textId="5ED3F325"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Локальное влияние оказывают объекты животноводства (крестьянские и личные подсобные хозяйства). Воздействие проявляется преимущественно в виде специфических запахов (аммиак, сероводород) и биологических аэрозолей.</w:t>
      </w:r>
    </w:p>
    <w:p w14:paraId="559D9908" w14:textId="0423CD7A"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 xml:space="preserve">Значительным фактором риска является существующий несанкционированный полигон твёрдых бытовых отходов и стихийные свалки в логах и на берегах реки </w:t>
      </w:r>
      <w:proofErr w:type="spellStart"/>
      <w:r w:rsidRPr="00960B82">
        <w:rPr>
          <w:rFonts w:ascii="Times New Roman" w:eastAsia="Calibri" w:hAnsi="Times New Roman" w:cs="Times New Roman"/>
          <w:sz w:val="28"/>
          <w:szCs w:val="28"/>
          <w:lang w:val="ru-KZ" w:eastAsia="en-US" w:bidi="ar-SA"/>
        </w:rPr>
        <w:t>Токтас</w:t>
      </w:r>
      <w:proofErr w:type="spellEnd"/>
      <w:r w:rsidRPr="00960B82">
        <w:rPr>
          <w:rFonts w:ascii="Times New Roman" w:eastAsia="Calibri" w:hAnsi="Times New Roman" w:cs="Times New Roman"/>
          <w:sz w:val="28"/>
          <w:szCs w:val="28"/>
          <w:lang w:val="ru-KZ" w:eastAsia="en-US" w:bidi="ar-SA"/>
        </w:rPr>
        <w:t>, которые являются источниками эмиссии свалочного газа и продуктов горения при самовозгораниях.</w:t>
      </w:r>
    </w:p>
    <w:p w14:paraId="1A04B8C0"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В целом текущее состояние атмосферного воздуха оценивается как удовлетворительное, но обремененное локальными факторами неорганизованного воздействия (пыление дорог, стихийные свалки, локальное сжигание угля).</w:t>
      </w:r>
    </w:p>
    <w:p w14:paraId="4230665B"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60B82">
        <w:rPr>
          <w:rFonts w:ascii="Times New Roman" w:eastAsia="Calibri" w:hAnsi="Times New Roman" w:cs="Times New Roman"/>
          <w:b/>
          <w:bCs/>
          <w:i/>
          <w:iCs/>
          <w:sz w:val="28"/>
          <w:szCs w:val="28"/>
          <w:lang w:val="ru-KZ" w:eastAsia="en-US" w:bidi="ar-SA"/>
        </w:rPr>
        <w:t>Прогноз воздействия при реализации проектных решений</w:t>
      </w:r>
    </w:p>
    <w:p w14:paraId="55D38B45"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 xml:space="preserve">Реализация мероприятий, предусмотренных проектом корректировки генерального плана, приведёт к изменению структуры и интенсивности воздействия на атмосферный воздух. Оценка показывает, что суммарный экологический эффект будет </w:t>
      </w:r>
      <w:r w:rsidRPr="00960B82">
        <w:rPr>
          <w:rFonts w:ascii="Times New Roman" w:eastAsia="Calibri" w:hAnsi="Times New Roman" w:cs="Times New Roman"/>
          <w:i/>
          <w:iCs/>
          <w:sz w:val="28"/>
          <w:szCs w:val="28"/>
          <w:lang w:val="ru-KZ" w:eastAsia="en-US" w:bidi="ar-SA"/>
        </w:rPr>
        <w:t>преимущественно положительным</w:t>
      </w:r>
      <w:r w:rsidRPr="00960B82">
        <w:rPr>
          <w:rFonts w:ascii="Times New Roman" w:eastAsia="Calibri" w:hAnsi="Times New Roman" w:cs="Times New Roman"/>
          <w:sz w:val="28"/>
          <w:szCs w:val="28"/>
          <w:lang w:val="ru-KZ" w:eastAsia="en-US" w:bidi="ar-SA"/>
        </w:rPr>
        <w:t>.</w:t>
      </w:r>
    </w:p>
    <w:p w14:paraId="2F92CA95"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60B82">
        <w:rPr>
          <w:rFonts w:ascii="Times New Roman" w:eastAsia="Calibri" w:hAnsi="Times New Roman" w:cs="Times New Roman"/>
          <w:i/>
          <w:iCs/>
          <w:sz w:val="28"/>
          <w:szCs w:val="28"/>
          <w:lang w:val="ru-KZ" w:eastAsia="en-US" w:bidi="ar-SA"/>
        </w:rPr>
        <w:t>Положительные факторы:</w:t>
      </w:r>
    </w:p>
    <w:p w14:paraId="2D727AEA" w14:textId="6C8E7E89"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 xml:space="preserve">Доведение уровня газификации села до 100% (подключение новых участков ИЖС и социальных объектов к газовым сетям и модульным </w:t>
      </w:r>
      <w:r w:rsidRPr="00960B82">
        <w:rPr>
          <w:rFonts w:ascii="Times New Roman" w:eastAsia="Calibri" w:hAnsi="Times New Roman" w:cs="Times New Roman"/>
          <w:sz w:val="28"/>
          <w:szCs w:val="28"/>
          <w:lang w:val="ru-KZ" w:eastAsia="en-US" w:bidi="ar-SA"/>
        </w:rPr>
        <w:lastRenderedPageBreak/>
        <w:t>котельным) позволит полностью исключить выбросы от сжигания угля, радикально очистив воздух в жилой зоне в отопительный период.</w:t>
      </w:r>
    </w:p>
    <w:p w14:paraId="1BE2331C" w14:textId="319936F8"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Ликвидация стихийных свалок в черте села и перенос полигона ТБО на нормативное и безопасное расстояние (4,5 км в западном направлении) обеспечит устранение источников неприятных запахов и токсичных продуктов горения.</w:t>
      </w:r>
    </w:p>
    <w:p w14:paraId="4FCF7351" w14:textId="5DDEA2D5"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 xml:space="preserve">Проектом предусматривается масштабное формирование системы озеленения с увеличением площади зеленых насаждений до 49,8 га (к 2040 году). Создание парковой зоны и защитных лесополос (особенно </w:t>
      </w:r>
      <w:proofErr w:type="spellStart"/>
      <w:r w:rsidRPr="00960B82">
        <w:rPr>
          <w:rFonts w:ascii="Times New Roman" w:eastAsia="Calibri" w:hAnsi="Times New Roman" w:cs="Times New Roman"/>
          <w:sz w:val="28"/>
          <w:szCs w:val="28"/>
          <w:lang w:val="ru-KZ" w:eastAsia="en-US" w:bidi="ar-SA"/>
        </w:rPr>
        <w:t>шумо</w:t>
      </w:r>
      <w:proofErr w:type="spellEnd"/>
      <w:r w:rsidRPr="00960B82">
        <w:rPr>
          <w:rFonts w:ascii="Times New Roman" w:eastAsia="Calibri" w:hAnsi="Times New Roman" w:cs="Times New Roman"/>
          <w:sz w:val="28"/>
          <w:szCs w:val="28"/>
          <w:lang w:val="ru-KZ" w:eastAsia="en-US" w:bidi="ar-SA"/>
        </w:rPr>
        <w:t>- и ветрозащитных экранов со стороны трассы KAZ 06 и железной дороги) обеспечит естественную сорбцию выхлопных газов и эффективное осаждение пыли.</w:t>
      </w:r>
    </w:p>
    <w:p w14:paraId="6487C277" w14:textId="41199DF2"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Асфальтирование грунтовых дорог (доведение протяженности дорог с твердым покрытием до 8,64 км) радикально снизит уровень вторичного пылеобразования внутри населенного пункта.</w:t>
      </w:r>
    </w:p>
    <w:p w14:paraId="473C397B"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960B82">
        <w:rPr>
          <w:rFonts w:ascii="Times New Roman" w:eastAsia="Calibri" w:hAnsi="Times New Roman" w:cs="Times New Roman"/>
          <w:i/>
          <w:iCs/>
          <w:sz w:val="28"/>
          <w:szCs w:val="28"/>
          <w:lang w:val="ru-KZ" w:eastAsia="en-US" w:bidi="ar-SA"/>
        </w:rPr>
        <w:t>Потенциальные негативные воздействия:</w:t>
      </w:r>
    </w:p>
    <w:p w14:paraId="6C75ECE3"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В период строительства объектов инженерно-транспортной инфраструктуры (водопровод, канализация, дороги) и возведения новых жилых домов возможно кратковременное увеличение загрязнения. Основными факторами будут выступать неорганизованное пылеобразование при земляных работах и выбросы от двигателей тяжелой строительной техники.</w:t>
      </w:r>
    </w:p>
    <w:p w14:paraId="030DAC11"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Увеличение численности населения (до 100 человек) и связанный с этим незначительный рост уровня автомобилизации, а также ввод объектов малого бизнеса (модульных убойных пунктов) создадут новые локальные источники, которые, однако, будут строго регламентированы нормативными санитарно-защитными зонами (СЗЗ).</w:t>
      </w:r>
    </w:p>
    <w:p w14:paraId="3E8EB55C" w14:textId="77777777"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Указанные негативные воздействия носят исключительно локальный и временный характер. Они будут легко минимизированы при строгом соблюдении строительных и природоохранных регламентов (пылеподавление, контроль выбросов техники).</w:t>
      </w:r>
    </w:p>
    <w:p w14:paraId="03D05236" w14:textId="4327C43F" w:rsidR="00960B82" w:rsidRPr="00960B82" w:rsidRDefault="00960B82" w:rsidP="002D557D">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960B82">
        <w:rPr>
          <w:rFonts w:ascii="Times New Roman" w:eastAsia="Calibri" w:hAnsi="Times New Roman" w:cs="Times New Roman"/>
          <w:sz w:val="28"/>
          <w:szCs w:val="28"/>
          <w:lang w:val="ru-KZ" w:eastAsia="en-US" w:bidi="ar-SA"/>
        </w:rPr>
        <w:t xml:space="preserve">В долгосрочной перспективе, за счёт полного перехода на природный газ, масштабного озеленения, ликвидации мусорных очагов, асфальтирования дорог и упорядочения санитарно-защитных зон, ожидается качественное улучшение состояния атмосферного воздуха по сравнению с существующим фоном. Реализация предусмотренных генеральным планом мероприятий обеспечит снижение антропогенной нагрузки и формирование экологически благоприятной среды для жителей села </w:t>
      </w:r>
      <w:proofErr w:type="spellStart"/>
      <w:r w:rsidRPr="00960B82">
        <w:rPr>
          <w:rFonts w:ascii="Times New Roman" w:eastAsia="Calibri" w:hAnsi="Times New Roman" w:cs="Times New Roman"/>
          <w:sz w:val="28"/>
          <w:szCs w:val="28"/>
          <w:lang w:val="ru-KZ" w:eastAsia="en-US" w:bidi="ar-SA"/>
        </w:rPr>
        <w:t>Жаугаш</w:t>
      </w:r>
      <w:proofErr w:type="spellEnd"/>
      <w:r w:rsidRPr="00960B82">
        <w:rPr>
          <w:rFonts w:ascii="Times New Roman" w:eastAsia="Calibri" w:hAnsi="Times New Roman" w:cs="Times New Roman"/>
          <w:sz w:val="28"/>
          <w:szCs w:val="28"/>
          <w:lang w:val="ru-KZ" w:eastAsia="en-US" w:bidi="ar-SA"/>
        </w:rPr>
        <w:t xml:space="preserve"> батыр.</w:t>
      </w:r>
    </w:p>
    <w:p w14:paraId="54A42D26" w14:textId="77777777" w:rsidR="00726070" w:rsidRPr="00960B82" w:rsidRDefault="00726070"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964EEE9" w14:textId="77777777" w:rsidR="00D13E6C" w:rsidRPr="00D13E6C" w:rsidRDefault="00D13E6C" w:rsidP="00DA46C2">
      <w:pPr>
        <w:widowControl/>
        <w:shd w:val="clear" w:color="auto" w:fill="FFFFFF"/>
        <w:ind w:firstLine="709"/>
        <w:jc w:val="both"/>
        <w:textAlignment w:val="baseline"/>
        <w:rPr>
          <w:rFonts w:ascii="Times New Roman" w:eastAsia="Calibri" w:hAnsi="Times New Roman" w:cs="Times New Roman"/>
          <w:b/>
          <w:bCs/>
          <w:iCs/>
          <w:sz w:val="28"/>
          <w:szCs w:val="28"/>
          <w:lang w:val="kk-KZ" w:eastAsia="en-US" w:bidi="ar-SA"/>
        </w:rPr>
      </w:pPr>
      <w:r w:rsidRPr="00D13E6C">
        <w:rPr>
          <w:rFonts w:ascii="Times New Roman" w:eastAsia="Calibri" w:hAnsi="Times New Roman" w:cs="Times New Roman"/>
          <w:b/>
          <w:bCs/>
          <w:iCs/>
          <w:sz w:val="28"/>
          <w:szCs w:val="28"/>
          <w:lang w:val="kk-KZ" w:eastAsia="en-US" w:bidi="ar-SA"/>
        </w:rPr>
        <w:t>4.2 Поверхностные и подземные воды</w:t>
      </w:r>
    </w:p>
    <w:p w14:paraId="702E2DE5" w14:textId="77777777" w:rsidR="00D13E6C" w:rsidRPr="00D13E6C" w:rsidRDefault="00D13E6C" w:rsidP="00DA46C2">
      <w:pPr>
        <w:widowControl/>
        <w:shd w:val="clear" w:color="auto" w:fill="FFFFFF"/>
        <w:ind w:firstLine="709"/>
        <w:jc w:val="both"/>
        <w:textAlignment w:val="baseline"/>
        <w:rPr>
          <w:rFonts w:ascii="Times New Roman" w:eastAsia="Calibri" w:hAnsi="Times New Roman" w:cs="Times New Roman"/>
          <w:b/>
          <w:i/>
          <w:iCs/>
          <w:sz w:val="28"/>
          <w:szCs w:val="28"/>
          <w:lang w:val="kk-KZ" w:eastAsia="en-US" w:bidi="ar-SA"/>
        </w:rPr>
      </w:pPr>
      <w:r w:rsidRPr="00D13E6C">
        <w:rPr>
          <w:rFonts w:ascii="Times New Roman" w:eastAsia="Calibri" w:hAnsi="Times New Roman" w:cs="Times New Roman"/>
          <w:b/>
          <w:i/>
          <w:iCs/>
          <w:sz w:val="28"/>
          <w:szCs w:val="28"/>
          <w:lang w:val="kk-KZ" w:eastAsia="en-US" w:bidi="ar-SA"/>
        </w:rPr>
        <w:t>Водные объекты (поверхностные воды)</w:t>
      </w:r>
    </w:p>
    <w:p w14:paraId="5DC4AF64" w14:textId="382CC427"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Территория села </w:t>
      </w:r>
      <w:proofErr w:type="spellStart"/>
      <w:r w:rsidRPr="002D557D">
        <w:rPr>
          <w:rFonts w:ascii="Times New Roman" w:eastAsia="Calibri" w:hAnsi="Times New Roman" w:cs="Times New Roman"/>
          <w:iCs/>
          <w:sz w:val="28"/>
          <w:szCs w:val="28"/>
          <w:lang w:val="ru-KZ" w:eastAsia="en-US"/>
        </w:rPr>
        <w:t>Жаугаш</w:t>
      </w:r>
      <w:proofErr w:type="spellEnd"/>
      <w:r w:rsidRPr="002D557D">
        <w:rPr>
          <w:rFonts w:ascii="Times New Roman" w:eastAsia="Calibri" w:hAnsi="Times New Roman" w:cs="Times New Roman"/>
          <w:iCs/>
          <w:sz w:val="28"/>
          <w:szCs w:val="28"/>
          <w:lang w:val="ru-KZ" w:eastAsia="en-US"/>
        </w:rPr>
        <w:t xml:space="preserve"> батыр характеризуется наличием водных объектов локального значения. Ключевой водной артерией является река </w:t>
      </w:r>
      <w:proofErr w:type="spellStart"/>
      <w:r w:rsidRPr="002D557D">
        <w:rPr>
          <w:rFonts w:ascii="Times New Roman" w:eastAsia="Calibri" w:hAnsi="Times New Roman" w:cs="Times New Roman"/>
          <w:iCs/>
          <w:sz w:val="28"/>
          <w:szCs w:val="28"/>
          <w:lang w:val="ru-KZ" w:eastAsia="en-US"/>
        </w:rPr>
        <w:t>Токтас</w:t>
      </w:r>
      <w:proofErr w:type="spellEnd"/>
      <w:r w:rsidRPr="002D557D">
        <w:rPr>
          <w:rFonts w:ascii="Times New Roman" w:eastAsia="Calibri" w:hAnsi="Times New Roman" w:cs="Times New Roman"/>
          <w:iCs/>
          <w:sz w:val="28"/>
          <w:szCs w:val="28"/>
          <w:lang w:val="ru-KZ" w:eastAsia="en-US"/>
        </w:rPr>
        <w:t>, протекающая вблизи западных границ и разделяющая жилой массив. Дополнительно в пределах населённого пункта функционирует система оросительных каналов.</w:t>
      </w:r>
    </w:p>
    <w:p w14:paraId="5D897F7F" w14:textId="77777777"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Система организованного отвода поверхностных вод на территории села в настоящее время отсутствует. Ливневая канализация не развита, вследствие </w:t>
      </w:r>
      <w:r w:rsidRPr="002D557D">
        <w:rPr>
          <w:rFonts w:ascii="Times New Roman" w:eastAsia="Calibri" w:hAnsi="Times New Roman" w:cs="Times New Roman"/>
          <w:iCs/>
          <w:sz w:val="28"/>
          <w:szCs w:val="28"/>
          <w:lang w:val="ru-KZ" w:eastAsia="en-US"/>
        </w:rPr>
        <w:lastRenderedPageBreak/>
        <w:t>чего талые воды с южных пахотных земель, а также дождевые воды накапливаются в пределах застроенных территорий и отводятся неорганизованно.</w:t>
      </w:r>
    </w:p>
    <w:p w14:paraId="7EED01C0" w14:textId="77777777"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При таком режиме стока происходит смыв загрязняющих веществ с территории улично-дорожной сети и прилегающих участков, включая нефтепродукты и твёрдые взвешенные вещества. Загрязнённые стоки поступают в пониженные формы рельефа и далее в реку </w:t>
      </w:r>
      <w:proofErr w:type="spellStart"/>
      <w:r w:rsidRPr="002D557D">
        <w:rPr>
          <w:rFonts w:ascii="Times New Roman" w:eastAsia="Calibri" w:hAnsi="Times New Roman" w:cs="Times New Roman"/>
          <w:iCs/>
          <w:sz w:val="28"/>
          <w:szCs w:val="28"/>
          <w:lang w:val="ru-KZ" w:eastAsia="en-US"/>
        </w:rPr>
        <w:t>Токтас</w:t>
      </w:r>
      <w:proofErr w:type="spellEnd"/>
      <w:r w:rsidRPr="002D557D">
        <w:rPr>
          <w:rFonts w:ascii="Times New Roman" w:eastAsia="Calibri" w:hAnsi="Times New Roman" w:cs="Times New Roman"/>
          <w:iCs/>
          <w:sz w:val="28"/>
          <w:szCs w:val="28"/>
          <w:lang w:val="ru-KZ" w:eastAsia="en-US"/>
        </w:rPr>
        <w:t>, что вызывает рост эрозионных процессов, оказывает негативное влияние на экологическое состояние водоема и не соответствует требованиям водоохранного законодательства Республики Казахстан.</w:t>
      </w:r>
    </w:p>
    <w:p w14:paraId="6813310A" w14:textId="77777777" w:rsid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b/>
          <w:bCs/>
          <w:iCs/>
          <w:sz w:val="28"/>
          <w:szCs w:val="28"/>
          <w:lang w:val="ru-KZ" w:eastAsia="en-US"/>
        </w:rPr>
        <w:t>Подземные воды</w:t>
      </w:r>
    </w:p>
    <w:p w14:paraId="6569220D" w14:textId="1C14E147"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Водоснабжение населения осуществляется за счёт подземных вод, добываемых из эксплуатационной артезианской скважины. Качество добываемой воды соответствует установленным нормативным требованиям, что подтверждено санитарно-эпидемиологическими заключениями, а для водозабора установлены зоны санитарной охраны (ЗСО).</w:t>
      </w:r>
    </w:p>
    <w:p w14:paraId="0D4C3DF1" w14:textId="77777777"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Вместе с тем, существующая система водоотведения характеризуется полным отсутствием централизованной канализации. Население использует децентрализованные способы утилизации сточных вод, включая выгребные ямы и септики.</w:t>
      </w:r>
    </w:p>
    <w:p w14:paraId="40F10BA3" w14:textId="77777777"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В условиях </w:t>
      </w:r>
      <w:proofErr w:type="spellStart"/>
      <w:r w:rsidRPr="002D557D">
        <w:rPr>
          <w:rFonts w:ascii="Times New Roman" w:eastAsia="Calibri" w:hAnsi="Times New Roman" w:cs="Times New Roman"/>
          <w:iCs/>
          <w:sz w:val="28"/>
          <w:szCs w:val="28"/>
          <w:lang w:val="ru-KZ" w:eastAsia="en-US"/>
        </w:rPr>
        <w:t>Жаугаш</w:t>
      </w:r>
      <w:proofErr w:type="spellEnd"/>
      <w:r w:rsidRPr="002D557D">
        <w:rPr>
          <w:rFonts w:ascii="Times New Roman" w:eastAsia="Calibri" w:hAnsi="Times New Roman" w:cs="Times New Roman"/>
          <w:iCs/>
          <w:sz w:val="28"/>
          <w:szCs w:val="28"/>
          <w:lang w:val="ru-KZ" w:eastAsia="en-US"/>
        </w:rPr>
        <w:t xml:space="preserve"> батыра данная практика формирует критические экологические риски, так как уровень грунтовых вод здесь достаточно высок и в период максимального стояния (май-август) колеблется на отметках от 0,5 м до 15,0 м. Это делает первый от поверхности водоносный горизонт крайне уязвимым для инфильтрационного поступления загрязняющих биогенных и химических веществ из септиков.</w:t>
      </w:r>
    </w:p>
    <w:p w14:paraId="29B9D6D0" w14:textId="77777777" w:rsid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b/>
          <w:bCs/>
          <w:iCs/>
          <w:sz w:val="28"/>
          <w:szCs w:val="28"/>
          <w:lang w:val="ru-KZ" w:eastAsia="en-US"/>
        </w:rPr>
        <w:t>Проектные решения по снижению нагрузки</w:t>
      </w:r>
    </w:p>
    <w:p w14:paraId="7A5831D2" w14:textId="04E03E11"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Проект генерального плана предусматривает реализацию комплекса инженерных и природоохранных мероприятий, направленных на коренное улучшение водохозяйственной ситуации на территории села.</w:t>
      </w:r>
    </w:p>
    <w:p w14:paraId="247C3BAE" w14:textId="5972ABB9"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В целях исключения загрязнения грунтовых вод предусматривается строительство централизованной системы водоотведения, включающей самотечные и напорные канализационные сети общей протяжённостью 6,9 км, а также канализационные очистные сооружения (КОС) производительностью до 16,1 м³/</w:t>
      </w:r>
      <w:proofErr w:type="spellStart"/>
      <w:r w:rsidRPr="002D557D">
        <w:rPr>
          <w:rFonts w:ascii="Times New Roman" w:eastAsia="Calibri" w:hAnsi="Times New Roman" w:cs="Times New Roman"/>
          <w:iCs/>
          <w:sz w:val="28"/>
          <w:szCs w:val="28"/>
          <w:lang w:val="ru-KZ" w:eastAsia="en-US"/>
        </w:rPr>
        <w:t>сут</w:t>
      </w:r>
      <w:proofErr w:type="spellEnd"/>
      <w:r w:rsidRPr="002D557D">
        <w:rPr>
          <w:rFonts w:ascii="Times New Roman" w:eastAsia="Calibri" w:hAnsi="Times New Roman" w:cs="Times New Roman"/>
          <w:iCs/>
          <w:sz w:val="28"/>
          <w:szCs w:val="28"/>
          <w:lang w:val="ru-KZ" w:eastAsia="en-US"/>
        </w:rPr>
        <w:t xml:space="preserve"> к расчетному сроку.</w:t>
      </w:r>
    </w:p>
    <w:p w14:paraId="4D0A3563" w14:textId="1F32C0F6"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Проектом предусматривается устройство системы открытой ливневой канализации (арычной сети) общей протяжённостью 7,5 км. В составе системы предусмотрены отстойники ливневых вод и специализированная </w:t>
      </w:r>
      <w:proofErr w:type="spellStart"/>
      <w:r w:rsidRPr="002D557D">
        <w:rPr>
          <w:rFonts w:ascii="Times New Roman" w:eastAsia="Calibri" w:hAnsi="Times New Roman" w:cs="Times New Roman"/>
          <w:iCs/>
          <w:sz w:val="28"/>
          <w:szCs w:val="28"/>
          <w:lang w:val="ru-KZ" w:eastAsia="en-US"/>
        </w:rPr>
        <w:t>гидроботаническая</w:t>
      </w:r>
      <w:proofErr w:type="spellEnd"/>
      <w:r w:rsidRPr="002D557D">
        <w:rPr>
          <w:rFonts w:ascii="Times New Roman" w:eastAsia="Calibri" w:hAnsi="Times New Roman" w:cs="Times New Roman"/>
          <w:iCs/>
          <w:sz w:val="28"/>
          <w:szCs w:val="28"/>
          <w:lang w:val="ru-KZ" w:eastAsia="en-US"/>
        </w:rPr>
        <w:t xml:space="preserve"> площадка (ГБП), обеспечивающая естественную биологическую очистку стоков перед их сбросом.</w:t>
      </w:r>
    </w:p>
    <w:p w14:paraId="1BAEF321" w14:textId="79214E4B"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Очищенные на КОС бытовые стоки, а также очищенные ливневые воды планируется использовать для полива зелёных насаждений и благоустройства территории, что позволит существенно снизить нагрузку на систему хозяйственно-питьевого водоснабжения (артезианскую скважину).</w:t>
      </w:r>
    </w:p>
    <w:p w14:paraId="21B1FC80" w14:textId="0DC5848B"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В целях предотвращения негативных гидрологических процессов (водной эрозии и подтопления) проектом предусмотрены спрямление и расчистка русла </w:t>
      </w:r>
      <w:r w:rsidRPr="002D557D">
        <w:rPr>
          <w:rFonts w:ascii="Times New Roman" w:eastAsia="Calibri" w:hAnsi="Times New Roman" w:cs="Times New Roman"/>
          <w:iCs/>
          <w:sz w:val="28"/>
          <w:szCs w:val="28"/>
          <w:lang w:val="ru-KZ" w:eastAsia="en-US"/>
        </w:rPr>
        <w:lastRenderedPageBreak/>
        <w:t xml:space="preserve">реки </w:t>
      </w:r>
      <w:proofErr w:type="spellStart"/>
      <w:r w:rsidRPr="002D557D">
        <w:rPr>
          <w:rFonts w:ascii="Times New Roman" w:eastAsia="Calibri" w:hAnsi="Times New Roman" w:cs="Times New Roman"/>
          <w:iCs/>
          <w:sz w:val="28"/>
          <w:szCs w:val="28"/>
          <w:lang w:val="ru-KZ" w:eastAsia="en-US"/>
        </w:rPr>
        <w:t>Токтас</w:t>
      </w:r>
      <w:proofErr w:type="spellEnd"/>
      <w:r w:rsidRPr="002D557D">
        <w:rPr>
          <w:rFonts w:ascii="Times New Roman" w:eastAsia="Calibri" w:hAnsi="Times New Roman" w:cs="Times New Roman"/>
          <w:iCs/>
          <w:sz w:val="28"/>
          <w:szCs w:val="28"/>
          <w:lang w:val="ru-KZ" w:eastAsia="en-US"/>
        </w:rPr>
        <w:t xml:space="preserve"> с последующим берегоукреплением откосов габионами на протяжении 1,0 км, а также реконструкция водопропускных труб.</w:t>
      </w:r>
    </w:p>
    <w:p w14:paraId="4430873A" w14:textId="77777777"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b/>
          <w:bCs/>
          <w:iCs/>
          <w:sz w:val="28"/>
          <w:szCs w:val="28"/>
          <w:lang w:val="ru-KZ" w:eastAsia="en-US"/>
        </w:rPr>
        <w:t>Прогноз воздействия</w:t>
      </w:r>
    </w:p>
    <w:p w14:paraId="51B19CA5" w14:textId="77777777" w:rsid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
          <w:sz w:val="28"/>
          <w:szCs w:val="28"/>
          <w:lang w:val="ru-KZ" w:eastAsia="en-US"/>
        </w:rPr>
        <w:t>Этап строительства</w:t>
      </w:r>
    </w:p>
    <w:p w14:paraId="14C095EA" w14:textId="0CE1E8EE"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На стадии строительства возможно возникновение кратковременного и локального воздействия на водную среду, связанного с выполнением земляных работ при прокладке инженерных коммуникаций, укреплении берегов реки </w:t>
      </w:r>
      <w:proofErr w:type="spellStart"/>
      <w:r w:rsidRPr="002D557D">
        <w:rPr>
          <w:rFonts w:ascii="Times New Roman" w:eastAsia="Calibri" w:hAnsi="Times New Roman" w:cs="Times New Roman"/>
          <w:iCs/>
          <w:sz w:val="28"/>
          <w:szCs w:val="28"/>
          <w:lang w:val="ru-KZ" w:eastAsia="en-US"/>
        </w:rPr>
        <w:t>Токтас</w:t>
      </w:r>
      <w:proofErr w:type="spellEnd"/>
      <w:r w:rsidRPr="002D557D">
        <w:rPr>
          <w:rFonts w:ascii="Times New Roman" w:eastAsia="Calibri" w:hAnsi="Times New Roman" w:cs="Times New Roman"/>
          <w:iCs/>
          <w:sz w:val="28"/>
          <w:szCs w:val="28"/>
          <w:lang w:val="ru-KZ" w:eastAsia="en-US"/>
        </w:rPr>
        <w:t xml:space="preserve"> и строительстве очистных сооружений. Потенциальные риски включают загрязнение поверхностных и подземных вод нефтепродуктами и техническими жидкостями от строительной техники. Однако при соблюдении технологических регламентов и природоохранных требований данные воздействия носят ограниченный характер и оцениваются как незначительные и управляемые.</w:t>
      </w:r>
    </w:p>
    <w:p w14:paraId="24222026" w14:textId="77777777" w:rsid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
          <w:sz w:val="28"/>
          <w:szCs w:val="28"/>
          <w:lang w:val="ru-KZ" w:eastAsia="en-US"/>
        </w:rPr>
        <w:t>Этап эксплуатации</w:t>
      </w:r>
    </w:p>
    <w:p w14:paraId="3B43DD51" w14:textId="35C6BBDF"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На стадии эксплуатации реализация проектных решений окажет выраженное положительное воздействие на состояние как поверхностных, так и подземных вод.</w:t>
      </w:r>
    </w:p>
    <w:p w14:paraId="358E45D1" w14:textId="6C2017A0" w:rsidR="002D557D" w:rsidRPr="002D557D" w:rsidRDefault="002D557D" w:rsidP="00E41A21">
      <w:pPr>
        <w:pStyle w:val="af1"/>
        <w:widowControl/>
        <w:numPr>
          <w:ilvl w:val="0"/>
          <w:numId w:val="4"/>
        </w:numPr>
        <w:shd w:val="clear" w:color="auto" w:fill="FFFFFF"/>
        <w:ind w:left="0"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В первую очередь устраняется главный источник химического и бактериологического загрязнения высоких грунтовых вод, связанный с использованием выгребных ям, за счёт внедрения централизованной системы канализации.</w:t>
      </w:r>
    </w:p>
    <w:p w14:paraId="2E193127" w14:textId="77777777" w:rsidR="002D557D" w:rsidRPr="002D557D" w:rsidRDefault="002D557D" w:rsidP="00E41A21">
      <w:pPr>
        <w:widowControl/>
        <w:numPr>
          <w:ilvl w:val="0"/>
          <w:numId w:val="4"/>
        </w:numPr>
        <w:shd w:val="clear" w:color="auto" w:fill="FFFFFF"/>
        <w:ind w:left="0"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Организация системы арычной канализации и </w:t>
      </w:r>
      <w:proofErr w:type="spellStart"/>
      <w:r w:rsidRPr="002D557D">
        <w:rPr>
          <w:rFonts w:ascii="Times New Roman" w:eastAsia="Calibri" w:hAnsi="Times New Roman" w:cs="Times New Roman"/>
          <w:iCs/>
          <w:sz w:val="28"/>
          <w:szCs w:val="28"/>
          <w:lang w:val="ru-KZ" w:eastAsia="en-US"/>
        </w:rPr>
        <w:t>гидроботанической</w:t>
      </w:r>
      <w:proofErr w:type="spellEnd"/>
      <w:r w:rsidRPr="002D557D">
        <w:rPr>
          <w:rFonts w:ascii="Times New Roman" w:eastAsia="Calibri" w:hAnsi="Times New Roman" w:cs="Times New Roman"/>
          <w:iCs/>
          <w:sz w:val="28"/>
          <w:szCs w:val="28"/>
          <w:lang w:val="ru-KZ" w:eastAsia="en-US"/>
        </w:rPr>
        <w:t xml:space="preserve"> площадки позволит исключить несанкционированный сброс загрязнённых поверхностных стоков в реку </w:t>
      </w:r>
      <w:proofErr w:type="spellStart"/>
      <w:r w:rsidRPr="002D557D">
        <w:rPr>
          <w:rFonts w:ascii="Times New Roman" w:eastAsia="Calibri" w:hAnsi="Times New Roman" w:cs="Times New Roman"/>
          <w:iCs/>
          <w:sz w:val="28"/>
          <w:szCs w:val="28"/>
          <w:lang w:val="ru-KZ" w:eastAsia="en-US"/>
        </w:rPr>
        <w:t>Токтас</w:t>
      </w:r>
      <w:proofErr w:type="spellEnd"/>
      <w:r w:rsidRPr="002D557D">
        <w:rPr>
          <w:rFonts w:ascii="Times New Roman" w:eastAsia="Calibri" w:hAnsi="Times New Roman" w:cs="Times New Roman"/>
          <w:iCs/>
          <w:sz w:val="28"/>
          <w:szCs w:val="28"/>
          <w:lang w:val="ru-KZ" w:eastAsia="en-US"/>
        </w:rPr>
        <w:t xml:space="preserve"> и обеспечит их экологичную предварительную очистку.</w:t>
      </w:r>
    </w:p>
    <w:p w14:paraId="177F70EC" w14:textId="77777777" w:rsidR="002D557D" w:rsidRPr="002D557D" w:rsidRDefault="002D557D" w:rsidP="00E41A21">
      <w:pPr>
        <w:widowControl/>
        <w:numPr>
          <w:ilvl w:val="0"/>
          <w:numId w:val="4"/>
        </w:numPr>
        <w:shd w:val="clear" w:color="auto" w:fill="FFFFFF"/>
        <w:ind w:left="0"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Берегоукрепление габионами остановит деградацию береговой линии реки </w:t>
      </w:r>
      <w:proofErr w:type="spellStart"/>
      <w:r w:rsidRPr="002D557D">
        <w:rPr>
          <w:rFonts w:ascii="Times New Roman" w:eastAsia="Calibri" w:hAnsi="Times New Roman" w:cs="Times New Roman"/>
          <w:iCs/>
          <w:sz w:val="28"/>
          <w:szCs w:val="28"/>
          <w:lang w:val="ru-KZ" w:eastAsia="en-US"/>
        </w:rPr>
        <w:t>Токтас</w:t>
      </w:r>
      <w:proofErr w:type="spellEnd"/>
      <w:r w:rsidRPr="002D557D">
        <w:rPr>
          <w:rFonts w:ascii="Times New Roman" w:eastAsia="Calibri" w:hAnsi="Times New Roman" w:cs="Times New Roman"/>
          <w:iCs/>
          <w:sz w:val="28"/>
          <w:szCs w:val="28"/>
          <w:lang w:val="ru-KZ" w:eastAsia="en-US"/>
        </w:rPr>
        <w:t xml:space="preserve"> и защитит жилые участки от сезонных подтоплений талыми водами.</w:t>
      </w:r>
    </w:p>
    <w:p w14:paraId="0F1BD9B7" w14:textId="77777777" w:rsidR="002D557D" w:rsidRPr="002D557D" w:rsidRDefault="002D557D" w:rsidP="00E41A21">
      <w:pPr>
        <w:widowControl/>
        <w:numPr>
          <w:ilvl w:val="0"/>
          <w:numId w:val="4"/>
        </w:numPr>
        <w:shd w:val="clear" w:color="auto" w:fill="FFFFFF"/>
        <w:ind w:left="0"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Дополнительно будет обеспечено строгое соблюдение режима водоохранных зон и прибрежных защитных полос, что приведет использование территории в полное соответствие с требованиями природоохранного законодательства.</w:t>
      </w:r>
    </w:p>
    <w:p w14:paraId="3A7BFC00" w14:textId="77777777" w:rsidR="002D557D" w:rsidRPr="002D557D" w:rsidRDefault="002D557D" w:rsidP="002D557D">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r w:rsidRPr="002D557D">
        <w:rPr>
          <w:rFonts w:ascii="Times New Roman" w:eastAsia="Calibri" w:hAnsi="Times New Roman" w:cs="Times New Roman"/>
          <w:iCs/>
          <w:sz w:val="28"/>
          <w:szCs w:val="28"/>
          <w:lang w:val="ru-KZ" w:eastAsia="en-US"/>
        </w:rPr>
        <w:t xml:space="preserve">В целом воздействие на поверхностные и подземные воды при реализации проектных решений оценивается как безусловно положительное. Реализация проекта позволит перейти от потенциально небезопасной, децентрализованной схемы водоотведения к экологически обоснованной инфраструктуре, что является ключевым фактором сохранения хрупкой предгорной экосистемы села </w:t>
      </w:r>
      <w:proofErr w:type="spellStart"/>
      <w:r w:rsidRPr="002D557D">
        <w:rPr>
          <w:rFonts w:ascii="Times New Roman" w:eastAsia="Calibri" w:hAnsi="Times New Roman" w:cs="Times New Roman"/>
          <w:iCs/>
          <w:sz w:val="28"/>
          <w:szCs w:val="28"/>
          <w:lang w:val="ru-KZ" w:eastAsia="en-US"/>
        </w:rPr>
        <w:t>Жаугаш</w:t>
      </w:r>
      <w:proofErr w:type="spellEnd"/>
      <w:r w:rsidRPr="002D557D">
        <w:rPr>
          <w:rFonts w:ascii="Times New Roman" w:eastAsia="Calibri" w:hAnsi="Times New Roman" w:cs="Times New Roman"/>
          <w:iCs/>
          <w:sz w:val="28"/>
          <w:szCs w:val="28"/>
          <w:lang w:val="ru-KZ" w:eastAsia="en-US"/>
        </w:rPr>
        <w:t xml:space="preserve"> батыр.</w:t>
      </w:r>
    </w:p>
    <w:p w14:paraId="1A147AE3" w14:textId="58B3B7E4" w:rsidR="00D13E6C" w:rsidRPr="002D557D" w:rsidRDefault="00D13E6C" w:rsidP="00D13E6C">
      <w:pPr>
        <w:widowControl/>
        <w:shd w:val="clear" w:color="auto" w:fill="FFFFFF"/>
        <w:ind w:firstLine="709"/>
        <w:jc w:val="both"/>
        <w:textAlignment w:val="baseline"/>
        <w:rPr>
          <w:rFonts w:ascii="Times New Roman" w:eastAsia="Calibri" w:hAnsi="Times New Roman" w:cs="Times New Roman"/>
          <w:iCs/>
          <w:sz w:val="28"/>
          <w:szCs w:val="28"/>
          <w:lang w:val="ru-KZ" w:eastAsia="en-US"/>
        </w:rPr>
      </w:pPr>
    </w:p>
    <w:p w14:paraId="1EBB1ED9" w14:textId="77777777" w:rsidR="001F36FD" w:rsidRPr="0058024C" w:rsidRDefault="001F36FD" w:rsidP="001F36FD">
      <w:pPr>
        <w:shd w:val="clear" w:color="auto" w:fill="FFFFFF"/>
        <w:ind w:firstLine="709"/>
        <w:jc w:val="both"/>
        <w:textAlignment w:val="baseline"/>
        <w:rPr>
          <w:rFonts w:ascii="Times New Roman" w:hAnsi="Times New Roman" w:cs="Times New Roman"/>
          <w:b/>
          <w:bCs/>
          <w:iCs/>
          <w:sz w:val="28"/>
          <w:szCs w:val="28"/>
          <w:lang w:val="kk-KZ"/>
        </w:rPr>
      </w:pPr>
      <w:r w:rsidRPr="0058024C">
        <w:rPr>
          <w:rFonts w:ascii="Times New Roman" w:hAnsi="Times New Roman" w:cs="Times New Roman"/>
          <w:b/>
          <w:bCs/>
          <w:iCs/>
          <w:sz w:val="28"/>
          <w:szCs w:val="28"/>
          <w:lang w:val="kk-KZ"/>
        </w:rPr>
        <w:t xml:space="preserve">4.3 </w:t>
      </w:r>
      <w:r w:rsidRPr="0058024C">
        <w:rPr>
          <w:rFonts w:ascii="Times New Roman" w:hAnsi="Times New Roman" w:cs="Times New Roman"/>
          <w:b/>
          <w:iCs/>
          <w:sz w:val="28"/>
          <w:szCs w:val="28"/>
        </w:rPr>
        <w:t>Геолого-литологическое строение и рельеф</w:t>
      </w:r>
    </w:p>
    <w:p w14:paraId="45324D35" w14:textId="77777777" w:rsidR="00746FBE" w:rsidRPr="00746FBE" w:rsidRDefault="00746FBE" w:rsidP="00746FBE">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746FBE">
        <w:rPr>
          <w:rFonts w:ascii="Times New Roman" w:eastAsia="Calibri" w:hAnsi="Times New Roman" w:cs="Times New Roman"/>
          <w:b/>
          <w:bCs/>
          <w:i/>
          <w:iCs/>
          <w:sz w:val="28"/>
          <w:szCs w:val="28"/>
          <w:lang w:val="ru-KZ" w:eastAsia="en-US" w:bidi="ar-SA"/>
        </w:rPr>
        <w:t>Существующее положение</w:t>
      </w:r>
    </w:p>
    <w:p w14:paraId="56E9CB49"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 xml:space="preserve">Территория села </w:t>
      </w:r>
      <w:proofErr w:type="spellStart"/>
      <w:r w:rsidRPr="00F71C13">
        <w:rPr>
          <w:rFonts w:ascii="Times New Roman" w:eastAsia="Calibri" w:hAnsi="Times New Roman" w:cs="Times New Roman"/>
          <w:sz w:val="28"/>
          <w:szCs w:val="28"/>
          <w:lang w:val="ru-KZ" w:eastAsia="en-US" w:bidi="ar-SA"/>
        </w:rPr>
        <w:t>Жаугаш</w:t>
      </w:r>
      <w:proofErr w:type="spellEnd"/>
      <w:r w:rsidRPr="00F71C13">
        <w:rPr>
          <w:rFonts w:ascii="Times New Roman" w:eastAsia="Calibri" w:hAnsi="Times New Roman" w:cs="Times New Roman"/>
          <w:sz w:val="28"/>
          <w:szCs w:val="28"/>
          <w:lang w:val="ru-KZ" w:eastAsia="en-US" w:bidi="ar-SA"/>
        </w:rPr>
        <w:t xml:space="preserve"> батыр расположена в пределах предгорной равнины у северных склонов Кыргызского Алатау. Рельеф большей части территории — полого наклонный, переходящий в полого увалистый в юго-восточной части.</w:t>
      </w:r>
    </w:p>
    <w:p w14:paraId="6228A5AE"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 xml:space="preserve">Абсолютные отметки поверхности изменяются в пределах от 530,00 до 544,00 м. Значительные перепады высот позволяют организовать естественный </w:t>
      </w:r>
      <w:r w:rsidRPr="00F71C13">
        <w:rPr>
          <w:rFonts w:ascii="Times New Roman" w:eastAsia="Calibri" w:hAnsi="Times New Roman" w:cs="Times New Roman"/>
          <w:sz w:val="28"/>
          <w:szCs w:val="28"/>
          <w:lang w:val="ru-KZ" w:eastAsia="en-US" w:bidi="ar-SA"/>
        </w:rPr>
        <w:lastRenderedPageBreak/>
        <w:t>отвод атмосферных вод, однако требуют грамотной вертикальной планировки для исключения эрозии.</w:t>
      </w:r>
    </w:p>
    <w:p w14:paraId="4C68EF35"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 xml:space="preserve">Современное состояние поверхности трансформировано антропогенной сельскохозяйственной и строительной деятельностью. Вдоль западных границ села протекает река </w:t>
      </w:r>
      <w:proofErr w:type="spellStart"/>
      <w:r w:rsidRPr="00F71C13">
        <w:rPr>
          <w:rFonts w:ascii="Times New Roman" w:eastAsia="Calibri" w:hAnsi="Times New Roman" w:cs="Times New Roman"/>
          <w:sz w:val="28"/>
          <w:szCs w:val="28"/>
          <w:lang w:val="ru-KZ" w:eastAsia="en-US" w:bidi="ar-SA"/>
        </w:rPr>
        <w:t>Токтас</w:t>
      </w:r>
      <w:proofErr w:type="spellEnd"/>
      <w:r w:rsidRPr="00F71C13">
        <w:rPr>
          <w:rFonts w:ascii="Times New Roman" w:eastAsia="Calibri" w:hAnsi="Times New Roman" w:cs="Times New Roman"/>
          <w:sz w:val="28"/>
          <w:szCs w:val="28"/>
          <w:lang w:val="ru-KZ" w:eastAsia="en-US" w:bidi="ar-SA"/>
        </w:rPr>
        <w:t>, которая является естественным водосборником талых и дождевых вод с расположенных южнее пахотных земель. Ввиду отсутствия организованной ливневой канализации и берегоукрепления русла в период интенсивного снеготаяния и ливней здесь активно развиваются процессы водной эрозии и локального подтопления.</w:t>
      </w:r>
    </w:p>
    <w:p w14:paraId="70ADACC7"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В геологическом строении территории принимают участие нерасчлененные верхнечетвертично-современные аллювиально-пролювиальные отложения. Согласно инженерно-геологическим изысканиям, в пределах сжимаемой толщи выделяются следующие слои:</w:t>
      </w:r>
    </w:p>
    <w:p w14:paraId="51CA370B"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ИГЭ-1а (Почвенно-растительный слой): верхняя часть разреза имеет небольшую мощность — порядка 0,20 м.</w:t>
      </w:r>
    </w:p>
    <w:p w14:paraId="55AE7870"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 xml:space="preserve">ИГЭ-1 (Суглинки): ниже залегают светло-коричневые макропористые суглинки твердой и полутвердой консистенции с включением карбонатных конкреций. Вскрытая мощность слоя от 0,80 до 8,80 м. Грунт является </w:t>
      </w:r>
      <w:proofErr w:type="spellStart"/>
      <w:r w:rsidRPr="00F71C13">
        <w:rPr>
          <w:rFonts w:ascii="Times New Roman" w:eastAsia="Calibri" w:hAnsi="Times New Roman" w:cs="Times New Roman"/>
          <w:sz w:val="28"/>
          <w:szCs w:val="28"/>
          <w:lang w:val="ru-KZ" w:eastAsia="en-US" w:bidi="ar-SA"/>
        </w:rPr>
        <w:t>непросадочным</w:t>
      </w:r>
      <w:proofErr w:type="spellEnd"/>
      <w:r w:rsidRPr="00F71C13">
        <w:rPr>
          <w:rFonts w:ascii="Times New Roman" w:eastAsia="Calibri" w:hAnsi="Times New Roman" w:cs="Times New Roman"/>
          <w:sz w:val="28"/>
          <w:szCs w:val="28"/>
          <w:lang w:val="ru-KZ" w:eastAsia="en-US" w:bidi="ar-SA"/>
        </w:rPr>
        <w:t>.</w:t>
      </w:r>
    </w:p>
    <w:p w14:paraId="214F398E"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ИГЭ-2 (Обломочные грунты): галечниковые грунты с суглинистым и супесчаным заполнителем, мощностью от 1,00 до 14,00 м.</w:t>
      </w:r>
    </w:p>
    <w:p w14:paraId="775FC065"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F71C13">
        <w:rPr>
          <w:rFonts w:ascii="Times New Roman" w:eastAsia="Calibri" w:hAnsi="Times New Roman" w:cs="Times New Roman"/>
          <w:b/>
          <w:bCs/>
          <w:i/>
          <w:iCs/>
          <w:sz w:val="28"/>
          <w:szCs w:val="28"/>
          <w:lang w:val="ru-KZ" w:eastAsia="en-US" w:bidi="ar-SA"/>
        </w:rPr>
        <w:t>Характер проектного воздействия</w:t>
      </w:r>
    </w:p>
    <w:p w14:paraId="2F64CB4B"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Реализация мероприятий генерального плана предполагает оказание прямого механического воздействия на рельеф и верхние слои геологической среды в пределах административных границ села общей площадью 115 га.</w:t>
      </w:r>
    </w:p>
    <w:p w14:paraId="48D7C59A"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F71C13">
        <w:rPr>
          <w:rFonts w:ascii="Times New Roman" w:eastAsia="Calibri" w:hAnsi="Times New Roman" w:cs="Times New Roman"/>
          <w:b/>
          <w:bCs/>
          <w:i/>
          <w:iCs/>
          <w:sz w:val="28"/>
          <w:szCs w:val="28"/>
          <w:lang w:val="ru-KZ" w:eastAsia="en-US" w:bidi="ar-SA"/>
        </w:rPr>
        <w:t>Этап строительства</w:t>
      </w:r>
    </w:p>
    <w:p w14:paraId="18C4781E"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На стадии строительства основное воздействие связано с выполнением значительного объёма земляных работ.</w:t>
      </w:r>
    </w:p>
    <w:p w14:paraId="4440E234"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Проектом предусмотрена вертикальная планировка территории, направленная на исправление локальных недостатков рельефа для организованного отвода поверхностных вод. Ориентировочные суммарные объёмы переработки грунта за весь проектный период составят: выемка (срезка) — до 40,0 тыс. м³, насыпь — до 100,0 тыс. м³.</w:t>
      </w:r>
    </w:p>
    <w:p w14:paraId="0832AD6D"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Существенный объём работ связан с прокладкой инженерных коммуникаций траншейным способом. Общая протяжённость проектируемых сетей включает порядка 8,9 км водопроводных линий, 6,9 км канализационных сетей, 7,5 км открытой арычной ливневой сети и 5,5 км газопроводов.</w:t>
      </w:r>
    </w:p>
    <w:p w14:paraId="1B33DB7B"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Обязательным элементом строительного процесса является аккуратное снятие маломощного плодородного слоя почвы (0,20 м) с последующим его временным складированием в защищенных местах и использованием при проведении работ по рекультивации, благоустройству и озеленению.</w:t>
      </w:r>
    </w:p>
    <w:p w14:paraId="2F77CFF5"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b/>
          <w:bCs/>
          <w:sz w:val="28"/>
          <w:szCs w:val="28"/>
          <w:lang w:val="ru-KZ" w:eastAsia="en-US" w:bidi="ar-SA"/>
        </w:rPr>
        <w:t>Этап эксплуатации</w:t>
      </w:r>
    </w:p>
    <w:p w14:paraId="2271AE6A"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На стадии эксплуатации проектные решения направлены на стабилизацию рельефа и предотвращение деградации грунтов.</w:t>
      </w:r>
    </w:p>
    <w:p w14:paraId="7E3CEC20"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 xml:space="preserve">Устройство улично-дорожной сети общей протяжённостью 8,64 км с твёрдым асфальтобетонным покрытием и элементами бортового камня </w:t>
      </w:r>
      <w:r w:rsidRPr="00F71C13">
        <w:rPr>
          <w:rFonts w:ascii="Times New Roman" w:eastAsia="Calibri" w:hAnsi="Times New Roman" w:cs="Times New Roman"/>
          <w:sz w:val="28"/>
          <w:szCs w:val="28"/>
          <w:lang w:val="ru-KZ" w:eastAsia="en-US" w:bidi="ar-SA"/>
        </w:rPr>
        <w:lastRenderedPageBreak/>
        <w:t>приведёт к изоляции грунтовой поверхности от внешних воздействий, что существенно снизит процессы ветровой эрозии и вторичного пылеобразования.</w:t>
      </w:r>
    </w:p>
    <w:p w14:paraId="023B7CBE"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 xml:space="preserve">Организация системы поверхностного водоотведения (арыки, лотки, </w:t>
      </w:r>
      <w:proofErr w:type="spellStart"/>
      <w:r w:rsidRPr="00F71C13">
        <w:rPr>
          <w:rFonts w:ascii="Times New Roman" w:eastAsia="Calibri" w:hAnsi="Times New Roman" w:cs="Times New Roman"/>
          <w:sz w:val="28"/>
          <w:szCs w:val="28"/>
          <w:lang w:val="ru-KZ" w:eastAsia="en-US" w:bidi="ar-SA"/>
        </w:rPr>
        <w:t>гидроботанические</w:t>
      </w:r>
      <w:proofErr w:type="spellEnd"/>
      <w:r w:rsidRPr="00F71C13">
        <w:rPr>
          <w:rFonts w:ascii="Times New Roman" w:eastAsia="Calibri" w:hAnsi="Times New Roman" w:cs="Times New Roman"/>
          <w:sz w:val="28"/>
          <w:szCs w:val="28"/>
          <w:lang w:val="ru-KZ" w:eastAsia="en-US" w:bidi="ar-SA"/>
        </w:rPr>
        <w:t xml:space="preserve"> площадки) и проведение капитальных мероприятий по берегоукреплению реки </w:t>
      </w:r>
      <w:proofErr w:type="spellStart"/>
      <w:r w:rsidRPr="00F71C13">
        <w:rPr>
          <w:rFonts w:ascii="Times New Roman" w:eastAsia="Calibri" w:hAnsi="Times New Roman" w:cs="Times New Roman"/>
          <w:sz w:val="28"/>
          <w:szCs w:val="28"/>
          <w:lang w:val="ru-KZ" w:eastAsia="en-US" w:bidi="ar-SA"/>
        </w:rPr>
        <w:t>Токтас</w:t>
      </w:r>
      <w:proofErr w:type="spellEnd"/>
      <w:r w:rsidRPr="00F71C13">
        <w:rPr>
          <w:rFonts w:ascii="Times New Roman" w:eastAsia="Calibri" w:hAnsi="Times New Roman" w:cs="Times New Roman"/>
          <w:sz w:val="28"/>
          <w:szCs w:val="28"/>
          <w:lang w:val="ru-KZ" w:eastAsia="en-US" w:bidi="ar-SA"/>
        </w:rPr>
        <w:t xml:space="preserve"> габионами (на протяжении 1,0 км) обеспечат надежную защиту от водной эрозии, исключат размывы береговой линии, </w:t>
      </w:r>
      <w:proofErr w:type="spellStart"/>
      <w:r w:rsidRPr="00F71C13">
        <w:rPr>
          <w:rFonts w:ascii="Times New Roman" w:eastAsia="Calibri" w:hAnsi="Times New Roman" w:cs="Times New Roman"/>
          <w:sz w:val="28"/>
          <w:szCs w:val="28"/>
          <w:lang w:val="ru-KZ" w:eastAsia="en-US" w:bidi="ar-SA"/>
        </w:rPr>
        <w:t>оврагообразование</w:t>
      </w:r>
      <w:proofErr w:type="spellEnd"/>
      <w:r w:rsidRPr="00F71C13">
        <w:rPr>
          <w:rFonts w:ascii="Times New Roman" w:eastAsia="Calibri" w:hAnsi="Times New Roman" w:cs="Times New Roman"/>
          <w:sz w:val="28"/>
          <w:szCs w:val="28"/>
          <w:lang w:val="ru-KZ" w:eastAsia="en-US" w:bidi="ar-SA"/>
        </w:rPr>
        <w:t xml:space="preserve"> и подтопление селитебной территории.</w:t>
      </w:r>
    </w:p>
    <w:p w14:paraId="3F2D34E7"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Воздействие на геолого-литологическую среду и рельеф в результате реализации проектных решений оценивается как прямое, локальное и допустимое.</w:t>
      </w:r>
    </w:p>
    <w:p w14:paraId="44535E62"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Проект не предусматривает коренного изменения макрорельефа территории. Согласно сейсмическому районированию, территория села не относится к сейсмически опасным зонам, а грунты основания не обладают просадочными свойствами, что исключает развитие опасных экзогенных геологических процессов.</w:t>
      </w:r>
    </w:p>
    <w:p w14:paraId="4D58A5A0" w14:textId="77777777" w:rsidR="00F71C13" w:rsidRPr="00F71C13" w:rsidRDefault="00F71C13" w:rsidP="00F71C13">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F71C13">
        <w:rPr>
          <w:rFonts w:ascii="Times New Roman" w:eastAsia="Calibri" w:hAnsi="Times New Roman" w:cs="Times New Roman"/>
          <w:sz w:val="28"/>
          <w:szCs w:val="28"/>
          <w:lang w:val="ru-KZ" w:eastAsia="en-US" w:bidi="ar-SA"/>
        </w:rPr>
        <w:t>При условии соблюдения технологических требований по сохранению почвенного слоя и реализации запланированных инженерных мероприятий, воздействие на геологическую среду будет минимизировано. В долгосрочной перспективе инженерная подготовка (особенно берегоукрепление и вертикальная планировка) будет способствовать повышению устойчивости рельефа и защите грунтов, оказывая положительное влияние на экологический каркас населенного пункта.</w:t>
      </w:r>
    </w:p>
    <w:p w14:paraId="03966955" w14:textId="77777777" w:rsidR="00BD5B41" w:rsidRPr="00F71C13" w:rsidRDefault="00BD5B41"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92861CF"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123C46">
        <w:rPr>
          <w:rFonts w:ascii="Times New Roman" w:eastAsia="Calibri" w:hAnsi="Times New Roman" w:cs="Times New Roman"/>
          <w:b/>
          <w:bCs/>
          <w:sz w:val="28"/>
          <w:szCs w:val="28"/>
          <w:lang w:val="ru-KZ" w:eastAsia="en-US" w:bidi="ar-SA"/>
        </w:rPr>
        <w:t>4.4 Флора и фауна Жамбылской области</w:t>
      </w:r>
    </w:p>
    <w:p w14:paraId="4D3D34C4"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Флора и фауна равнин и гор Жамбылской области резко отличны, по-своему оригинальны и примечательны. В песчаной пустыне </w:t>
      </w:r>
      <w:proofErr w:type="spellStart"/>
      <w:r w:rsidRPr="00123C46">
        <w:rPr>
          <w:rFonts w:ascii="Times New Roman" w:eastAsia="Calibri" w:hAnsi="Times New Roman" w:cs="Times New Roman"/>
          <w:sz w:val="28"/>
          <w:szCs w:val="28"/>
          <w:lang w:val="ru-KZ" w:eastAsia="en-US" w:bidi="ar-SA"/>
        </w:rPr>
        <w:t>Мойынкум</w:t>
      </w:r>
      <w:proofErr w:type="spellEnd"/>
      <w:r w:rsidRPr="00123C46">
        <w:rPr>
          <w:rFonts w:ascii="Times New Roman" w:eastAsia="Calibri" w:hAnsi="Times New Roman" w:cs="Times New Roman"/>
          <w:sz w:val="28"/>
          <w:szCs w:val="28"/>
          <w:lang w:val="ru-KZ" w:eastAsia="en-US" w:bidi="ar-SA"/>
        </w:rPr>
        <w:t xml:space="preserve"> обычны саксаул, жузгуны, песчаная акация и раннецветущие однолетники, на глинистых просторах </w:t>
      </w:r>
      <w:proofErr w:type="spellStart"/>
      <w:r w:rsidRPr="00123C46">
        <w:rPr>
          <w:rFonts w:ascii="Times New Roman" w:eastAsia="Calibri" w:hAnsi="Times New Roman" w:cs="Times New Roman"/>
          <w:sz w:val="28"/>
          <w:szCs w:val="28"/>
          <w:lang w:val="ru-KZ" w:eastAsia="en-US" w:bidi="ar-SA"/>
        </w:rPr>
        <w:t>Бетпакдалы</w:t>
      </w:r>
      <w:proofErr w:type="spellEnd"/>
      <w:r w:rsidRPr="00123C46">
        <w:rPr>
          <w:rFonts w:ascii="Times New Roman" w:eastAsia="Calibri" w:hAnsi="Times New Roman" w:cs="Times New Roman"/>
          <w:sz w:val="28"/>
          <w:szCs w:val="28"/>
          <w:lang w:val="ru-KZ" w:eastAsia="en-US" w:bidi="ar-SA"/>
        </w:rPr>
        <w:t xml:space="preserve"> господствуют полыни (здесь их более 30 видов) и многие солянки — </w:t>
      </w:r>
      <w:proofErr w:type="spellStart"/>
      <w:r w:rsidRPr="00123C46">
        <w:rPr>
          <w:rFonts w:ascii="Times New Roman" w:eastAsia="Calibri" w:hAnsi="Times New Roman" w:cs="Times New Roman"/>
          <w:sz w:val="28"/>
          <w:szCs w:val="28"/>
          <w:lang w:val="ru-KZ" w:eastAsia="en-US" w:bidi="ar-SA"/>
        </w:rPr>
        <w:t>боялыч</w:t>
      </w:r>
      <w:proofErr w:type="spellEnd"/>
      <w:r w:rsidRPr="00123C46">
        <w:rPr>
          <w:rFonts w:ascii="Times New Roman" w:eastAsia="Calibri" w:hAnsi="Times New Roman" w:cs="Times New Roman"/>
          <w:sz w:val="28"/>
          <w:szCs w:val="28"/>
          <w:lang w:val="ru-KZ" w:eastAsia="en-US" w:bidi="ar-SA"/>
        </w:rPr>
        <w:t xml:space="preserve">, </w:t>
      </w:r>
      <w:proofErr w:type="spellStart"/>
      <w:r w:rsidRPr="00123C46">
        <w:rPr>
          <w:rFonts w:ascii="Times New Roman" w:eastAsia="Calibri" w:hAnsi="Times New Roman" w:cs="Times New Roman"/>
          <w:sz w:val="28"/>
          <w:szCs w:val="28"/>
          <w:lang w:val="ru-KZ" w:eastAsia="en-US" w:bidi="ar-SA"/>
        </w:rPr>
        <w:t>биюргун</w:t>
      </w:r>
      <w:proofErr w:type="spellEnd"/>
      <w:r w:rsidRPr="00123C46">
        <w:rPr>
          <w:rFonts w:ascii="Times New Roman" w:eastAsia="Calibri" w:hAnsi="Times New Roman" w:cs="Times New Roman"/>
          <w:sz w:val="28"/>
          <w:szCs w:val="28"/>
          <w:lang w:val="ru-KZ" w:eastAsia="en-US" w:bidi="ar-SA"/>
        </w:rPr>
        <w:t xml:space="preserve">, </w:t>
      </w:r>
      <w:proofErr w:type="spellStart"/>
      <w:r w:rsidRPr="00123C46">
        <w:rPr>
          <w:rFonts w:ascii="Times New Roman" w:eastAsia="Calibri" w:hAnsi="Times New Roman" w:cs="Times New Roman"/>
          <w:sz w:val="28"/>
          <w:szCs w:val="28"/>
          <w:lang w:val="ru-KZ" w:eastAsia="en-US" w:bidi="ar-SA"/>
        </w:rPr>
        <w:t>сарсазан</w:t>
      </w:r>
      <w:proofErr w:type="spellEnd"/>
      <w:r w:rsidRPr="00123C46">
        <w:rPr>
          <w:rFonts w:ascii="Times New Roman" w:eastAsia="Calibri" w:hAnsi="Times New Roman" w:cs="Times New Roman"/>
          <w:sz w:val="28"/>
          <w:szCs w:val="28"/>
          <w:lang w:val="ru-KZ" w:eastAsia="en-US" w:bidi="ar-SA"/>
        </w:rPr>
        <w:t xml:space="preserve">, </w:t>
      </w:r>
      <w:proofErr w:type="spellStart"/>
      <w:r w:rsidRPr="00123C46">
        <w:rPr>
          <w:rFonts w:ascii="Times New Roman" w:eastAsia="Calibri" w:hAnsi="Times New Roman" w:cs="Times New Roman"/>
          <w:sz w:val="28"/>
          <w:szCs w:val="28"/>
          <w:lang w:val="ru-KZ" w:eastAsia="en-US" w:bidi="ar-SA"/>
        </w:rPr>
        <w:t>кейурек</w:t>
      </w:r>
      <w:proofErr w:type="spellEnd"/>
      <w:r w:rsidRPr="00123C46">
        <w:rPr>
          <w:rFonts w:ascii="Times New Roman" w:eastAsia="Calibri" w:hAnsi="Times New Roman" w:cs="Times New Roman"/>
          <w:sz w:val="28"/>
          <w:szCs w:val="28"/>
          <w:lang w:val="ru-KZ" w:eastAsia="en-US" w:bidi="ar-SA"/>
        </w:rPr>
        <w:t xml:space="preserve">. Из редких видов встречается </w:t>
      </w:r>
      <w:proofErr w:type="spellStart"/>
      <w:r w:rsidRPr="00123C46">
        <w:rPr>
          <w:rFonts w:ascii="Times New Roman" w:eastAsia="Calibri" w:hAnsi="Times New Roman" w:cs="Times New Roman"/>
          <w:sz w:val="28"/>
          <w:szCs w:val="28"/>
          <w:lang w:val="ru-KZ" w:eastAsia="en-US" w:bidi="ar-SA"/>
        </w:rPr>
        <w:t>таволгоцвет</w:t>
      </w:r>
      <w:proofErr w:type="spellEnd"/>
      <w:r w:rsidRPr="00123C46">
        <w:rPr>
          <w:rFonts w:ascii="Times New Roman" w:eastAsia="Calibri" w:hAnsi="Times New Roman" w:cs="Times New Roman"/>
          <w:sz w:val="28"/>
          <w:szCs w:val="28"/>
          <w:lang w:val="ru-KZ" w:eastAsia="en-US" w:bidi="ar-SA"/>
        </w:rPr>
        <w:t xml:space="preserve"> Шренка, древнейший кустарник из семейства розоцветных.</w:t>
      </w:r>
    </w:p>
    <w:p w14:paraId="401E12A1"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На пустынных равнинах обитают сайгак и джейран, заяц-</w:t>
      </w:r>
      <w:proofErr w:type="spellStart"/>
      <w:r w:rsidRPr="00123C46">
        <w:rPr>
          <w:rFonts w:ascii="Times New Roman" w:eastAsia="Calibri" w:hAnsi="Times New Roman" w:cs="Times New Roman"/>
          <w:sz w:val="28"/>
          <w:szCs w:val="28"/>
          <w:lang w:val="ru-KZ" w:eastAsia="en-US" w:bidi="ar-SA"/>
        </w:rPr>
        <w:t>толай</w:t>
      </w:r>
      <w:proofErr w:type="spellEnd"/>
      <w:r w:rsidRPr="00123C46">
        <w:rPr>
          <w:rFonts w:ascii="Times New Roman" w:eastAsia="Calibri" w:hAnsi="Times New Roman" w:cs="Times New Roman"/>
          <w:sz w:val="28"/>
          <w:szCs w:val="28"/>
          <w:lang w:val="ru-KZ" w:eastAsia="en-US" w:bidi="ar-SA"/>
        </w:rPr>
        <w:t xml:space="preserve">, суслик-песчаник, различные виды тушканчиков и песчанок, а также эндемик Казахстана </w:t>
      </w:r>
      <w:proofErr w:type="spellStart"/>
      <w:r w:rsidRPr="00123C46">
        <w:rPr>
          <w:rFonts w:ascii="Times New Roman" w:eastAsia="Calibri" w:hAnsi="Times New Roman" w:cs="Times New Roman"/>
          <w:sz w:val="28"/>
          <w:szCs w:val="28"/>
          <w:lang w:val="ru-KZ" w:eastAsia="en-US" w:bidi="ar-SA"/>
        </w:rPr>
        <w:t>селевиния</w:t>
      </w:r>
      <w:proofErr w:type="spellEnd"/>
      <w:r w:rsidRPr="00123C46">
        <w:rPr>
          <w:rFonts w:ascii="Times New Roman" w:eastAsia="Calibri" w:hAnsi="Times New Roman" w:cs="Times New Roman"/>
          <w:sz w:val="28"/>
          <w:szCs w:val="28"/>
          <w:lang w:val="ru-KZ" w:eastAsia="en-US" w:bidi="ar-SA"/>
        </w:rPr>
        <w:t xml:space="preserve"> (</w:t>
      </w:r>
      <w:proofErr w:type="spellStart"/>
      <w:r w:rsidRPr="00123C46">
        <w:rPr>
          <w:rFonts w:ascii="Times New Roman" w:eastAsia="Calibri" w:hAnsi="Times New Roman" w:cs="Times New Roman"/>
          <w:sz w:val="28"/>
          <w:szCs w:val="28"/>
          <w:lang w:val="ru-KZ" w:eastAsia="en-US" w:bidi="ar-SA"/>
        </w:rPr>
        <w:t>боялычная</w:t>
      </w:r>
      <w:proofErr w:type="spellEnd"/>
      <w:r w:rsidRPr="00123C46">
        <w:rPr>
          <w:rFonts w:ascii="Times New Roman" w:eastAsia="Calibri" w:hAnsi="Times New Roman" w:cs="Times New Roman"/>
          <w:sz w:val="28"/>
          <w:szCs w:val="28"/>
          <w:lang w:val="ru-KZ" w:eastAsia="en-US" w:bidi="ar-SA"/>
        </w:rPr>
        <w:t xml:space="preserve"> соня). Из птиц характерны степной орел и пустынный ворон, рябки, хохлатый жаворонок, пустынный сорокопут и пустынная славка.</w:t>
      </w:r>
    </w:p>
    <w:p w14:paraId="5CBD72A5"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Многочисленны пресмыкающиеся, особенно черепахи, агамы, </w:t>
      </w:r>
      <w:proofErr w:type="spellStart"/>
      <w:r w:rsidRPr="00123C46">
        <w:rPr>
          <w:rFonts w:ascii="Times New Roman" w:eastAsia="Calibri" w:hAnsi="Times New Roman" w:cs="Times New Roman"/>
          <w:sz w:val="28"/>
          <w:szCs w:val="28"/>
          <w:lang w:val="ru-KZ" w:eastAsia="en-US" w:bidi="ar-SA"/>
        </w:rPr>
        <w:t>кругоголовки</w:t>
      </w:r>
      <w:proofErr w:type="spellEnd"/>
      <w:r w:rsidRPr="00123C46">
        <w:rPr>
          <w:rFonts w:ascii="Times New Roman" w:eastAsia="Calibri" w:hAnsi="Times New Roman" w:cs="Times New Roman"/>
          <w:sz w:val="28"/>
          <w:szCs w:val="28"/>
          <w:lang w:val="ru-KZ" w:eastAsia="en-US" w:bidi="ar-SA"/>
        </w:rPr>
        <w:t>, более редки змеи — степная гадюка и щитомордник. Равнинные озера и реки богаты рыбой — сазан, сом, усач, красноперка.</w:t>
      </w:r>
    </w:p>
    <w:p w14:paraId="6AE3FAB5"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В горах растительность располагается в вертикальной поясности. В низком пустынном поясе (Каратау, Шу-Илийские горы) преобладают кустарники — таволга, тянь-шаньская вишня, карагана; деревья встречаются только в ущельях, около воды. В лесолуговом поясе (Кыргызский Алатау, в предгорьях которого расположен рассматриваемый населенный пункт) преобладает древовидная арча (можжевельник), в травостое кроме злаков встречаются яркие пятна пиона среднего и эндемичного тюльпана Зинаиды. В </w:t>
      </w:r>
      <w:r w:rsidRPr="00123C46">
        <w:rPr>
          <w:rFonts w:ascii="Times New Roman" w:eastAsia="Calibri" w:hAnsi="Times New Roman" w:cs="Times New Roman"/>
          <w:sz w:val="28"/>
          <w:szCs w:val="28"/>
          <w:lang w:val="ru-KZ" w:eastAsia="en-US" w:bidi="ar-SA"/>
        </w:rPr>
        <w:lastRenderedPageBreak/>
        <w:t>субальпийском и альпийском поясах преобладают злаки и осоки, расцвеченные лютиками, лапчатками и мытниками.</w:t>
      </w:r>
    </w:p>
    <w:p w14:paraId="4715D8A1"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Животный мир гор богат и разнообразен: горный козел (</w:t>
      </w:r>
      <w:proofErr w:type="spellStart"/>
      <w:r w:rsidRPr="00123C46">
        <w:rPr>
          <w:rFonts w:ascii="Times New Roman" w:eastAsia="Calibri" w:hAnsi="Times New Roman" w:cs="Times New Roman"/>
          <w:sz w:val="28"/>
          <w:szCs w:val="28"/>
          <w:lang w:val="ru-KZ" w:eastAsia="en-US" w:bidi="ar-SA"/>
        </w:rPr>
        <w:t>таутеке</w:t>
      </w:r>
      <w:proofErr w:type="spellEnd"/>
      <w:r w:rsidRPr="00123C46">
        <w:rPr>
          <w:rFonts w:ascii="Times New Roman" w:eastAsia="Calibri" w:hAnsi="Times New Roman" w:cs="Times New Roman"/>
          <w:sz w:val="28"/>
          <w:szCs w:val="28"/>
          <w:lang w:val="ru-KZ" w:eastAsia="en-US" w:bidi="ar-SA"/>
        </w:rPr>
        <w:t xml:space="preserve">), косуля, барсук, длиннохвостый сурок, волк, лиса, можно встретить архара, медведя и рысь, а в низкогорьях – индийского дикобраза. Из мира пернатых здесь многочисленны дрозды, овсянки, кеклик, улар, альпийская галка, беркут, гриф, бородач. В сухих ущельях низкогорий розовый скворец образует многотысячные колонии, настоящие птичьи базары. Из пресмыкающихся многочисленны альпийский и пустынный гологлазы, более редок щитомордник. В горных реках обитают рыбы — </w:t>
      </w:r>
      <w:proofErr w:type="spellStart"/>
      <w:r w:rsidRPr="00123C46">
        <w:rPr>
          <w:rFonts w:ascii="Times New Roman" w:eastAsia="Calibri" w:hAnsi="Times New Roman" w:cs="Times New Roman"/>
          <w:sz w:val="28"/>
          <w:szCs w:val="28"/>
          <w:lang w:val="ru-KZ" w:eastAsia="en-US" w:bidi="ar-SA"/>
        </w:rPr>
        <w:t>маринка</w:t>
      </w:r>
      <w:proofErr w:type="spellEnd"/>
      <w:r w:rsidRPr="00123C46">
        <w:rPr>
          <w:rFonts w:ascii="Times New Roman" w:eastAsia="Calibri" w:hAnsi="Times New Roman" w:cs="Times New Roman"/>
          <w:sz w:val="28"/>
          <w:szCs w:val="28"/>
          <w:lang w:val="ru-KZ" w:eastAsia="en-US" w:bidi="ar-SA"/>
        </w:rPr>
        <w:t xml:space="preserve"> и осман.</w:t>
      </w:r>
    </w:p>
    <w:p w14:paraId="2C248177"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У водоемов, в зарослях тростника, ивы, джиды и туранги, обитают кабан и ондатра, гнездятся камышовка и усатая синица, а на озерах – чайки, крачки, утки, кулики, реже пеликаны, многочисленны озерная лягушка, водяной уж.</w:t>
      </w:r>
    </w:p>
    <w:p w14:paraId="0F877811"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На территории Жамбылской области расположено 3 Государственных природных заказника и 1 Государственная заповедная зона, находящихся в ведении Комитета лесного и охотничьего хозяйства Министерства экологии и природных ресурсов Республики Казахстан:</w:t>
      </w:r>
    </w:p>
    <w:p w14:paraId="5B15E2BD" w14:textId="5B24732C" w:rsidR="00123C46" w:rsidRPr="00123C46" w:rsidRDefault="00123C46" w:rsidP="00E41A21">
      <w:pPr>
        <w:pStyle w:val="af1"/>
        <w:widowControl/>
        <w:numPr>
          <w:ilvl w:val="0"/>
          <w:numId w:val="5"/>
        </w:numPr>
        <w:shd w:val="clear" w:color="auto" w:fill="FFFFFF"/>
        <w:tabs>
          <w:tab w:val="clear" w:pos="720"/>
          <w:tab w:val="num" w:pos="426"/>
        </w:tabs>
        <w:ind w:left="0" w:firstLine="709"/>
        <w:jc w:val="both"/>
        <w:textAlignment w:val="baseline"/>
        <w:rPr>
          <w:rFonts w:ascii="Times New Roman" w:eastAsia="Calibri" w:hAnsi="Times New Roman" w:cs="Times New Roman"/>
          <w:sz w:val="28"/>
          <w:szCs w:val="28"/>
          <w:lang w:val="ru-KZ" w:eastAsia="en-US" w:bidi="ar-SA"/>
        </w:rPr>
      </w:pPr>
      <w:proofErr w:type="spellStart"/>
      <w:r w:rsidRPr="00123C46">
        <w:rPr>
          <w:rFonts w:ascii="Times New Roman" w:eastAsia="Calibri" w:hAnsi="Times New Roman" w:cs="Times New Roman"/>
          <w:sz w:val="28"/>
          <w:szCs w:val="28"/>
          <w:lang w:val="ru-KZ" w:eastAsia="en-US" w:bidi="ar-SA"/>
        </w:rPr>
        <w:t>Жусандалинская</w:t>
      </w:r>
      <w:proofErr w:type="spellEnd"/>
      <w:r w:rsidRPr="00123C46">
        <w:rPr>
          <w:rFonts w:ascii="Times New Roman" w:eastAsia="Calibri" w:hAnsi="Times New Roman" w:cs="Times New Roman"/>
          <w:sz w:val="28"/>
          <w:szCs w:val="28"/>
          <w:lang w:val="ru-KZ" w:eastAsia="en-US" w:bidi="ar-SA"/>
        </w:rPr>
        <w:t xml:space="preserve"> государственная заповедная зона, расположена на территории Кордайского, Шуйского и Мойынкумского районов Жамбылской области;</w:t>
      </w:r>
    </w:p>
    <w:p w14:paraId="71A86032" w14:textId="77777777" w:rsidR="00123C46" w:rsidRPr="00123C46" w:rsidRDefault="00123C46" w:rsidP="00E41A21">
      <w:pPr>
        <w:widowControl/>
        <w:numPr>
          <w:ilvl w:val="0"/>
          <w:numId w:val="5"/>
        </w:numPr>
        <w:shd w:val="clear" w:color="auto" w:fill="FFFFFF"/>
        <w:tabs>
          <w:tab w:val="clear" w:pos="720"/>
          <w:tab w:val="num" w:pos="426"/>
        </w:tabs>
        <w:ind w:left="0" w:firstLine="709"/>
        <w:jc w:val="both"/>
        <w:textAlignment w:val="baseline"/>
        <w:rPr>
          <w:rFonts w:ascii="Times New Roman" w:eastAsia="Calibri" w:hAnsi="Times New Roman" w:cs="Times New Roman"/>
          <w:sz w:val="28"/>
          <w:szCs w:val="28"/>
          <w:lang w:val="ru-KZ" w:eastAsia="en-US" w:bidi="ar-SA"/>
        </w:rPr>
      </w:pPr>
      <w:proofErr w:type="spellStart"/>
      <w:r w:rsidRPr="00123C46">
        <w:rPr>
          <w:rFonts w:ascii="Times New Roman" w:eastAsia="Calibri" w:hAnsi="Times New Roman" w:cs="Times New Roman"/>
          <w:sz w:val="28"/>
          <w:szCs w:val="28"/>
          <w:lang w:val="ru-KZ" w:eastAsia="en-US" w:bidi="ar-SA"/>
        </w:rPr>
        <w:t>Андасайский</w:t>
      </w:r>
      <w:proofErr w:type="spellEnd"/>
      <w:r w:rsidRPr="00123C46">
        <w:rPr>
          <w:rFonts w:ascii="Times New Roman" w:eastAsia="Calibri" w:hAnsi="Times New Roman" w:cs="Times New Roman"/>
          <w:sz w:val="28"/>
          <w:szCs w:val="28"/>
          <w:lang w:val="ru-KZ" w:eastAsia="en-US" w:bidi="ar-SA"/>
        </w:rPr>
        <w:t xml:space="preserve"> государственный природный заказник (зоологический), расположен на территории Мойынкумского района Жамбылской области по правому берегу реки Шу к западу от с. </w:t>
      </w:r>
      <w:proofErr w:type="spellStart"/>
      <w:r w:rsidRPr="00123C46">
        <w:rPr>
          <w:rFonts w:ascii="Times New Roman" w:eastAsia="Calibri" w:hAnsi="Times New Roman" w:cs="Times New Roman"/>
          <w:sz w:val="28"/>
          <w:szCs w:val="28"/>
          <w:lang w:val="ru-KZ" w:eastAsia="en-US" w:bidi="ar-SA"/>
        </w:rPr>
        <w:t>Мойынкум</w:t>
      </w:r>
      <w:proofErr w:type="spellEnd"/>
      <w:r w:rsidRPr="00123C46">
        <w:rPr>
          <w:rFonts w:ascii="Times New Roman" w:eastAsia="Calibri" w:hAnsi="Times New Roman" w:cs="Times New Roman"/>
          <w:sz w:val="28"/>
          <w:szCs w:val="28"/>
          <w:lang w:val="ru-KZ" w:eastAsia="en-US" w:bidi="ar-SA"/>
        </w:rPr>
        <w:t>;</w:t>
      </w:r>
    </w:p>
    <w:p w14:paraId="637F61D0" w14:textId="77777777" w:rsidR="00123C46" w:rsidRPr="00123C46" w:rsidRDefault="00123C46" w:rsidP="00E41A21">
      <w:pPr>
        <w:widowControl/>
        <w:numPr>
          <w:ilvl w:val="0"/>
          <w:numId w:val="5"/>
        </w:numPr>
        <w:shd w:val="clear" w:color="auto" w:fill="FFFFFF"/>
        <w:tabs>
          <w:tab w:val="clear" w:pos="720"/>
          <w:tab w:val="num" w:pos="426"/>
        </w:tabs>
        <w:ind w:left="0"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Урочище «</w:t>
      </w:r>
      <w:proofErr w:type="spellStart"/>
      <w:r w:rsidRPr="00123C46">
        <w:rPr>
          <w:rFonts w:ascii="Times New Roman" w:eastAsia="Calibri" w:hAnsi="Times New Roman" w:cs="Times New Roman"/>
          <w:sz w:val="28"/>
          <w:szCs w:val="28"/>
          <w:lang w:val="ru-KZ" w:eastAsia="en-US" w:bidi="ar-SA"/>
        </w:rPr>
        <w:t>Бериккара</w:t>
      </w:r>
      <w:proofErr w:type="spellEnd"/>
      <w:r w:rsidRPr="00123C46">
        <w:rPr>
          <w:rFonts w:ascii="Times New Roman" w:eastAsia="Calibri" w:hAnsi="Times New Roman" w:cs="Times New Roman"/>
          <w:sz w:val="28"/>
          <w:szCs w:val="28"/>
          <w:lang w:val="ru-KZ" w:eastAsia="en-US" w:bidi="ar-SA"/>
        </w:rPr>
        <w:t>» государственный природный заказник (комплексный), расположен на территории Жуалынского района Жамбылской области;</w:t>
      </w:r>
    </w:p>
    <w:p w14:paraId="28D847F3" w14:textId="77777777" w:rsidR="00123C46" w:rsidRPr="00123C46" w:rsidRDefault="00123C46" w:rsidP="00E41A21">
      <w:pPr>
        <w:widowControl/>
        <w:numPr>
          <w:ilvl w:val="0"/>
          <w:numId w:val="5"/>
        </w:numPr>
        <w:shd w:val="clear" w:color="auto" w:fill="FFFFFF"/>
        <w:tabs>
          <w:tab w:val="clear" w:pos="720"/>
          <w:tab w:val="num" w:pos="426"/>
        </w:tabs>
        <w:ind w:left="0"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Урочище «</w:t>
      </w:r>
      <w:proofErr w:type="spellStart"/>
      <w:r w:rsidRPr="00123C46">
        <w:rPr>
          <w:rFonts w:ascii="Times New Roman" w:eastAsia="Calibri" w:hAnsi="Times New Roman" w:cs="Times New Roman"/>
          <w:sz w:val="28"/>
          <w:szCs w:val="28"/>
          <w:lang w:val="ru-KZ" w:eastAsia="en-US" w:bidi="ar-SA"/>
        </w:rPr>
        <w:t>Каракунуз</w:t>
      </w:r>
      <w:proofErr w:type="spellEnd"/>
      <w:r w:rsidRPr="00123C46">
        <w:rPr>
          <w:rFonts w:ascii="Times New Roman" w:eastAsia="Calibri" w:hAnsi="Times New Roman" w:cs="Times New Roman"/>
          <w:sz w:val="28"/>
          <w:szCs w:val="28"/>
          <w:lang w:val="ru-KZ" w:eastAsia="en-US" w:bidi="ar-SA"/>
        </w:rPr>
        <w:t>» государственный природный заказник (ботанический), расположен на территории Кордайского района Жамбылской области.</w:t>
      </w:r>
    </w:p>
    <w:p w14:paraId="0C4CF186" w14:textId="6F399FD2" w:rsidR="00123C46" w:rsidRPr="00123C46" w:rsidRDefault="00123C46" w:rsidP="00123C46">
      <w:pPr>
        <w:widowControl/>
        <w:shd w:val="clear" w:color="auto" w:fill="FFFFFF"/>
        <w:tabs>
          <w:tab w:val="num" w:pos="426"/>
        </w:tabs>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Село </w:t>
      </w:r>
      <w:proofErr w:type="spellStart"/>
      <w:r w:rsidRPr="00123C46">
        <w:rPr>
          <w:rFonts w:ascii="Times New Roman" w:eastAsia="Calibri" w:hAnsi="Times New Roman" w:cs="Times New Roman"/>
          <w:sz w:val="28"/>
          <w:szCs w:val="28"/>
          <w:lang w:val="ru-KZ" w:eastAsia="en-US" w:bidi="ar-SA"/>
        </w:rPr>
        <w:t>Жаугаш</w:t>
      </w:r>
      <w:proofErr w:type="spellEnd"/>
      <w:r w:rsidRPr="00123C46">
        <w:rPr>
          <w:rFonts w:ascii="Times New Roman" w:eastAsia="Calibri" w:hAnsi="Times New Roman" w:cs="Times New Roman"/>
          <w:sz w:val="28"/>
          <w:szCs w:val="28"/>
          <w:lang w:val="ru-KZ" w:eastAsia="en-US" w:bidi="ar-SA"/>
        </w:rPr>
        <w:t xml:space="preserve"> батыр находится за пределами Государственного лесного фонда и особо охраняемых природных территорий (ООПТ). </w:t>
      </w:r>
      <w:r w:rsidRPr="00123C46">
        <w:rPr>
          <w:rFonts w:ascii="Times New Roman" w:eastAsia="Calibri" w:hAnsi="Times New Roman" w:cs="Times New Roman"/>
          <w:i/>
          <w:iCs/>
          <w:sz w:val="28"/>
          <w:szCs w:val="28"/>
          <w:lang w:val="ru-KZ" w:eastAsia="en-US" w:bidi="ar-SA"/>
        </w:rPr>
        <w:t xml:space="preserve">(Подтверждено письмом ГУ «Жамбылская областная территориальная инспекция лесного хозяйства и животного мира» </w:t>
      </w:r>
      <w:r w:rsidRPr="00CA4417">
        <w:rPr>
          <w:rFonts w:ascii="Times New Roman" w:eastAsia="Calibri" w:hAnsi="Times New Roman" w:cs="Times New Roman"/>
          <w:i/>
          <w:iCs/>
          <w:sz w:val="28"/>
          <w:szCs w:val="28"/>
          <w:lang w:val="ru-KZ" w:eastAsia="en-US" w:bidi="ar-SA"/>
        </w:rPr>
        <w:t xml:space="preserve">№ </w:t>
      </w:r>
      <w:r w:rsidR="00CA4417" w:rsidRPr="00CA4417">
        <w:rPr>
          <w:rFonts w:ascii="Times New Roman" w:eastAsia="Calibri" w:hAnsi="Times New Roman" w:cs="Times New Roman"/>
          <w:i/>
          <w:iCs/>
          <w:sz w:val="28"/>
          <w:szCs w:val="28"/>
          <w:lang w:val="ru-KZ" w:eastAsia="en-US" w:bidi="ar-SA"/>
        </w:rPr>
        <w:t>ЗТ-2025-00391222</w:t>
      </w:r>
      <w:r w:rsidRPr="00CA4417">
        <w:rPr>
          <w:rFonts w:ascii="Times New Roman" w:eastAsia="Calibri" w:hAnsi="Times New Roman" w:cs="Times New Roman"/>
          <w:i/>
          <w:iCs/>
          <w:sz w:val="28"/>
          <w:szCs w:val="28"/>
          <w:lang w:val="ru-KZ" w:eastAsia="en-US" w:bidi="ar-SA"/>
        </w:rPr>
        <w:t xml:space="preserve"> от 11.02.2025</w:t>
      </w:r>
      <w:r w:rsidRPr="00123C46">
        <w:rPr>
          <w:rFonts w:ascii="Times New Roman" w:eastAsia="Calibri" w:hAnsi="Times New Roman" w:cs="Times New Roman"/>
          <w:i/>
          <w:iCs/>
          <w:sz w:val="28"/>
          <w:szCs w:val="28"/>
          <w:lang w:val="ru-KZ" w:eastAsia="en-US" w:bidi="ar-SA"/>
        </w:rPr>
        <w:t xml:space="preserve"> г.).</w:t>
      </w:r>
    </w:p>
    <w:p w14:paraId="7EDA56A7"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Растения и животные, занесенные в Красную книгу Республики Казахстан, на данной территории, подлежащей застройке и корректировке генплана, не встречаются.</w:t>
      </w:r>
    </w:p>
    <w:p w14:paraId="193B2E9F"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Реализация проекта не приведет к потере биоразнообразия в части объектов растительного и (или) животного мира или их сообществ.</w:t>
      </w:r>
    </w:p>
    <w:p w14:paraId="0E78373F"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b/>
          <w:bCs/>
          <w:i/>
          <w:iCs/>
          <w:sz w:val="28"/>
          <w:szCs w:val="28"/>
          <w:lang w:val="ru-KZ" w:eastAsia="en-US" w:bidi="ar-SA"/>
        </w:rPr>
        <w:t>Проектные предложения (Сохранение биоразнообразия):</w:t>
      </w:r>
      <w:r w:rsidRPr="00123C46">
        <w:rPr>
          <w:rFonts w:ascii="Times New Roman" w:eastAsia="Calibri" w:hAnsi="Times New Roman" w:cs="Times New Roman"/>
          <w:sz w:val="28"/>
          <w:szCs w:val="28"/>
          <w:lang w:val="ru-KZ" w:eastAsia="en-US" w:bidi="ar-SA"/>
        </w:rPr>
        <w:t xml:space="preserve"> Проект направлен на создание комфортных условий и компенсацию потенциального антропогенного воздействия через развитие зелёной инфраструктуры:</w:t>
      </w:r>
    </w:p>
    <w:p w14:paraId="34EC292E" w14:textId="45F39E50" w:rsidR="00123C46" w:rsidRPr="00123C46" w:rsidRDefault="00123C46"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создание зеленых зон, парков и скверов (включая парковую зону на севере села и благоустройство прибрежной полосы реки </w:t>
      </w:r>
      <w:proofErr w:type="spellStart"/>
      <w:r w:rsidRPr="00123C46">
        <w:rPr>
          <w:rFonts w:ascii="Times New Roman" w:eastAsia="Calibri" w:hAnsi="Times New Roman" w:cs="Times New Roman"/>
          <w:sz w:val="28"/>
          <w:szCs w:val="28"/>
          <w:lang w:val="ru-KZ" w:eastAsia="en-US" w:bidi="ar-SA"/>
        </w:rPr>
        <w:t>Токтас</w:t>
      </w:r>
      <w:proofErr w:type="spellEnd"/>
      <w:r w:rsidRPr="00123C46">
        <w:rPr>
          <w:rFonts w:ascii="Times New Roman" w:eastAsia="Calibri" w:hAnsi="Times New Roman" w:cs="Times New Roman"/>
          <w:sz w:val="28"/>
          <w:szCs w:val="28"/>
          <w:lang w:val="ru-KZ" w:eastAsia="en-US" w:bidi="ar-SA"/>
        </w:rPr>
        <w:t>);</w:t>
      </w:r>
    </w:p>
    <w:p w14:paraId="62F49383" w14:textId="5716F368" w:rsidR="00123C46" w:rsidRDefault="00123C46"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развитие непрерывной системы озеленения, объединяющей зеленые массивы рекреаций с аллеями, санитарно-защитными посадками вдоль автодорог и общественными центрами.</w:t>
      </w:r>
    </w:p>
    <w:p w14:paraId="2684B234" w14:textId="78BF527C" w:rsidR="00044614" w:rsidRPr="00123C46" w:rsidRDefault="00044614" w:rsidP="00044614">
      <w:pPr>
        <w:pStyle w:val="af1"/>
        <w:widowControl/>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044614">
        <w:rPr>
          <w:rFonts w:ascii="Times New Roman" w:eastAsia="Calibri" w:hAnsi="Times New Roman" w:cs="Times New Roman"/>
          <w:sz w:val="28"/>
          <w:szCs w:val="28"/>
          <w:lang w:eastAsia="en-US" w:bidi="ar-SA"/>
        </w:rPr>
        <w:lastRenderedPageBreak/>
        <w:t>Информация о флоре и фауне Жамбылской области</w:t>
      </w:r>
      <w:r>
        <w:rPr>
          <w:rFonts w:ascii="Times New Roman" w:eastAsia="Calibri" w:hAnsi="Times New Roman" w:cs="Times New Roman"/>
          <w:sz w:val="28"/>
          <w:szCs w:val="28"/>
          <w:lang w:val="kk-KZ" w:eastAsia="en-US" w:bidi="ar-SA"/>
        </w:rPr>
        <w:t xml:space="preserve"> </w:t>
      </w:r>
      <w:r w:rsidRPr="00044614">
        <w:rPr>
          <w:rFonts w:ascii="Times New Roman" w:eastAsia="Calibri" w:hAnsi="Times New Roman" w:cs="Times New Roman"/>
          <w:sz w:val="28"/>
          <w:szCs w:val="28"/>
          <w:lang w:val="kk-KZ" w:eastAsia="en-US" w:bidi="ar-SA"/>
        </w:rPr>
        <w:t>(https://multiurok.ru/index.php/files/material-k-uroku-kraevedeniia-flora-i-fauna-rodnog.html).</w:t>
      </w:r>
    </w:p>
    <w:p w14:paraId="4A5C0C17" w14:textId="2B645138" w:rsidR="00BD5B41" w:rsidRDefault="00BD5B41"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28C9980" w14:textId="26E99A45"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AD00994" w14:textId="4A0C5BAA"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7256DFC" w14:textId="51F94598"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2EFCB62" w14:textId="245A4F69"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7A53CB2" w14:textId="5916526D"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86510AA" w14:textId="683D2744"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D184FEC" w14:textId="78BEB9A4"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7E4CF86" w14:textId="2FFA26C4"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AADF3F0" w14:textId="6E7403A5"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3BCB963" w14:textId="2A211343"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1ECB466" w14:textId="00D19CB4"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4754B3C" w14:textId="22D3E5DC"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625FC93" w14:textId="6A57712C"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79D9E5E" w14:textId="34D15FE1"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F580B82" w14:textId="4FBE7316"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851EC4E" w14:textId="59E359F4"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1FEDBE2" w14:textId="29461258"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03A7804" w14:textId="5E1AE4DA"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8CA7043" w14:textId="1941A63D"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6933B38" w14:textId="59538AA4"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4FA915D" w14:textId="4BA78A2E"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56CE80A" w14:textId="6E0EC5F6"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7CD51CC" w14:textId="2AC7DA73"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014315D" w14:textId="31B6907B"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3D19467" w14:textId="5A370577"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BD97C1A" w14:textId="317AAB11"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A0178CD" w14:textId="35843135"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B6084D7" w14:textId="30D4E3A1"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22D61D0" w14:textId="520E6FF5"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EE9EC8A" w14:textId="3F241824"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6BEE4C8" w14:textId="445BC657"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FD4D0D9" w14:textId="725CD51E"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E68DA41" w14:textId="4789E148"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F944FC4" w14:textId="47C4C60E"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2EED53C" w14:textId="7F7749F1"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1E5C9904" w14:textId="6166E8AC"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3F8ED7E" w14:textId="3FBBE0E7"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5AFC780" w14:textId="63853B36"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93D6BED" w14:textId="14620664"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F9BF303" w14:textId="6CC674E8"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147FD8AD" w14:textId="07A82A03"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9605B4D" w14:textId="609B8B3D" w:rsidR="00044614"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A397D13" w14:textId="77777777" w:rsidR="00044614" w:rsidRPr="00123C46" w:rsidRDefault="0004461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1348BF2"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123C46">
        <w:rPr>
          <w:rFonts w:ascii="Times New Roman" w:eastAsia="Calibri" w:hAnsi="Times New Roman" w:cs="Times New Roman"/>
          <w:b/>
          <w:bCs/>
          <w:sz w:val="28"/>
          <w:szCs w:val="28"/>
          <w:lang w:val="ru-KZ" w:eastAsia="en-US" w:bidi="ar-SA"/>
        </w:rPr>
        <w:lastRenderedPageBreak/>
        <w:t>5 ИСТОЧНИКИ АНТРОПОГЕННОГО ВОЗДЕЙСТВИЯ</w:t>
      </w:r>
    </w:p>
    <w:p w14:paraId="57E985F9"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В рамках стратегической экологической оценки генерального плана села </w:t>
      </w:r>
      <w:proofErr w:type="spellStart"/>
      <w:r w:rsidRPr="00123C46">
        <w:rPr>
          <w:rFonts w:ascii="Times New Roman" w:eastAsia="Calibri" w:hAnsi="Times New Roman" w:cs="Times New Roman"/>
          <w:sz w:val="28"/>
          <w:szCs w:val="28"/>
          <w:lang w:val="ru-KZ" w:eastAsia="en-US" w:bidi="ar-SA"/>
        </w:rPr>
        <w:t>Жаугаш</w:t>
      </w:r>
      <w:proofErr w:type="spellEnd"/>
      <w:r w:rsidRPr="00123C46">
        <w:rPr>
          <w:rFonts w:ascii="Times New Roman" w:eastAsia="Calibri" w:hAnsi="Times New Roman" w:cs="Times New Roman"/>
          <w:sz w:val="28"/>
          <w:szCs w:val="28"/>
          <w:lang w:val="ru-KZ" w:eastAsia="en-US" w:bidi="ar-SA"/>
        </w:rPr>
        <w:t xml:space="preserve"> батыр источники антропогенного воздействия классифицированы по видам хозяйственной деятельности. С учётом узкой аграрной (животноводческой) специализации населённого пункта и полного отсутствия крупных промышленных предприятий, основная экологическая нагрузка формируется коммунально-бытовым сектором, объектами сельского хозяйства, транспортной инфраструктурой, а также временными воздействиями в период строительства.</w:t>
      </w:r>
    </w:p>
    <w:p w14:paraId="1F01C489" w14:textId="77777777" w:rsid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b/>
          <w:bCs/>
          <w:sz w:val="28"/>
          <w:szCs w:val="28"/>
          <w:lang w:val="ru-KZ" w:eastAsia="en-US" w:bidi="ar-SA"/>
        </w:rPr>
        <w:t>1. Коммунально-бытовой и жилой сектор</w:t>
      </w:r>
    </w:p>
    <w:p w14:paraId="34C5911A" w14:textId="19B0643A"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Коммунально-бытовой сектор является одним из ключевых источников воздействия на окружающую среду, что обусловлено повседневной жизнедеятельностью населения. В соответствии с проектными решениями численность населения к расчётному сроку увеличится до 100 человек, а общий объём жилищного фонда достигнет 3,0 тыс. м².</w:t>
      </w:r>
    </w:p>
    <w:p w14:paraId="1A5C6A1D" w14:textId="3BEC8F98"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Атмосферный воздух</w:t>
      </w:r>
      <w:r w:rsidR="00CA4417" w:rsidRPr="00123C46">
        <w:rPr>
          <w:rFonts w:ascii="Times New Roman" w:eastAsia="Calibri" w:hAnsi="Times New Roman" w:cs="Times New Roman"/>
          <w:sz w:val="28"/>
          <w:szCs w:val="28"/>
          <w:lang w:val="ru-KZ" w:eastAsia="en-US" w:bidi="ar-SA"/>
        </w:rPr>
        <w:t>: несмотря</w:t>
      </w:r>
      <w:r w:rsidRPr="00123C46">
        <w:rPr>
          <w:rFonts w:ascii="Times New Roman" w:eastAsia="Calibri" w:hAnsi="Times New Roman" w:cs="Times New Roman"/>
          <w:sz w:val="28"/>
          <w:szCs w:val="28"/>
          <w:lang w:val="ru-KZ" w:eastAsia="en-US" w:bidi="ar-SA"/>
        </w:rPr>
        <w:t xml:space="preserve"> на то, что село газифицировано примерно на 70%, оставшаяся часть индивидуальной жилой застройки продолжает использовать печное отопление на твёрдом и жидком топливе (уголь, мазут, дрова). Их эксплуатация в зимний период сопровождается локальными выбросами диоксида серы, оксида углерода, твёрдых частиц (сажи) и продуктов неполного сгорания.</w:t>
      </w:r>
    </w:p>
    <w:p w14:paraId="665FA1F1"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Почвы и грунтовые воды: Критическое воздействие связано с текущим отсутствием централизованной системы водоотведения. В условиях высокого стояния грунтовых вод (от 0,5 м) использование населением выгребных ям и септиков приводит к прямой инфильтрации загрязняющих биогенных веществ в водоносные горизонты и создает риск загрязнения реки </w:t>
      </w:r>
      <w:proofErr w:type="spellStart"/>
      <w:r w:rsidRPr="00123C46">
        <w:rPr>
          <w:rFonts w:ascii="Times New Roman" w:eastAsia="Calibri" w:hAnsi="Times New Roman" w:cs="Times New Roman"/>
          <w:sz w:val="28"/>
          <w:szCs w:val="28"/>
          <w:lang w:val="ru-KZ" w:eastAsia="en-US" w:bidi="ar-SA"/>
        </w:rPr>
        <w:t>Токтас</w:t>
      </w:r>
      <w:proofErr w:type="spellEnd"/>
      <w:r w:rsidRPr="00123C46">
        <w:rPr>
          <w:rFonts w:ascii="Times New Roman" w:eastAsia="Calibri" w:hAnsi="Times New Roman" w:cs="Times New Roman"/>
          <w:sz w:val="28"/>
          <w:szCs w:val="28"/>
          <w:lang w:val="ru-KZ" w:eastAsia="en-US" w:bidi="ar-SA"/>
        </w:rPr>
        <w:t>.</w:t>
      </w:r>
    </w:p>
    <w:p w14:paraId="7DD4785C"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Отходы: Дополнительным фактором воздействия является образование твёрдых бытовых отходов (ТБО). Прогнозируемый объём их образования к расчётному сроку с учетом смета с твердых покрытий составит порядка 5,2 тыс. м³ в год. В настоящее время стихийные свалки в логах и по берегам водоемов, а также несанкционированный полигон выступают серьезными источниками загрязнения почвенного покрова, выделения свалочного газа и ухудшения санитарно-гигиенической обстановки.</w:t>
      </w:r>
    </w:p>
    <w:p w14:paraId="5CC668D7" w14:textId="77777777" w:rsid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b/>
          <w:bCs/>
          <w:sz w:val="28"/>
          <w:szCs w:val="28"/>
          <w:lang w:val="ru-KZ" w:eastAsia="en-US" w:bidi="ar-SA"/>
        </w:rPr>
        <w:t>2. Агропромышленный комплекс</w:t>
      </w:r>
    </w:p>
    <w:p w14:paraId="5B1A4B25" w14:textId="5AE9F770"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Сельскохозяйственная деятельность формирует специфическую нагрузку на окружающую среду, характерную для предгорных животноводческих территорий.</w:t>
      </w:r>
    </w:p>
    <w:p w14:paraId="1AC1AFAC"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Животноводческие объекты, представленные личными подсобными (ЛПХ) и крестьянскими хозяйствами (КХ) по разведению крупного и мелкого рогатого скота, а также лошадей, являются источниками выбросов аммиака, сероводорода и метана. Одновременно в секторе образуются значительные объёмы органических отходов (навоз, биологические остатки), требующие организованной утилизации.</w:t>
      </w:r>
    </w:p>
    <w:p w14:paraId="137D1C2C"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На перспективу дополнительными источниками локального воздействия станут проектируемые объекты малого бизнеса по первичной переработке сельскохозяйственного сырья: модульные убойные пункты, площадки первичной заготовки шкур и шерсти, а также пункты сбора молока. Основным </w:t>
      </w:r>
      <w:r w:rsidRPr="00123C46">
        <w:rPr>
          <w:rFonts w:ascii="Times New Roman" w:eastAsia="Calibri" w:hAnsi="Times New Roman" w:cs="Times New Roman"/>
          <w:sz w:val="28"/>
          <w:szCs w:val="28"/>
          <w:lang w:val="ru-KZ" w:eastAsia="en-US" w:bidi="ar-SA"/>
        </w:rPr>
        <w:lastRenderedPageBreak/>
        <w:t>фактором воздействия от них станет образование специфических производственных стоков и биологических отходов, что требует строгого соблюдения санитарно-защитных зон (СЗЗ).</w:t>
      </w:r>
    </w:p>
    <w:p w14:paraId="7B66D5DA" w14:textId="77777777" w:rsid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b/>
          <w:bCs/>
          <w:sz w:val="28"/>
          <w:szCs w:val="28"/>
          <w:lang w:val="ru-KZ" w:eastAsia="en-US" w:bidi="ar-SA"/>
        </w:rPr>
        <w:t>3. Транспортная инфраструктура</w:t>
      </w:r>
    </w:p>
    <w:p w14:paraId="41AE90C9" w14:textId="16E21C5D"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Развитие транспортной системы, включая расширение улично-дорожной сети села с твердым покрытием до 8,64 км, сопровождается ростом антропогенной нагрузки.</w:t>
      </w:r>
    </w:p>
    <w:p w14:paraId="60F54FD3"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Основным источником воздействия является транзитный автотранспорт, движение которого осуществляется по проходящей в 500 метрах автомобильной дороге республиканского значения KAZ 06, а также тепловозы железнодорожной магистрали </w:t>
      </w:r>
      <w:proofErr w:type="spellStart"/>
      <w:r w:rsidRPr="00123C46">
        <w:rPr>
          <w:rFonts w:ascii="Times New Roman" w:eastAsia="Calibri" w:hAnsi="Times New Roman" w:cs="Times New Roman"/>
          <w:sz w:val="28"/>
          <w:szCs w:val="28"/>
          <w:lang w:val="ru-KZ" w:eastAsia="en-US" w:bidi="ar-SA"/>
        </w:rPr>
        <w:t>Турксиб</w:t>
      </w:r>
      <w:proofErr w:type="spellEnd"/>
      <w:r w:rsidRPr="00123C46">
        <w:rPr>
          <w:rFonts w:ascii="Times New Roman" w:eastAsia="Calibri" w:hAnsi="Times New Roman" w:cs="Times New Roman"/>
          <w:sz w:val="28"/>
          <w:szCs w:val="28"/>
          <w:lang w:val="ru-KZ" w:eastAsia="en-US" w:bidi="ar-SA"/>
        </w:rPr>
        <w:t xml:space="preserve">. Выбросы включают оксиды азота, углеводороды, </w:t>
      </w:r>
      <w:proofErr w:type="spellStart"/>
      <w:r w:rsidRPr="00123C46">
        <w:rPr>
          <w:rFonts w:ascii="Times New Roman" w:eastAsia="Calibri" w:hAnsi="Times New Roman" w:cs="Times New Roman"/>
          <w:sz w:val="28"/>
          <w:szCs w:val="28"/>
          <w:lang w:val="ru-KZ" w:eastAsia="en-US" w:bidi="ar-SA"/>
        </w:rPr>
        <w:t>бенз</w:t>
      </w:r>
      <w:proofErr w:type="spellEnd"/>
      <w:r w:rsidRPr="00123C46">
        <w:rPr>
          <w:rFonts w:ascii="Times New Roman" w:eastAsia="Calibri" w:hAnsi="Times New Roman" w:cs="Times New Roman"/>
          <w:sz w:val="28"/>
          <w:szCs w:val="28"/>
          <w:lang w:val="ru-KZ" w:eastAsia="en-US" w:bidi="ar-SA"/>
        </w:rPr>
        <w:t>(а)</w:t>
      </w:r>
      <w:proofErr w:type="spellStart"/>
      <w:r w:rsidRPr="00123C46">
        <w:rPr>
          <w:rFonts w:ascii="Times New Roman" w:eastAsia="Calibri" w:hAnsi="Times New Roman" w:cs="Times New Roman"/>
          <w:sz w:val="28"/>
          <w:szCs w:val="28"/>
          <w:lang w:val="ru-KZ" w:eastAsia="en-US" w:bidi="ar-SA"/>
        </w:rPr>
        <w:t>пирен</w:t>
      </w:r>
      <w:proofErr w:type="spellEnd"/>
      <w:r w:rsidRPr="00123C46">
        <w:rPr>
          <w:rFonts w:ascii="Times New Roman" w:eastAsia="Calibri" w:hAnsi="Times New Roman" w:cs="Times New Roman"/>
          <w:sz w:val="28"/>
          <w:szCs w:val="28"/>
          <w:lang w:val="ru-KZ" w:eastAsia="en-US" w:bidi="ar-SA"/>
        </w:rPr>
        <w:t>, сопровождаясь шумовым и вибрационным воздействием.</w:t>
      </w:r>
    </w:p>
    <w:p w14:paraId="3E044591" w14:textId="1AA5954F"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На участках </w:t>
      </w:r>
      <w:r w:rsidR="00CA4417" w:rsidRPr="00123C46">
        <w:rPr>
          <w:rFonts w:ascii="Times New Roman" w:eastAsia="Calibri" w:hAnsi="Times New Roman" w:cs="Times New Roman"/>
          <w:sz w:val="28"/>
          <w:szCs w:val="28"/>
          <w:lang w:val="ru-KZ" w:eastAsia="en-US" w:bidi="ar-SA"/>
        </w:rPr>
        <w:t>внутри поселковых</w:t>
      </w:r>
      <w:r w:rsidRPr="00123C46">
        <w:rPr>
          <w:rFonts w:ascii="Times New Roman" w:eastAsia="Calibri" w:hAnsi="Times New Roman" w:cs="Times New Roman"/>
          <w:sz w:val="28"/>
          <w:szCs w:val="28"/>
          <w:lang w:val="ru-KZ" w:eastAsia="en-US" w:bidi="ar-SA"/>
        </w:rPr>
        <w:t xml:space="preserve"> дорог без твёрдого (асфальтового) покрытия значительную роль играет вторичное пылеобразование, особенно в сухой период года, что ухудшает качество атмосферного воздуха в пределах жилой застройки.</w:t>
      </w:r>
    </w:p>
    <w:p w14:paraId="44EDA571"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Источником химического воздействия выступает существующая автозаправочная станция (АЗС «DAN OIL») и проектируемая станция технического обслуживания (СТО) в зоне придорожного сервиса. Экологическая нагрузка от этих объектов связана с испарениями нефтепродуктов и риском локальных проливов горюче-смазочных материалов в почву.</w:t>
      </w:r>
    </w:p>
    <w:p w14:paraId="49699068" w14:textId="77777777" w:rsid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b/>
          <w:bCs/>
          <w:sz w:val="28"/>
          <w:szCs w:val="28"/>
          <w:lang w:val="ru-KZ" w:eastAsia="en-US" w:bidi="ar-SA"/>
        </w:rPr>
        <w:t>4. Временные источники (период строительства)</w:t>
      </w:r>
    </w:p>
    <w:p w14:paraId="6BF0AAC0" w14:textId="47314D26"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На этапе реализации проектных решений генерального плана формируется временная антропогенная нагрузка, носящая локальный и ограниченный по времени характер.</w:t>
      </w:r>
    </w:p>
    <w:p w14:paraId="0AD38BA1"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Основным фактором воздействия являются земляные работы, связанные с вертикальной планировкой территории (ориентировочные объёмы выемки до 40 тыс. м³ и насыпи до 100 тыс. м³), прокладкой 6,9 км сетей канализации, 8,9 км водопровода, а также масштабными работами по укреплению русла реки </w:t>
      </w:r>
      <w:proofErr w:type="spellStart"/>
      <w:r w:rsidRPr="00123C46">
        <w:rPr>
          <w:rFonts w:ascii="Times New Roman" w:eastAsia="Calibri" w:hAnsi="Times New Roman" w:cs="Times New Roman"/>
          <w:sz w:val="28"/>
          <w:szCs w:val="28"/>
          <w:lang w:val="ru-KZ" w:eastAsia="en-US" w:bidi="ar-SA"/>
        </w:rPr>
        <w:t>Токтас</w:t>
      </w:r>
      <w:proofErr w:type="spellEnd"/>
      <w:r w:rsidRPr="00123C46">
        <w:rPr>
          <w:rFonts w:ascii="Times New Roman" w:eastAsia="Calibri" w:hAnsi="Times New Roman" w:cs="Times New Roman"/>
          <w:sz w:val="28"/>
          <w:szCs w:val="28"/>
          <w:lang w:val="ru-KZ" w:eastAsia="en-US" w:bidi="ar-SA"/>
        </w:rPr>
        <w:t xml:space="preserve"> габионами. Эти процессы сопровождаются пылеобразованием, нарушением верхнего почвенного слоя и трансформацией микрорельефа.</w:t>
      </w:r>
    </w:p>
    <w:p w14:paraId="70A046F9"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Эксплуатация строительной техники приводит к выбросам выхлопных газов в атмосферу, а также к акустическому воздействию (шум). Сохраняется риск локального загрязнения почв и вод реки </w:t>
      </w:r>
      <w:proofErr w:type="spellStart"/>
      <w:r w:rsidRPr="00123C46">
        <w:rPr>
          <w:rFonts w:ascii="Times New Roman" w:eastAsia="Calibri" w:hAnsi="Times New Roman" w:cs="Times New Roman"/>
          <w:sz w:val="28"/>
          <w:szCs w:val="28"/>
          <w:lang w:val="ru-KZ" w:eastAsia="en-US" w:bidi="ar-SA"/>
        </w:rPr>
        <w:t>Токтас</w:t>
      </w:r>
      <w:proofErr w:type="spellEnd"/>
      <w:r w:rsidRPr="00123C46">
        <w:rPr>
          <w:rFonts w:ascii="Times New Roman" w:eastAsia="Calibri" w:hAnsi="Times New Roman" w:cs="Times New Roman"/>
          <w:sz w:val="28"/>
          <w:szCs w:val="28"/>
          <w:lang w:val="ru-KZ" w:eastAsia="en-US" w:bidi="ar-SA"/>
        </w:rPr>
        <w:t xml:space="preserve"> в результате случайных утечек горюче-смазочных материалов с площадок.</w:t>
      </w:r>
    </w:p>
    <w:p w14:paraId="4FCFB418"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В процессе строительства образуются строительные отходы (отвалы грунта, остатки строительных материалов), требующие организованного сбора и вывоза.</w:t>
      </w:r>
    </w:p>
    <w:p w14:paraId="6E3CDD73" w14:textId="0A9289C6"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В настоящее время основная антропогенная нагрузка на окружающую среду в селе </w:t>
      </w:r>
      <w:proofErr w:type="spellStart"/>
      <w:r w:rsidRPr="00123C46">
        <w:rPr>
          <w:rFonts w:ascii="Times New Roman" w:eastAsia="Calibri" w:hAnsi="Times New Roman" w:cs="Times New Roman"/>
          <w:sz w:val="28"/>
          <w:szCs w:val="28"/>
          <w:lang w:val="ru-KZ" w:eastAsia="en-US" w:bidi="ar-SA"/>
        </w:rPr>
        <w:t>Жаугаш</w:t>
      </w:r>
      <w:proofErr w:type="spellEnd"/>
      <w:r w:rsidRPr="00123C46">
        <w:rPr>
          <w:rFonts w:ascii="Times New Roman" w:eastAsia="Calibri" w:hAnsi="Times New Roman" w:cs="Times New Roman"/>
          <w:sz w:val="28"/>
          <w:szCs w:val="28"/>
          <w:lang w:val="ru-KZ" w:eastAsia="en-US" w:bidi="ar-SA"/>
        </w:rPr>
        <w:t xml:space="preserve"> батыр формируется децентрализованным коммунально-бытовым сектором (выгребные ямы, стихийные свалки, локальное сжигание угля), животноводством и транзитным транспортом.</w:t>
      </w:r>
    </w:p>
    <w:p w14:paraId="300871B9" w14:textId="6D79CF25"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Вместе с тем, корректировка генерального плана носит выраженный экологический, оздоровительный характер. Проект предусматривает реализацию комплекса природоохранных мероприятий: строительство </w:t>
      </w:r>
      <w:r w:rsidRPr="00123C46">
        <w:rPr>
          <w:rFonts w:ascii="Times New Roman" w:eastAsia="Calibri" w:hAnsi="Times New Roman" w:cs="Times New Roman"/>
          <w:sz w:val="28"/>
          <w:szCs w:val="28"/>
          <w:lang w:val="ru-KZ" w:eastAsia="en-US" w:bidi="ar-SA"/>
        </w:rPr>
        <w:lastRenderedPageBreak/>
        <w:t xml:space="preserve">централизованной канализации с отводом на КОС и </w:t>
      </w:r>
      <w:r w:rsidR="00CA4417" w:rsidRPr="00123C46">
        <w:rPr>
          <w:rFonts w:ascii="Times New Roman" w:eastAsia="Calibri" w:hAnsi="Times New Roman" w:cs="Times New Roman"/>
          <w:sz w:val="28"/>
          <w:szCs w:val="28"/>
          <w:lang w:val="ru-KZ" w:eastAsia="en-US" w:bidi="ar-SA"/>
        </w:rPr>
        <w:t>гидр ботанические</w:t>
      </w:r>
      <w:r w:rsidRPr="00123C46">
        <w:rPr>
          <w:rFonts w:ascii="Times New Roman" w:eastAsia="Calibri" w:hAnsi="Times New Roman" w:cs="Times New Roman"/>
          <w:sz w:val="28"/>
          <w:szCs w:val="28"/>
          <w:lang w:val="ru-KZ" w:eastAsia="en-US" w:bidi="ar-SA"/>
        </w:rPr>
        <w:t xml:space="preserve"> площадки, завершение 100% газификации, вынос нового полигона ТБО на 4,5 км от села, берегоукрепление реки и асфальтирование дорог.</w:t>
      </w:r>
    </w:p>
    <w:p w14:paraId="4EFFA43E" w14:textId="77777777" w:rsidR="00123C46" w:rsidRPr="00123C46" w:rsidRDefault="00123C46" w:rsidP="00123C4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Реализация указанных мер позволит кардинально снизить текущий уровень антропогенной нагрузки на этапе эксплуатации и обеспечить формирование экологически устойчивой и безопасной среды проживания.</w:t>
      </w:r>
    </w:p>
    <w:p w14:paraId="5B073820" w14:textId="3D538D83" w:rsidR="00BD5B41" w:rsidRPr="00123C46" w:rsidRDefault="00BD5B41"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968B21B" w14:textId="508595A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FCA9AA2" w14:textId="32BC21DC"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66BBFD9" w14:textId="1EABDA40"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1E08AD0" w14:textId="5E3A24ED"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7A7905B" w14:textId="7259E15A"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D2721EB" w14:textId="614D27AF"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7F85364" w14:textId="3CA415F8"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DEBA17C" w14:textId="539EFC72"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1547788F" w14:textId="71E8C2F0"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98B6BD9" w14:textId="44B524A5"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44BAC59" w14:textId="161FCD71"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D192C4F" w14:textId="29C5BEBF"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2337C61" w14:textId="2C376AA8"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5038B91" w14:textId="540E2007"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CEF8B07" w14:textId="4CB56741"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6470F0A" w14:textId="4F18D816"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7269B96" w14:textId="6F2B89EE"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4575164" w14:textId="54DA52C0"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6A57F78" w14:textId="2617F1C4"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FA2B781" w14:textId="2066BEC2"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0B0EBB9" w14:textId="3E4FEA7B"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1AE33519" w14:textId="1978AD57"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59EB15B" w14:textId="7406C639"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42EF7490" w14:textId="77579BE4"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7046306" w14:textId="7E57DE47"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BF748CD" w14:textId="28B08F74"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187C2AB6" w14:textId="6E7F4C39"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49C2B2F" w14:textId="163162F3"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FADB294" w14:textId="45A8E1B5"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AE7C606" w14:textId="28A4DC40"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7A257B1" w14:textId="0A0B1658"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664D6CD" w14:textId="45917673"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879FCE8" w14:textId="7AE83608"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96DC485" w14:textId="431906A5"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220CA19" w14:textId="77777777" w:rsidR="00123C46" w:rsidRDefault="00123C46"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6ADCA10" w14:textId="042DACBF"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748C246" w14:textId="6D51DBAE"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865A3C2" w14:textId="6E484BE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695A613" w14:textId="16112529"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2ACB4BD8" w14:textId="77777777" w:rsidR="0050331B" w:rsidRPr="00D33C59" w:rsidRDefault="0050331B"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F00F9B8" w14:textId="6FA2C238" w:rsidR="005E5492" w:rsidRPr="005E5492" w:rsidRDefault="005E5492" w:rsidP="00E93E23">
      <w:pPr>
        <w:widowControl/>
        <w:shd w:val="clear" w:color="auto" w:fill="FFFFFF"/>
        <w:ind w:firstLine="709"/>
        <w:jc w:val="both"/>
        <w:textAlignment w:val="baseline"/>
        <w:rPr>
          <w:rFonts w:ascii="Times New Roman" w:eastAsia="Calibri" w:hAnsi="Times New Roman" w:cs="Times New Roman"/>
          <w:b/>
          <w:bCs/>
          <w:sz w:val="28"/>
          <w:szCs w:val="28"/>
          <w:lang w:eastAsia="en-US"/>
        </w:rPr>
      </w:pPr>
      <w:r w:rsidRPr="005E5492">
        <w:rPr>
          <w:rFonts w:ascii="Times New Roman" w:eastAsia="Calibri" w:hAnsi="Times New Roman" w:cs="Times New Roman"/>
          <w:b/>
          <w:bCs/>
          <w:sz w:val="28"/>
          <w:szCs w:val="28"/>
          <w:lang w:val="kk-KZ" w:eastAsia="en-US" w:bidi="ar-SA"/>
        </w:rPr>
        <w:lastRenderedPageBreak/>
        <w:t>6</w:t>
      </w:r>
      <w:r w:rsidR="00E93E23">
        <w:rPr>
          <w:rFonts w:ascii="Times New Roman" w:eastAsia="Calibri" w:hAnsi="Times New Roman" w:cs="Times New Roman"/>
          <w:b/>
          <w:bCs/>
          <w:sz w:val="28"/>
          <w:szCs w:val="28"/>
          <w:lang w:val="kk-KZ" w:eastAsia="en-US" w:bidi="ar-SA"/>
        </w:rPr>
        <w:t xml:space="preserve"> </w:t>
      </w:r>
      <w:r w:rsidRPr="005E5492">
        <w:rPr>
          <w:rFonts w:ascii="Times New Roman" w:eastAsia="Calibri" w:hAnsi="Times New Roman" w:cs="Times New Roman"/>
          <w:b/>
          <w:bCs/>
          <w:sz w:val="28"/>
          <w:szCs w:val="28"/>
          <w:lang w:eastAsia="en-US"/>
        </w:rPr>
        <w:t>АНАЛИЗ ИСТОЧНИКОВ И ФАКТОРОВ ВОЗДЕЙСТВИЯ</w:t>
      </w:r>
    </w:p>
    <w:p w14:paraId="01F15313"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Данный раздел является одним из ключевых элементов процедуры экологического скрининга, поскольку позволяет установить взаимосвязь между намечаемой градостроительной деятельностью и возможными изменениями компонентов окружающей среды.</w:t>
      </w:r>
    </w:p>
    <w:p w14:paraId="220CAF69"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Комплексная оценка антропогенного воздействия на окружающую среду при реализации корректировки Генерального плана с. </w:t>
      </w:r>
      <w:proofErr w:type="spellStart"/>
      <w:r w:rsidRPr="00123C46">
        <w:rPr>
          <w:rFonts w:ascii="Times New Roman" w:eastAsia="Calibri" w:hAnsi="Times New Roman" w:cs="Times New Roman"/>
          <w:sz w:val="28"/>
          <w:szCs w:val="28"/>
          <w:lang w:val="ru-KZ" w:eastAsia="en-US" w:bidi="ar-SA"/>
        </w:rPr>
        <w:t>Жаугаш</w:t>
      </w:r>
      <w:proofErr w:type="spellEnd"/>
      <w:r w:rsidRPr="00123C46">
        <w:rPr>
          <w:rFonts w:ascii="Times New Roman" w:eastAsia="Calibri" w:hAnsi="Times New Roman" w:cs="Times New Roman"/>
          <w:sz w:val="28"/>
          <w:szCs w:val="28"/>
          <w:lang w:val="ru-KZ" w:eastAsia="en-US" w:bidi="ar-SA"/>
        </w:rPr>
        <w:t xml:space="preserve"> батыр проводится с учетом основных стадий жизненного цикла проекта, а также природно-техногенных факторов риска, характерных для предгорной территории Меркенского района. Анализ воздействия включает два основных этапа — период строительства (реконструкции) и период эксплуатации объектов, а также учитывает вероятность возникновения чрезвычайных ситуаций.</w:t>
      </w:r>
    </w:p>
    <w:p w14:paraId="0F5895B4" w14:textId="77777777" w:rsidR="001F5798"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b/>
          <w:bCs/>
          <w:sz w:val="28"/>
          <w:szCs w:val="28"/>
          <w:lang w:val="ru-KZ" w:eastAsia="en-US" w:bidi="ar-SA"/>
        </w:rPr>
        <w:t>Период строительства и реконструкции (временное воздействие)</w:t>
      </w:r>
    </w:p>
    <w:p w14:paraId="5BB208C4" w14:textId="77F50F4B"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На этапе реализации проектных решений, рассчитанном до 2040 года (расчетный срок), воздействие на окружающую среду будет носить преимущественно локальный, кратковременный и обратимый характер, обусловленный проведением масштабных инженерно-подготовительных и строительно-монтажных работ.</w:t>
      </w:r>
    </w:p>
    <w:p w14:paraId="58072BD5"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123C46">
        <w:rPr>
          <w:rFonts w:ascii="Times New Roman" w:eastAsia="Calibri" w:hAnsi="Times New Roman" w:cs="Times New Roman"/>
          <w:i/>
          <w:iCs/>
          <w:sz w:val="28"/>
          <w:szCs w:val="28"/>
          <w:lang w:val="ru-KZ" w:eastAsia="en-US" w:bidi="ar-SA"/>
        </w:rPr>
        <w:t>К основным видам работ, формирующим потенциальное воздействие на окружающую среду, относятся:</w:t>
      </w:r>
    </w:p>
    <w:p w14:paraId="2629620C" w14:textId="02AC813E" w:rsidR="00123C46" w:rsidRPr="001F5798" w:rsidRDefault="00123C46"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F5798">
        <w:rPr>
          <w:rFonts w:ascii="Times New Roman" w:eastAsia="Calibri" w:hAnsi="Times New Roman" w:cs="Times New Roman"/>
          <w:sz w:val="28"/>
          <w:szCs w:val="28"/>
          <w:lang w:val="ru-KZ" w:eastAsia="en-US" w:bidi="ar-SA"/>
        </w:rPr>
        <w:t>выполнение земляных работ (вертикальная планировка) общим объемом до 140 тыс. м³ (срезка — до 40 тыс. м³, насыпь — до 100 тыс. м³);</w:t>
      </w:r>
    </w:p>
    <w:p w14:paraId="1CA32DC5" w14:textId="6042F1C1" w:rsidR="00123C46" w:rsidRPr="001F5798" w:rsidRDefault="00123C46"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F5798">
        <w:rPr>
          <w:rFonts w:ascii="Times New Roman" w:eastAsia="Calibri" w:hAnsi="Times New Roman" w:cs="Times New Roman"/>
          <w:sz w:val="28"/>
          <w:szCs w:val="28"/>
          <w:lang w:val="ru-KZ" w:eastAsia="en-US" w:bidi="ar-SA"/>
        </w:rPr>
        <w:t xml:space="preserve">проведение руслоочистительных и берегоукрепительных работ на реке </w:t>
      </w:r>
      <w:proofErr w:type="spellStart"/>
      <w:r w:rsidRPr="001F5798">
        <w:rPr>
          <w:rFonts w:ascii="Times New Roman" w:eastAsia="Calibri" w:hAnsi="Times New Roman" w:cs="Times New Roman"/>
          <w:sz w:val="28"/>
          <w:szCs w:val="28"/>
          <w:lang w:val="ru-KZ" w:eastAsia="en-US" w:bidi="ar-SA"/>
        </w:rPr>
        <w:t>Токтас</w:t>
      </w:r>
      <w:proofErr w:type="spellEnd"/>
      <w:r w:rsidRPr="001F5798">
        <w:rPr>
          <w:rFonts w:ascii="Times New Roman" w:eastAsia="Calibri" w:hAnsi="Times New Roman" w:cs="Times New Roman"/>
          <w:sz w:val="28"/>
          <w:szCs w:val="28"/>
          <w:lang w:val="ru-KZ" w:eastAsia="en-US" w:bidi="ar-SA"/>
        </w:rPr>
        <w:t xml:space="preserve"> (монтаж габионов на протяжении 1,0 км);</w:t>
      </w:r>
    </w:p>
    <w:p w14:paraId="3B1F9604" w14:textId="13FAB5C8" w:rsidR="00123C46" w:rsidRPr="001F5798" w:rsidRDefault="00123C46"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F5798">
        <w:rPr>
          <w:rFonts w:ascii="Times New Roman" w:eastAsia="Calibri" w:hAnsi="Times New Roman" w:cs="Times New Roman"/>
          <w:sz w:val="28"/>
          <w:szCs w:val="28"/>
          <w:lang w:val="ru-KZ" w:eastAsia="en-US" w:bidi="ar-SA"/>
        </w:rPr>
        <w:t>строительство новых сетей водоснабжения протяженностью около 3,8 км (общая длина 8,9 км), канализационных сетей протяженностью 6,9 км, открытой арычной сети (7,5 км), а также газораспределительных сетей общей протяженностью 5,5 км;</w:t>
      </w:r>
    </w:p>
    <w:p w14:paraId="45CADAD0" w14:textId="372B5225" w:rsidR="00123C46" w:rsidRPr="001F5798" w:rsidRDefault="00123C46"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F5798">
        <w:rPr>
          <w:rFonts w:ascii="Times New Roman" w:eastAsia="Calibri" w:hAnsi="Times New Roman" w:cs="Times New Roman"/>
          <w:sz w:val="28"/>
          <w:szCs w:val="28"/>
          <w:lang w:val="ru-KZ" w:eastAsia="en-US" w:bidi="ar-SA"/>
        </w:rPr>
        <w:t xml:space="preserve">устройство и асфальтирование новых улиц и </w:t>
      </w:r>
      <w:r w:rsidR="00CA4417" w:rsidRPr="001F5798">
        <w:rPr>
          <w:rFonts w:ascii="Times New Roman" w:eastAsia="Calibri" w:hAnsi="Times New Roman" w:cs="Times New Roman"/>
          <w:sz w:val="28"/>
          <w:szCs w:val="28"/>
          <w:lang w:val="ru-KZ" w:eastAsia="en-US" w:bidi="ar-SA"/>
        </w:rPr>
        <w:t>внутри поселковых</w:t>
      </w:r>
      <w:r w:rsidRPr="001F5798">
        <w:rPr>
          <w:rFonts w:ascii="Times New Roman" w:eastAsia="Calibri" w:hAnsi="Times New Roman" w:cs="Times New Roman"/>
          <w:sz w:val="28"/>
          <w:szCs w:val="28"/>
          <w:lang w:val="ru-KZ" w:eastAsia="en-US" w:bidi="ar-SA"/>
        </w:rPr>
        <w:t xml:space="preserve"> проездов общей протяженностью 4,74 км (общая протяженность сети с твердым покрытием достигнет 8,64 км);</w:t>
      </w:r>
    </w:p>
    <w:p w14:paraId="123942B8" w14:textId="229FF961" w:rsidR="00123C46" w:rsidRPr="001F5798" w:rsidRDefault="00123C46"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1F5798">
        <w:rPr>
          <w:rFonts w:ascii="Times New Roman" w:eastAsia="Calibri" w:hAnsi="Times New Roman" w:cs="Times New Roman"/>
          <w:sz w:val="28"/>
          <w:szCs w:val="28"/>
          <w:lang w:val="ru-KZ" w:eastAsia="en-US" w:bidi="ar-SA"/>
        </w:rPr>
        <w:t xml:space="preserve">возведение социальных объектов (УВК, медицинский пункт) и очистных сооружений (КОС и </w:t>
      </w:r>
      <w:r w:rsidR="00CA4417" w:rsidRPr="001F5798">
        <w:rPr>
          <w:rFonts w:ascii="Times New Roman" w:eastAsia="Calibri" w:hAnsi="Times New Roman" w:cs="Times New Roman"/>
          <w:sz w:val="28"/>
          <w:szCs w:val="28"/>
          <w:lang w:val="ru-KZ" w:eastAsia="en-US" w:bidi="ar-SA"/>
        </w:rPr>
        <w:t>гидр ботаническая</w:t>
      </w:r>
      <w:r w:rsidRPr="001F5798">
        <w:rPr>
          <w:rFonts w:ascii="Times New Roman" w:eastAsia="Calibri" w:hAnsi="Times New Roman" w:cs="Times New Roman"/>
          <w:sz w:val="28"/>
          <w:szCs w:val="28"/>
          <w:lang w:val="ru-KZ" w:eastAsia="en-US" w:bidi="ar-SA"/>
        </w:rPr>
        <w:t xml:space="preserve"> площадка).</w:t>
      </w:r>
    </w:p>
    <w:p w14:paraId="39C14890"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При выполнении указанных работ будет задействована тяжелая строительная техника различного назначения (экскаваторы, бульдозеры, грейдеры, автосамосвалы, асфальтоукладчики), что также будет являться источником временного техногенного воздействия.</w:t>
      </w:r>
    </w:p>
    <w:p w14:paraId="64C78B6D" w14:textId="77777777" w:rsidR="001F5798" w:rsidRPr="001F5798" w:rsidRDefault="00123C46" w:rsidP="001F5798">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123C46">
        <w:rPr>
          <w:rFonts w:ascii="Times New Roman" w:eastAsia="Calibri" w:hAnsi="Times New Roman" w:cs="Times New Roman"/>
          <w:b/>
          <w:bCs/>
          <w:i/>
          <w:iCs/>
          <w:sz w:val="28"/>
          <w:szCs w:val="28"/>
          <w:lang w:val="ru-KZ" w:eastAsia="en-US" w:bidi="ar-SA"/>
        </w:rPr>
        <w:t>Факторы воздействия в период строительства</w:t>
      </w:r>
    </w:p>
    <w:p w14:paraId="47098D3C" w14:textId="14CBAD64"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В процессе строительства возможны временные изменения состояния компонентов окружающей среды:</w:t>
      </w:r>
    </w:p>
    <w:p w14:paraId="547C173B"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Атмосферный воздух:</w:t>
      </w:r>
      <w:r w:rsidRPr="00123C46">
        <w:rPr>
          <w:rFonts w:ascii="Times New Roman" w:eastAsia="Calibri" w:hAnsi="Times New Roman" w:cs="Times New Roman"/>
          <w:sz w:val="28"/>
          <w:szCs w:val="28"/>
          <w:lang w:val="ru-KZ" w:eastAsia="en-US" w:bidi="ar-SA"/>
        </w:rPr>
        <w:t xml:space="preserve"> Основным фактором воздействия станет образование неорганической пыли при проведении масштабных земляных работ, перемещении грунта и движении техники по неукрепленным поверхностям. Дополнительными источниками будут выбросы выхлопных газов (оксиды азота, оксид углерода, сажа) от строительной техники, а также летучие органические соединения при асфальтобетонных работах.</w:t>
      </w:r>
    </w:p>
    <w:p w14:paraId="37940382"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lastRenderedPageBreak/>
        <w:t>Почвы и земельные ресурсы:</w:t>
      </w:r>
      <w:r w:rsidRPr="00123C46">
        <w:rPr>
          <w:rFonts w:ascii="Times New Roman" w:eastAsia="Calibri" w:hAnsi="Times New Roman" w:cs="Times New Roman"/>
          <w:sz w:val="28"/>
          <w:szCs w:val="28"/>
          <w:lang w:val="ru-KZ" w:eastAsia="en-US" w:bidi="ar-SA"/>
        </w:rPr>
        <w:t xml:space="preserve"> Строительные работы сопровождаются механическим нарушением верхнего слоя (снятие почвенно-растительного слоя — ПРС) и изменением микрорельефа. Возможны процессы локального уплотнения почв, а также риск загрязнения земель строительными отходами.</w:t>
      </w:r>
    </w:p>
    <w:p w14:paraId="44575A3C" w14:textId="48B7182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Водные ресурсы</w:t>
      </w:r>
      <w:r w:rsidR="00CA4417" w:rsidRPr="00123C46">
        <w:rPr>
          <w:rFonts w:ascii="Times New Roman" w:eastAsia="Calibri" w:hAnsi="Times New Roman" w:cs="Times New Roman"/>
          <w:i/>
          <w:iCs/>
          <w:sz w:val="28"/>
          <w:szCs w:val="28"/>
          <w:lang w:val="ru-KZ" w:eastAsia="en-US" w:bidi="ar-SA"/>
        </w:rPr>
        <w:t>:</w:t>
      </w:r>
      <w:r w:rsidR="00CA4417" w:rsidRPr="00123C46">
        <w:rPr>
          <w:rFonts w:ascii="Times New Roman" w:eastAsia="Calibri" w:hAnsi="Times New Roman" w:cs="Times New Roman"/>
          <w:sz w:val="28"/>
          <w:szCs w:val="28"/>
          <w:lang w:val="ru-KZ" w:eastAsia="en-US" w:bidi="ar-SA"/>
        </w:rPr>
        <w:t xml:space="preserve"> существует</w:t>
      </w:r>
      <w:r w:rsidRPr="00123C46">
        <w:rPr>
          <w:rFonts w:ascii="Times New Roman" w:eastAsia="Calibri" w:hAnsi="Times New Roman" w:cs="Times New Roman"/>
          <w:sz w:val="28"/>
          <w:szCs w:val="28"/>
          <w:lang w:val="ru-KZ" w:eastAsia="en-US" w:bidi="ar-SA"/>
        </w:rPr>
        <w:t xml:space="preserve"> высокий риск поступления взвешенных веществ, строительного мусора и нефтепродуктов в русло реки </w:t>
      </w:r>
      <w:proofErr w:type="spellStart"/>
      <w:r w:rsidRPr="00123C46">
        <w:rPr>
          <w:rFonts w:ascii="Times New Roman" w:eastAsia="Calibri" w:hAnsi="Times New Roman" w:cs="Times New Roman"/>
          <w:sz w:val="28"/>
          <w:szCs w:val="28"/>
          <w:lang w:val="ru-KZ" w:eastAsia="en-US" w:bidi="ar-SA"/>
        </w:rPr>
        <w:t>Токтас</w:t>
      </w:r>
      <w:proofErr w:type="spellEnd"/>
      <w:r w:rsidRPr="00123C46">
        <w:rPr>
          <w:rFonts w:ascii="Times New Roman" w:eastAsia="Calibri" w:hAnsi="Times New Roman" w:cs="Times New Roman"/>
          <w:sz w:val="28"/>
          <w:szCs w:val="28"/>
          <w:lang w:val="ru-KZ" w:eastAsia="en-US" w:bidi="ar-SA"/>
        </w:rPr>
        <w:t>, особенно при проведении непосредственных берегоукрепительных работ и в период дождей.</w:t>
      </w:r>
    </w:p>
    <w:p w14:paraId="662D78A0"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Физические факторы:</w:t>
      </w:r>
      <w:r w:rsidRPr="00123C46">
        <w:rPr>
          <w:rFonts w:ascii="Times New Roman" w:eastAsia="Calibri" w:hAnsi="Times New Roman" w:cs="Times New Roman"/>
          <w:sz w:val="28"/>
          <w:szCs w:val="28"/>
          <w:lang w:val="ru-KZ" w:eastAsia="en-US" w:bidi="ar-SA"/>
        </w:rPr>
        <w:t xml:space="preserve"> Работа тяжелой техники будет сопровождаться повышенным уровнем шума и локальной вибрацией (особенно при трамбовке грунта и асфальта), что временно снизит акустический комфорт жителей.</w:t>
      </w:r>
    </w:p>
    <w:p w14:paraId="0E2CCEB9" w14:textId="77777777" w:rsidR="001F5798"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b/>
          <w:bCs/>
          <w:sz w:val="28"/>
          <w:szCs w:val="28"/>
          <w:lang w:val="ru-KZ" w:eastAsia="en-US" w:bidi="ar-SA"/>
        </w:rPr>
        <w:t>Период эксплуатации (постоянное воздействие)</w:t>
      </w:r>
    </w:p>
    <w:p w14:paraId="7979813E" w14:textId="71D186C9"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После завершения строительства и ввода объектов в эксплуатацию на территории села сформируется постоянная антропогенная нагрузка, обусловленная функционированием новой инженерной инфраструктуры и хозяйственной деятельности населения. В соответствии с прогнозом демографического развития, численность населения к 2040 году увеличится до 100 человек, что приведет к росту потребления природных ресурсов и увеличению объемов образования отходов.</w:t>
      </w:r>
    </w:p>
    <w:p w14:paraId="45600FAC"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123C46">
        <w:rPr>
          <w:rFonts w:ascii="Times New Roman" w:eastAsia="Calibri" w:hAnsi="Times New Roman" w:cs="Times New Roman"/>
          <w:b/>
          <w:bCs/>
          <w:i/>
          <w:iCs/>
          <w:sz w:val="28"/>
          <w:szCs w:val="28"/>
          <w:lang w:val="ru-KZ" w:eastAsia="en-US" w:bidi="ar-SA"/>
        </w:rPr>
        <w:t>Основные источники воздействия</w:t>
      </w:r>
    </w:p>
    <w:p w14:paraId="114625E9"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Система энергообеспечения:</w:t>
      </w:r>
      <w:r w:rsidRPr="00123C46">
        <w:rPr>
          <w:rFonts w:ascii="Times New Roman" w:eastAsia="Calibri" w:hAnsi="Times New Roman" w:cs="Times New Roman"/>
          <w:sz w:val="28"/>
          <w:szCs w:val="28"/>
          <w:lang w:val="ru-KZ" w:eastAsia="en-US" w:bidi="ar-SA"/>
        </w:rPr>
        <w:t xml:space="preserve"> Будет представлена 11 малометражными </w:t>
      </w:r>
      <w:proofErr w:type="spellStart"/>
      <w:r w:rsidRPr="00123C46">
        <w:rPr>
          <w:rFonts w:ascii="Times New Roman" w:eastAsia="Calibri" w:hAnsi="Times New Roman" w:cs="Times New Roman"/>
          <w:sz w:val="28"/>
          <w:szCs w:val="28"/>
          <w:lang w:val="ru-KZ" w:eastAsia="en-US" w:bidi="ar-SA"/>
        </w:rPr>
        <w:t>блочно</w:t>
      </w:r>
      <w:proofErr w:type="spellEnd"/>
      <w:r w:rsidRPr="00123C46">
        <w:rPr>
          <w:rFonts w:ascii="Times New Roman" w:eastAsia="Calibri" w:hAnsi="Times New Roman" w:cs="Times New Roman"/>
          <w:sz w:val="28"/>
          <w:szCs w:val="28"/>
          <w:lang w:val="ru-KZ" w:eastAsia="en-US" w:bidi="ar-SA"/>
        </w:rPr>
        <w:t>-модульными котельными (по 0,1 Гкал/час каждая), обеспечивающими централизованным теплом социальные объекты, а также индивидуальными котлами в ИЖС (природный газ).</w:t>
      </w:r>
    </w:p>
    <w:p w14:paraId="4B2908C0"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Транспортная система:</w:t>
      </w:r>
      <w:r w:rsidRPr="00123C46">
        <w:rPr>
          <w:rFonts w:ascii="Times New Roman" w:eastAsia="Calibri" w:hAnsi="Times New Roman" w:cs="Times New Roman"/>
          <w:sz w:val="28"/>
          <w:szCs w:val="28"/>
          <w:lang w:val="ru-KZ" w:eastAsia="en-US" w:bidi="ar-SA"/>
        </w:rPr>
        <w:t xml:space="preserve"> Эксплуатация улично-дорожной сети (8,64 км), транзитное движение по республиканской автодороге KAZ 06, объекты придорожного сервиса (СТО, АЗС), а также железнодорожная магистраль </w:t>
      </w:r>
      <w:proofErr w:type="spellStart"/>
      <w:r w:rsidRPr="00123C46">
        <w:rPr>
          <w:rFonts w:ascii="Times New Roman" w:eastAsia="Calibri" w:hAnsi="Times New Roman" w:cs="Times New Roman"/>
          <w:sz w:val="28"/>
          <w:szCs w:val="28"/>
          <w:lang w:val="ru-KZ" w:eastAsia="en-US" w:bidi="ar-SA"/>
        </w:rPr>
        <w:t>Турксиб</w:t>
      </w:r>
      <w:proofErr w:type="spellEnd"/>
      <w:r w:rsidRPr="00123C46">
        <w:rPr>
          <w:rFonts w:ascii="Times New Roman" w:eastAsia="Calibri" w:hAnsi="Times New Roman" w:cs="Times New Roman"/>
          <w:sz w:val="28"/>
          <w:szCs w:val="28"/>
          <w:lang w:val="ru-KZ" w:eastAsia="en-US" w:bidi="ar-SA"/>
        </w:rPr>
        <w:t>.</w:t>
      </w:r>
    </w:p>
    <w:p w14:paraId="004194EE" w14:textId="39495AD1"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Инженерная инфраструктура:</w:t>
      </w:r>
      <w:r w:rsidRPr="00123C46">
        <w:rPr>
          <w:rFonts w:ascii="Times New Roman" w:eastAsia="Calibri" w:hAnsi="Times New Roman" w:cs="Times New Roman"/>
          <w:sz w:val="28"/>
          <w:szCs w:val="28"/>
          <w:lang w:val="ru-KZ" w:eastAsia="en-US" w:bidi="ar-SA"/>
        </w:rPr>
        <w:t xml:space="preserve"> Функционирование канализационных очистных сооружений (КОС) производительностью 16,1 м³/</w:t>
      </w:r>
      <w:proofErr w:type="spellStart"/>
      <w:r w:rsidRPr="00123C46">
        <w:rPr>
          <w:rFonts w:ascii="Times New Roman" w:eastAsia="Calibri" w:hAnsi="Times New Roman" w:cs="Times New Roman"/>
          <w:sz w:val="28"/>
          <w:szCs w:val="28"/>
          <w:lang w:val="ru-KZ" w:eastAsia="en-US" w:bidi="ar-SA"/>
        </w:rPr>
        <w:t>сут</w:t>
      </w:r>
      <w:proofErr w:type="spellEnd"/>
      <w:r w:rsidRPr="00123C46">
        <w:rPr>
          <w:rFonts w:ascii="Times New Roman" w:eastAsia="Calibri" w:hAnsi="Times New Roman" w:cs="Times New Roman"/>
          <w:sz w:val="28"/>
          <w:szCs w:val="28"/>
          <w:lang w:val="ru-KZ" w:eastAsia="en-US" w:bidi="ar-SA"/>
        </w:rPr>
        <w:t xml:space="preserve">, </w:t>
      </w:r>
      <w:r w:rsidR="00CA4417" w:rsidRPr="00123C46">
        <w:rPr>
          <w:rFonts w:ascii="Times New Roman" w:eastAsia="Calibri" w:hAnsi="Times New Roman" w:cs="Times New Roman"/>
          <w:sz w:val="28"/>
          <w:szCs w:val="28"/>
          <w:lang w:val="ru-KZ" w:eastAsia="en-US" w:bidi="ar-SA"/>
        </w:rPr>
        <w:t>гидр ботанической</w:t>
      </w:r>
      <w:r w:rsidRPr="00123C46">
        <w:rPr>
          <w:rFonts w:ascii="Times New Roman" w:eastAsia="Calibri" w:hAnsi="Times New Roman" w:cs="Times New Roman"/>
          <w:sz w:val="28"/>
          <w:szCs w:val="28"/>
          <w:lang w:val="ru-KZ" w:eastAsia="en-US" w:bidi="ar-SA"/>
        </w:rPr>
        <w:t xml:space="preserve"> площадки и нового полигона ТБО, вынесенного за 4,5 км от села.</w:t>
      </w:r>
    </w:p>
    <w:p w14:paraId="6EFB2681"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Агропромышленный комплекс:</w:t>
      </w:r>
      <w:r w:rsidRPr="00123C46">
        <w:rPr>
          <w:rFonts w:ascii="Times New Roman" w:eastAsia="Calibri" w:hAnsi="Times New Roman" w:cs="Times New Roman"/>
          <w:sz w:val="28"/>
          <w:szCs w:val="28"/>
          <w:lang w:val="ru-KZ" w:eastAsia="en-US" w:bidi="ar-SA"/>
        </w:rPr>
        <w:t xml:space="preserve"> Деятельность крестьянских и личных подсобных хозяйств (разведение крупного и мелкого рогатого скота), а также функционирование объектов переработки сырья (модульные убойные пункты, площадки первичной заготовки шкур и пункты сбора молока).</w:t>
      </w:r>
    </w:p>
    <w:p w14:paraId="34011DF9"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123C46">
        <w:rPr>
          <w:rFonts w:ascii="Times New Roman" w:eastAsia="Calibri" w:hAnsi="Times New Roman" w:cs="Times New Roman"/>
          <w:b/>
          <w:bCs/>
          <w:i/>
          <w:iCs/>
          <w:sz w:val="28"/>
          <w:szCs w:val="28"/>
          <w:lang w:val="ru-KZ" w:eastAsia="en-US" w:bidi="ar-SA"/>
        </w:rPr>
        <w:t>Факторы воздействия в период эксплуатации</w:t>
      </w:r>
    </w:p>
    <w:p w14:paraId="29E7AC1B" w14:textId="21626481"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Атмосферный воздух</w:t>
      </w:r>
      <w:r w:rsidR="00CA4417" w:rsidRPr="00123C46">
        <w:rPr>
          <w:rFonts w:ascii="Times New Roman" w:eastAsia="Calibri" w:hAnsi="Times New Roman" w:cs="Times New Roman"/>
          <w:i/>
          <w:iCs/>
          <w:sz w:val="28"/>
          <w:szCs w:val="28"/>
          <w:lang w:val="ru-KZ" w:eastAsia="en-US" w:bidi="ar-SA"/>
        </w:rPr>
        <w:t>:</w:t>
      </w:r>
      <w:r w:rsidR="00CA4417" w:rsidRPr="00123C46">
        <w:rPr>
          <w:rFonts w:ascii="Times New Roman" w:eastAsia="Calibri" w:hAnsi="Times New Roman" w:cs="Times New Roman"/>
          <w:sz w:val="28"/>
          <w:szCs w:val="28"/>
          <w:lang w:val="ru-KZ" w:eastAsia="en-US" w:bidi="ar-SA"/>
        </w:rPr>
        <w:t xml:space="preserve"> благодаря</w:t>
      </w:r>
      <w:r w:rsidRPr="00123C46">
        <w:rPr>
          <w:rFonts w:ascii="Times New Roman" w:eastAsia="Calibri" w:hAnsi="Times New Roman" w:cs="Times New Roman"/>
          <w:sz w:val="28"/>
          <w:szCs w:val="28"/>
          <w:lang w:val="ru-KZ" w:eastAsia="en-US" w:bidi="ar-SA"/>
        </w:rPr>
        <w:t xml:space="preserve"> стопроцентной газификации основным источником выбросов станут продукты сгорания природного газа (оксиды азота и углерода), при этом образование золы и диоксида серы (от угля) будет полностью исключено. Дополнительными источниками станут выхлопные </w:t>
      </w:r>
      <w:proofErr w:type="spellStart"/>
      <w:r w:rsidRPr="00123C46">
        <w:rPr>
          <w:rFonts w:ascii="Times New Roman" w:eastAsia="Calibri" w:hAnsi="Times New Roman" w:cs="Times New Roman"/>
          <w:sz w:val="28"/>
          <w:szCs w:val="28"/>
          <w:lang w:val="ru-KZ" w:eastAsia="en-US" w:bidi="ar-SA"/>
        </w:rPr>
        <w:t>газы</w:t>
      </w:r>
      <w:proofErr w:type="spellEnd"/>
      <w:r w:rsidRPr="00123C46">
        <w:rPr>
          <w:rFonts w:ascii="Times New Roman" w:eastAsia="Calibri" w:hAnsi="Times New Roman" w:cs="Times New Roman"/>
          <w:sz w:val="28"/>
          <w:szCs w:val="28"/>
          <w:lang w:val="ru-KZ" w:eastAsia="en-US" w:bidi="ar-SA"/>
        </w:rPr>
        <w:t xml:space="preserve"> от автотранспорта (трасса KAZ 06) и специфические запахи от животноводческих объектов и убойных пунктов.</w:t>
      </w:r>
    </w:p>
    <w:p w14:paraId="37C248B3" w14:textId="65AE62E4"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Водные ресурсы</w:t>
      </w:r>
      <w:r w:rsidR="00CA4417" w:rsidRPr="00123C46">
        <w:rPr>
          <w:rFonts w:ascii="Times New Roman" w:eastAsia="Calibri" w:hAnsi="Times New Roman" w:cs="Times New Roman"/>
          <w:i/>
          <w:iCs/>
          <w:sz w:val="28"/>
          <w:szCs w:val="28"/>
          <w:lang w:val="ru-KZ" w:eastAsia="en-US" w:bidi="ar-SA"/>
        </w:rPr>
        <w:t>:</w:t>
      </w:r>
      <w:r w:rsidR="00CA4417" w:rsidRPr="00123C46">
        <w:rPr>
          <w:rFonts w:ascii="Times New Roman" w:eastAsia="Calibri" w:hAnsi="Times New Roman" w:cs="Times New Roman"/>
          <w:sz w:val="28"/>
          <w:szCs w:val="28"/>
          <w:lang w:val="ru-KZ" w:eastAsia="en-US" w:bidi="ar-SA"/>
        </w:rPr>
        <w:t xml:space="preserve"> к</w:t>
      </w:r>
      <w:r w:rsidRPr="00123C46">
        <w:rPr>
          <w:rFonts w:ascii="Times New Roman" w:eastAsia="Calibri" w:hAnsi="Times New Roman" w:cs="Times New Roman"/>
          <w:sz w:val="28"/>
          <w:szCs w:val="28"/>
          <w:lang w:val="ru-KZ" w:eastAsia="en-US" w:bidi="ar-SA"/>
        </w:rPr>
        <w:t xml:space="preserve"> расчетному сроку объем водопотребления из артезианской скважины достигнет 16,1 м³/сутки. Объем водоотведения также составит 16,1 м³/сутки. Потенциальным фактором риска остается возможность загрязнения высоких грунтовых вод и реки </w:t>
      </w:r>
      <w:proofErr w:type="spellStart"/>
      <w:r w:rsidRPr="00123C46">
        <w:rPr>
          <w:rFonts w:ascii="Times New Roman" w:eastAsia="Calibri" w:hAnsi="Times New Roman" w:cs="Times New Roman"/>
          <w:sz w:val="28"/>
          <w:szCs w:val="28"/>
          <w:lang w:val="ru-KZ" w:eastAsia="en-US" w:bidi="ar-SA"/>
        </w:rPr>
        <w:t>Токтас</w:t>
      </w:r>
      <w:proofErr w:type="spellEnd"/>
      <w:r w:rsidRPr="00123C46">
        <w:rPr>
          <w:rFonts w:ascii="Times New Roman" w:eastAsia="Calibri" w:hAnsi="Times New Roman" w:cs="Times New Roman"/>
          <w:sz w:val="28"/>
          <w:szCs w:val="28"/>
          <w:lang w:val="ru-KZ" w:eastAsia="en-US" w:bidi="ar-SA"/>
        </w:rPr>
        <w:t xml:space="preserve"> в случае аварийных ситуаций на КНС, КОС или прорыва самотечных сетей канализации.</w:t>
      </w:r>
    </w:p>
    <w:p w14:paraId="336BBA0B"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lastRenderedPageBreak/>
        <w:t>Почвы и земельные ресурсы:</w:t>
      </w:r>
      <w:r w:rsidRPr="00123C46">
        <w:rPr>
          <w:rFonts w:ascii="Times New Roman" w:eastAsia="Calibri" w:hAnsi="Times New Roman" w:cs="Times New Roman"/>
          <w:sz w:val="28"/>
          <w:szCs w:val="28"/>
          <w:lang w:val="ru-KZ" w:eastAsia="en-US" w:bidi="ar-SA"/>
        </w:rPr>
        <w:t xml:space="preserve"> Годовой объем образования ТБО достигнет 5,2 тыс. м³. Дополнительным фактором риска является бактериологическое загрязнение почв отходами животноводства при их неправильном складировании в ЛПХ.</w:t>
      </w:r>
    </w:p>
    <w:p w14:paraId="46CD089E"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Физические факторы:</w:t>
      </w:r>
      <w:r w:rsidRPr="00123C46">
        <w:rPr>
          <w:rFonts w:ascii="Times New Roman" w:eastAsia="Calibri" w:hAnsi="Times New Roman" w:cs="Times New Roman"/>
          <w:sz w:val="28"/>
          <w:szCs w:val="28"/>
          <w:lang w:val="ru-KZ" w:eastAsia="en-US" w:bidi="ar-SA"/>
        </w:rPr>
        <w:t xml:space="preserve"> Транспортный шум от автодороги республиканского значения и вибрация от железнодорожной магистрали.</w:t>
      </w:r>
    </w:p>
    <w:p w14:paraId="1F9973A9" w14:textId="77777777" w:rsidR="001F5798"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b/>
          <w:bCs/>
          <w:sz w:val="28"/>
          <w:szCs w:val="28"/>
          <w:lang w:val="ru-KZ" w:eastAsia="en-US" w:bidi="ar-SA"/>
        </w:rPr>
        <w:t>Факторы риска и чрезвычайные ситуации</w:t>
      </w:r>
    </w:p>
    <w:p w14:paraId="42D08052" w14:textId="628EE94F"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При оценке воздействия необходимо учитывать природно-климатические и гидрологические условия предгорной зоны, которые могут выступать триггерами экологических последствий:</w:t>
      </w:r>
    </w:p>
    <w:p w14:paraId="53D7AB58"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 xml:space="preserve">Гидрологический фактор (подтопление и затопление): </w:t>
      </w:r>
      <w:r w:rsidRPr="00123C46">
        <w:rPr>
          <w:rFonts w:ascii="Times New Roman" w:eastAsia="Calibri" w:hAnsi="Times New Roman" w:cs="Times New Roman"/>
          <w:sz w:val="28"/>
          <w:szCs w:val="28"/>
          <w:lang w:val="ru-KZ" w:eastAsia="en-US" w:bidi="ar-SA"/>
        </w:rPr>
        <w:t xml:space="preserve">В пониженных участках территории и вблизи русла реки </w:t>
      </w:r>
      <w:proofErr w:type="spellStart"/>
      <w:r w:rsidRPr="00123C46">
        <w:rPr>
          <w:rFonts w:ascii="Times New Roman" w:eastAsia="Calibri" w:hAnsi="Times New Roman" w:cs="Times New Roman"/>
          <w:sz w:val="28"/>
          <w:szCs w:val="28"/>
          <w:lang w:val="ru-KZ" w:eastAsia="en-US" w:bidi="ar-SA"/>
        </w:rPr>
        <w:t>Токтас</w:t>
      </w:r>
      <w:proofErr w:type="spellEnd"/>
      <w:r w:rsidRPr="00123C46">
        <w:rPr>
          <w:rFonts w:ascii="Times New Roman" w:eastAsia="Calibri" w:hAnsi="Times New Roman" w:cs="Times New Roman"/>
          <w:sz w:val="28"/>
          <w:szCs w:val="28"/>
          <w:lang w:val="ru-KZ" w:eastAsia="en-US" w:bidi="ar-SA"/>
        </w:rPr>
        <w:t xml:space="preserve"> существует постоянный риск весеннего подтопления талыми водами с пахотных земель. Для предотвращения размывов требуется обеспечение бесперебойной работы проектируемой арычной ливневой канализации и поддержание </w:t>
      </w:r>
      <w:proofErr w:type="spellStart"/>
      <w:r w:rsidRPr="00123C46">
        <w:rPr>
          <w:rFonts w:ascii="Times New Roman" w:eastAsia="Calibri" w:hAnsi="Times New Roman" w:cs="Times New Roman"/>
          <w:sz w:val="28"/>
          <w:szCs w:val="28"/>
          <w:lang w:val="ru-KZ" w:eastAsia="en-US" w:bidi="ar-SA"/>
        </w:rPr>
        <w:t>габионных</w:t>
      </w:r>
      <w:proofErr w:type="spellEnd"/>
      <w:r w:rsidRPr="00123C46">
        <w:rPr>
          <w:rFonts w:ascii="Times New Roman" w:eastAsia="Calibri" w:hAnsi="Times New Roman" w:cs="Times New Roman"/>
          <w:sz w:val="28"/>
          <w:szCs w:val="28"/>
          <w:lang w:val="ru-KZ" w:eastAsia="en-US" w:bidi="ar-SA"/>
        </w:rPr>
        <w:t xml:space="preserve"> укреплений.</w:t>
      </w:r>
    </w:p>
    <w:p w14:paraId="13D53BD8" w14:textId="2737009F"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Сейсмический фактор</w:t>
      </w:r>
      <w:r w:rsidR="00CA4417" w:rsidRPr="00123C46">
        <w:rPr>
          <w:rFonts w:ascii="Times New Roman" w:eastAsia="Calibri" w:hAnsi="Times New Roman" w:cs="Times New Roman"/>
          <w:i/>
          <w:iCs/>
          <w:sz w:val="28"/>
          <w:szCs w:val="28"/>
          <w:lang w:val="ru-KZ" w:eastAsia="en-US" w:bidi="ar-SA"/>
        </w:rPr>
        <w:t>:</w:t>
      </w:r>
      <w:r w:rsidR="00CA4417" w:rsidRPr="00123C46">
        <w:rPr>
          <w:rFonts w:ascii="Times New Roman" w:eastAsia="Calibri" w:hAnsi="Times New Roman" w:cs="Times New Roman"/>
          <w:sz w:val="28"/>
          <w:szCs w:val="28"/>
          <w:lang w:val="ru-KZ" w:eastAsia="en-US" w:bidi="ar-SA"/>
        </w:rPr>
        <w:t xml:space="preserve"> хотя</w:t>
      </w:r>
      <w:r w:rsidRPr="00123C46">
        <w:rPr>
          <w:rFonts w:ascii="Times New Roman" w:eastAsia="Calibri" w:hAnsi="Times New Roman" w:cs="Times New Roman"/>
          <w:sz w:val="28"/>
          <w:szCs w:val="28"/>
          <w:lang w:val="ru-KZ" w:eastAsia="en-US" w:bidi="ar-SA"/>
        </w:rPr>
        <w:t xml:space="preserve"> территория не относится к </w:t>
      </w:r>
      <w:proofErr w:type="spellStart"/>
      <w:r w:rsidRPr="00123C46">
        <w:rPr>
          <w:rFonts w:ascii="Times New Roman" w:eastAsia="Calibri" w:hAnsi="Times New Roman" w:cs="Times New Roman"/>
          <w:sz w:val="28"/>
          <w:szCs w:val="28"/>
          <w:lang w:val="ru-KZ" w:eastAsia="en-US" w:bidi="ar-SA"/>
        </w:rPr>
        <w:t>высокоопасным</w:t>
      </w:r>
      <w:proofErr w:type="spellEnd"/>
      <w:r w:rsidRPr="00123C46">
        <w:rPr>
          <w:rFonts w:ascii="Times New Roman" w:eastAsia="Calibri" w:hAnsi="Times New Roman" w:cs="Times New Roman"/>
          <w:sz w:val="28"/>
          <w:szCs w:val="28"/>
          <w:lang w:val="ru-KZ" w:eastAsia="en-US" w:bidi="ar-SA"/>
        </w:rPr>
        <w:t xml:space="preserve"> сейсмическим зонам, близость к горным массивам требует соблюдения соответствующих норм при прокладке газопроводов и устройстве фундаментов КОС во избежание разрывов при геодинамических смещениях.</w:t>
      </w:r>
    </w:p>
    <w:p w14:paraId="76657E05" w14:textId="77777777"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i/>
          <w:iCs/>
          <w:sz w:val="28"/>
          <w:szCs w:val="28"/>
          <w:lang w:val="ru-KZ" w:eastAsia="en-US" w:bidi="ar-SA"/>
        </w:rPr>
        <w:t>Ветровой фактор:</w:t>
      </w:r>
      <w:r w:rsidRPr="00123C46">
        <w:rPr>
          <w:rFonts w:ascii="Times New Roman" w:eastAsia="Calibri" w:hAnsi="Times New Roman" w:cs="Times New Roman"/>
          <w:sz w:val="28"/>
          <w:szCs w:val="28"/>
          <w:lang w:val="ru-KZ" w:eastAsia="en-US" w:bidi="ar-SA"/>
        </w:rPr>
        <w:t xml:space="preserve"> Сильные ветры могут способствовать пылеобразованию на грунтовых дорогах до их полного асфальтирования, а также переносить запахи от животноводческих объектов.</w:t>
      </w:r>
    </w:p>
    <w:p w14:paraId="17828E28" w14:textId="77777777" w:rsidR="001F5798"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b/>
          <w:bCs/>
          <w:sz w:val="28"/>
          <w:szCs w:val="28"/>
          <w:lang w:val="ru-KZ" w:eastAsia="en-US" w:bidi="ar-SA"/>
        </w:rPr>
        <w:t>Комплексная оценка</w:t>
      </w:r>
    </w:p>
    <w:p w14:paraId="2EA07AA2" w14:textId="6CBFDCB2"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Анализ показывает, что антропогенное воздействие, связанное с реализацией корректировки Генерального плана с. </w:t>
      </w:r>
      <w:proofErr w:type="spellStart"/>
      <w:r w:rsidRPr="00123C46">
        <w:rPr>
          <w:rFonts w:ascii="Times New Roman" w:eastAsia="Calibri" w:hAnsi="Times New Roman" w:cs="Times New Roman"/>
          <w:sz w:val="28"/>
          <w:szCs w:val="28"/>
          <w:lang w:val="ru-KZ" w:eastAsia="en-US" w:bidi="ar-SA"/>
        </w:rPr>
        <w:t>Жаугаш</w:t>
      </w:r>
      <w:proofErr w:type="spellEnd"/>
      <w:r w:rsidRPr="00123C46">
        <w:rPr>
          <w:rFonts w:ascii="Times New Roman" w:eastAsia="Calibri" w:hAnsi="Times New Roman" w:cs="Times New Roman"/>
          <w:sz w:val="28"/>
          <w:szCs w:val="28"/>
          <w:lang w:val="ru-KZ" w:eastAsia="en-US" w:bidi="ar-SA"/>
        </w:rPr>
        <w:t xml:space="preserve"> батыр, может быть охарактеризовано как допустимое и экологически оправданное.</w:t>
      </w:r>
    </w:p>
    <w:p w14:paraId="5D8D5338" w14:textId="4BEF7A2A" w:rsidR="00123C46" w:rsidRPr="00123C46" w:rsidRDefault="00123C46" w:rsidP="001F5798">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123C46">
        <w:rPr>
          <w:rFonts w:ascii="Times New Roman" w:eastAsia="Calibri" w:hAnsi="Times New Roman" w:cs="Times New Roman"/>
          <w:sz w:val="28"/>
          <w:szCs w:val="28"/>
          <w:lang w:val="ru-KZ" w:eastAsia="en-US" w:bidi="ar-SA"/>
        </w:rPr>
        <w:t xml:space="preserve">Это обусловлено тем, что проект носит выраженный санитарно-оздоровительный характер. Заложенный комплекс компенсирующих мероприятий (отказ от септиков в пользу централизованной канализации и КОС, </w:t>
      </w:r>
      <w:r w:rsidR="00CA4417" w:rsidRPr="00123C46">
        <w:rPr>
          <w:rFonts w:ascii="Times New Roman" w:eastAsia="Calibri" w:hAnsi="Times New Roman" w:cs="Times New Roman"/>
          <w:sz w:val="28"/>
          <w:szCs w:val="28"/>
          <w:lang w:val="ru-KZ" w:eastAsia="en-US" w:bidi="ar-SA"/>
        </w:rPr>
        <w:t>гидр ботаническая</w:t>
      </w:r>
      <w:r w:rsidRPr="00123C46">
        <w:rPr>
          <w:rFonts w:ascii="Times New Roman" w:eastAsia="Calibri" w:hAnsi="Times New Roman" w:cs="Times New Roman"/>
          <w:sz w:val="28"/>
          <w:szCs w:val="28"/>
          <w:lang w:val="ru-KZ" w:eastAsia="en-US" w:bidi="ar-SA"/>
        </w:rPr>
        <w:t xml:space="preserve"> очистка ливневых вод, берегоукрепление реки </w:t>
      </w:r>
      <w:proofErr w:type="spellStart"/>
      <w:r w:rsidRPr="00123C46">
        <w:rPr>
          <w:rFonts w:ascii="Times New Roman" w:eastAsia="Calibri" w:hAnsi="Times New Roman" w:cs="Times New Roman"/>
          <w:sz w:val="28"/>
          <w:szCs w:val="28"/>
          <w:lang w:val="ru-KZ" w:eastAsia="en-US" w:bidi="ar-SA"/>
        </w:rPr>
        <w:t>Токтас</w:t>
      </w:r>
      <w:proofErr w:type="spellEnd"/>
      <w:r w:rsidRPr="00123C46">
        <w:rPr>
          <w:rFonts w:ascii="Times New Roman" w:eastAsia="Calibri" w:hAnsi="Times New Roman" w:cs="Times New Roman"/>
          <w:sz w:val="28"/>
          <w:szCs w:val="28"/>
          <w:lang w:val="ru-KZ" w:eastAsia="en-US" w:bidi="ar-SA"/>
        </w:rPr>
        <w:t>, 100% газификация, ликвидация стихийных свалок и вынос нового полигона ТБО на 4,5 км, масштабное озеленение — 49,8 га) позволит радикально снизить текущий критический уровень негативной нагрузки на природную среду и грунтовые воды, обеспечив экологически устойчивое развитие населенного пункта.</w:t>
      </w:r>
    </w:p>
    <w:p w14:paraId="2378ED60" w14:textId="77777777" w:rsidR="005E5492" w:rsidRPr="00123C46" w:rsidRDefault="005E5492" w:rsidP="005E5492">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3F00B9AC" w14:textId="77777777" w:rsidR="00CA37B4" w:rsidRPr="00CA37B4" w:rsidRDefault="00CA37B4" w:rsidP="0037718F">
      <w:pPr>
        <w:widowControl/>
        <w:shd w:val="clear" w:color="auto" w:fill="FFFFFF"/>
        <w:ind w:firstLine="709"/>
        <w:jc w:val="both"/>
        <w:textAlignment w:val="baseline"/>
        <w:rPr>
          <w:rFonts w:ascii="Times New Roman" w:eastAsia="Calibri" w:hAnsi="Times New Roman" w:cs="Times New Roman"/>
          <w:b/>
          <w:bCs/>
          <w:sz w:val="28"/>
          <w:szCs w:val="28"/>
          <w:lang w:eastAsia="en-US" w:bidi="ar-SA"/>
        </w:rPr>
      </w:pPr>
      <w:r w:rsidRPr="00CA37B4">
        <w:rPr>
          <w:rFonts w:ascii="Times New Roman" w:eastAsia="Calibri" w:hAnsi="Times New Roman" w:cs="Times New Roman"/>
          <w:b/>
          <w:bCs/>
          <w:sz w:val="28"/>
          <w:szCs w:val="28"/>
          <w:lang w:eastAsia="en-US" w:bidi="ar-SA"/>
        </w:rPr>
        <w:t>ОТХОДЫ</w:t>
      </w:r>
    </w:p>
    <w:p w14:paraId="72ECA8C1"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 xml:space="preserve">Система обращения с отходами в селе </w:t>
      </w:r>
      <w:proofErr w:type="spellStart"/>
      <w:r w:rsidRPr="00264C0D">
        <w:rPr>
          <w:rFonts w:ascii="Times New Roman" w:eastAsia="Calibri" w:hAnsi="Times New Roman" w:cs="Times New Roman"/>
          <w:sz w:val="28"/>
          <w:szCs w:val="28"/>
          <w:lang w:val="ru-KZ" w:eastAsia="en-US" w:bidi="ar-SA"/>
        </w:rPr>
        <w:t>Жаугаш</w:t>
      </w:r>
      <w:proofErr w:type="spellEnd"/>
      <w:r w:rsidRPr="00264C0D">
        <w:rPr>
          <w:rFonts w:ascii="Times New Roman" w:eastAsia="Calibri" w:hAnsi="Times New Roman" w:cs="Times New Roman"/>
          <w:sz w:val="28"/>
          <w:szCs w:val="28"/>
          <w:lang w:val="ru-KZ" w:eastAsia="en-US" w:bidi="ar-SA"/>
        </w:rPr>
        <w:t xml:space="preserve"> батыр на текущий момент оценивается как неудовлетворительная и требующая кардинальной модернизации.</w:t>
      </w:r>
    </w:p>
    <w:p w14:paraId="7C12E76D"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Вывоз мусора осуществляется на существующий полигон ТБО, который в настоящее время не имеет соответствующей разрешительной документации и не отвечает современным санитарно-эпидемиологическим и экологическим требованиям. На объекте отсутствуют необходимые инженерные сооружения, противофильтрационный экран и система контроля.</w:t>
      </w:r>
    </w:p>
    <w:p w14:paraId="7C452F6A"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lastRenderedPageBreak/>
        <w:t xml:space="preserve">Несмотря на наличие места складирования, на территории села и его окраинах (вдоль обочин дорог, в логах и на берегах реки </w:t>
      </w:r>
      <w:proofErr w:type="spellStart"/>
      <w:r w:rsidRPr="00264C0D">
        <w:rPr>
          <w:rFonts w:ascii="Times New Roman" w:eastAsia="Calibri" w:hAnsi="Times New Roman" w:cs="Times New Roman"/>
          <w:sz w:val="28"/>
          <w:szCs w:val="28"/>
          <w:lang w:val="ru-KZ" w:eastAsia="en-US" w:bidi="ar-SA"/>
        </w:rPr>
        <w:t>Токтас</w:t>
      </w:r>
      <w:proofErr w:type="spellEnd"/>
      <w:r w:rsidRPr="00264C0D">
        <w:rPr>
          <w:rFonts w:ascii="Times New Roman" w:eastAsia="Calibri" w:hAnsi="Times New Roman" w:cs="Times New Roman"/>
          <w:sz w:val="28"/>
          <w:szCs w:val="28"/>
          <w:lang w:val="ru-KZ" w:eastAsia="en-US" w:bidi="ar-SA"/>
        </w:rPr>
        <w:t>) периодически образуются несанкционированные стихийные свалки. Местный исполнительный орган вынужден на систематической основе проводить работы по ликвидации этих очагов для снижения негативного воздействия на окружающую среду.</w:t>
      </w:r>
    </w:p>
    <w:p w14:paraId="0538E83A"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 xml:space="preserve">Морфологический состав отходов в настоящее время характеризуется значительной долей </w:t>
      </w:r>
      <w:proofErr w:type="spellStart"/>
      <w:r w:rsidRPr="00264C0D">
        <w:rPr>
          <w:rFonts w:ascii="Times New Roman" w:eastAsia="Calibri" w:hAnsi="Times New Roman" w:cs="Times New Roman"/>
          <w:sz w:val="28"/>
          <w:szCs w:val="28"/>
          <w:lang w:val="ru-KZ" w:eastAsia="en-US" w:bidi="ar-SA"/>
        </w:rPr>
        <w:t>золошлаковых</w:t>
      </w:r>
      <w:proofErr w:type="spellEnd"/>
      <w:r w:rsidRPr="00264C0D">
        <w:rPr>
          <w:rFonts w:ascii="Times New Roman" w:eastAsia="Calibri" w:hAnsi="Times New Roman" w:cs="Times New Roman"/>
          <w:sz w:val="28"/>
          <w:szCs w:val="28"/>
          <w:lang w:val="ru-KZ" w:eastAsia="en-US" w:bidi="ar-SA"/>
        </w:rPr>
        <w:t xml:space="preserve"> остатков, образующихся при использовании угля для отопления индивидуальной жилой застройки. В зимний период их удельная доля достигает 30–40 % от общего объема отходов. Однако, с учетом стопроцентной газификации села в перспективе, доля золы будет сведена к нулю.</w:t>
      </w:r>
    </w:p>
    <w:p w14:paraId="7331B024"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Инфраструктура для сбора отходов внутри села развита недостаточно. Оборудованные контейнерные площадки, соответствующие санитарным нормам (имеющие твердое водонепроницаемое основание и ограждение), отсутствуют.</w:t>
      </w:r>
    </w:p>
    <w:p w14:paraId="543F4253"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b/>
          <w:bCs/>
          <w:i/>
          <w:iCs/>
          <w:sz w:val="28"/>
          <w:szCs w:val="28"/>
          <w:lang w:val="ru-KZ" w:eastAsia="en-US" w:bidi="ar-SA"/>
        </w:rPr>
      </w:pPr>
      <w:r w:rsidRPr="00264C0D">
        <w:rPr>
          <w:rFonts w:ascii="Times New Roman" w:eastAsia="Calibri" w:hAnsi="Times New Roman" w:cs="Times New Roman"/>
          <w:b/>
          <w:bCs/>
          <w:i/>
          <w:iCs/>
          <w:sz w:val="28"/>
          <w:szCs w:val="28"/>
          <w:lang w:val="ru-KZ" w:eastAsia="en-US" w:bidi="ar-SA"/>
        </w:rPr>
        <w:t>Проектные предложения</w:t>
      </w:r>
    </w:p>
    <w:p w14:paraId="19E03DB3"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Проектом корректировки схемы застройки предусмотрено формирование централизованной системы управления коммунальными отходами, включающей комплекс организационных и инфраструктурных мероприятий:</w:t>
      </w:r>
    </w:p>
    <w:p w14:paraId="4AABC3CF"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i/>
          <w:iCs/>
          <w:sz w:val="28"/>
          <w:szCs w:val="28"/>
          <w:lang w:val="ru-KZ" w:eastAsia="en-US" w:bidi="ar-SA"/>
        </w:rPr>
        <w:t>Закрытие и рекультивация:</w:t>
      </w:r>
      <w:r w:rsidRPr="00264C0D">
        <w:rPr>
          <w:rFonts w:ascii="Times New Roman" w:eastAsia="Calibri" w:hAnsi="Times New Roman" w:cs="Times New Roman"/>
          <w:sz w:val="28"/>
          <w:szCs w:val="28"/>
          <w:lang w:val="ru-KZ" w:eastAsia="en-US" w:bidi="ar-SA"/>
        </w:rPr>
        <w:t xml:space="preserve"> Ликвидация существующего несанкционированного полигона и стихийных свалок с проведением технического и биологического этапов рекультивации нарушенных земель.</w:t>
      </w:r>
    </w:p>
    <w:p w14:paraId="3A83B67D"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i/>
          <w:iCs/>
          <w:sz w:val="28"/>
          <w:szCs w:val="28"/>
          <w:lang w:val="ru-KZ" w:eastAsia="en-US" w:bidi="ar-SA"/>
        </w:rPr>
        <w:t>Строительство нового полигона ТБО:</w:t>
      </w:r>
      <w:r w:rsidRPr="00264C0D">
        <w:rPr>
          <w:rFonts w:ascii="Times New Roman" w:eastAsia="Calibri" w:hAnsi="Times New Roman" w:cs="Times New Roman"/>
          <w:sz w:val="28"/>
          <w:szCs w:val="28"/>
          <w:lang w:val="ru-KZ" w:eastAsia="en-US" w:bidi="ar-SA"/>
        </w:rPr>
        <w:t xml:space="preserve"> Организация нового усовершенствованного полигона на нормативном расстоянии 4,5 км в западном направлении от границы жилой застройки села. Ориентировочная площадь объекта составит 1,0 га (с учетом участков складирования, подъездных путей и инфраструктуры).</w:t>
      </w:r>
    </w:p>
    <w:p w14:paraId="69FCAE87"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264C0D">
        <w:rPr>
          <w:rFonts w:ascii="Times New Roman" w:eastAsia="Calibri" w:hAnsi="Times New Roman" w:cs="Times New Roman"/>
          <w:b/>
          <w:bCs/>
          <w:sz w:val="28"/>
          <w:szCs w:val="28"/>
          <w:lang w:val="ru-KZ" w:eastAsia="en-US" w:bidi="ar-SA"/>
        </w:rPr>
        <w:t>Организация системы сбора отходов</w:t>
      </w:r>
    </w:p>
    <w:p w14:paraId="1DC05812"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Проектом предусматривается создание системы планово-регулярной очистки территории с учетом новых кварталов ИЖС. В комплекс планово-регулярной очистки входят:</w:t>
      </w:r>
    </w:p>
    <w:p w14:paraId="76FF7B02" w14:textId="21D92955" w:rsidR="00264C0D" w:rsidRPr="00264C0D" w:rsidRDefault="00264C0D"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сбор и правильное хранение жидких и твердых отходов;</w:t>
      </w:r>
    </w:p>
    <w:p w14:paraId="421EFF13" w14:textId="5EEA1CC4" w:rsidR="00264C0D" w:rsidRPr="00264C0D" w:rsidRDefault="00264C0D"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своевременный вывоз и обезвреживание на новом полигоне;</w:t>
      </w:r>
    </w:p>
    <w:p w14:paraId="3A2C65C7" w14:textId="6ADEB527" w:rsidR="00264C0D" w:rsidRPr="00264C0D" w:rsidRDefault="00264C0D"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уборка улиц, полив и борьба с гололедицей.</w:t>
      </w:r>
    </w:p>
    <w:p w14:paraId="54495005"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Для сбора бытовых отходов проектом предлагается развитие контейнерного способа. На территории села должны быть выделены специальные площадки для размещения контейнеров с удобными подъездами для спецтранспорта. Площадки должны иметь твердое водонепроницаемое покрытие и ограждение с трех сторон (высотой 1,2–1,6 м). Согласно санитарным нормам, расстояние от мусоросборников до окон жилых и общественных зданий должно составлять не менее 25 м.</w:t>
      </w:r>
    </w:p>
    <w:p w14:paraId="1B8FA9A8"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264C0D">
        <w:rPr>
          <w:rFonts w:ascii="Times New Roman" w:eastAsia="Calibri" w:hAnsi="Times New Roman" w:cs="Times New Roman"/>
          <w:b/>
          <w:bCs/>
          <w:sz w:val="28"/>
          <w:szCs w:val="28"/>
          <w:lang w:val="ru-KZ" w:eastAsia="en-US" w:bidi="ar-SA"/>
        </w:rPr>
        <w:t>Расчет образования ТБО</w:t>
      </w:r>
    </w:p>
    <w:p w14:paraId="716C63B3"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Общее количество ТБО, подлежащих складированию на полигоне, определено в соответствии с годовой нормой накопления отходов на 1 человека, равной 1,14 м³/год. Расчетное объемное выражение переведено в тоннаж при средней плотности ТБО 200 кг/м³ (0,2 т/м³).</w:t>
      </w:r>
    </w:p>
    <w:p w14:paraId="6639C9C7"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lastRenderedPageBreak/>
        <w:t xml:space="preserve">На начало 2024 года (исходный год) численность населения села </w:t>
      </w:r>
      <w:proofErr w:type="spellStart"/>
      <w:r w:rsidRPr="00264C0D">
        <w:rPr>
          <w:rFonts w:ascii="Times New Roman" w:eastAsia="Calibri" w:hAnsi="Times New Roman" w:cs="Times New Roman"/>
          <w:sz w:val="28"/>
          <w:szCs w:val="28"/>
          <w:lang w:val="ru-KZ" w:eastAsia="en-US" w:bidi="ar-SA"/>
        </w:rPr>
        <w:t>Жаугаш</w:t>
      </w:r>
      <w:proofErr w:type="spellEnd"/>
      <w:r w:rsidRPr="00264C0D">
        <w:rPr>
          <w:rFonts w:ascii="Times New Roman" w:eastAsia="Calibri" w:hAnsi="Times New Roman" w:cs="Times New Roman"/>
          <w:sz w:val="28"/>
          <w:szCs w:val="28"/>
          <w:lang w:val="ru-KZ" w:eastAsia="en-US" w:bidi="ar-SA"/>
        </w:rPr>
        <w:t xml:space="preserve"> батыр составляет 66 человек.</w:t>
      </w:r>
    </w:p>
    <w:p w14:paraId="51FECBF5"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Проектная численность населения:</w:t>
      </w:r>
    </w:p>
    <w:p w14:paraId="36E348BA" w14:textId="723F8FF0" w:rsidR="00264C0D" w:rsidRPr="00AF0899" w:rsidRDefault="00264C0D"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AF0899">
        <w:rPr>
          <w:rFonts w:ascii="Times New Roman" w:eastAsia="Calibri" w:hAnsi="Times New Roman" w:cs="Times New Roman"/>
          <w:sz w:val="28"/>
          <w:szCs w:val="28"/>
          <w:lang w:val="ru-KZ" w:eastAsia="en-US" w:bidi="ar-SA"/>
        </w:rPr>
        <w:t>на первую очередь (2030 г.) – 80 чел;</w:t>
      </w:r>
    </w:p>
    <w:p w14:paraId="4869CF6D" w14:textId="7620C637" w:rsidR="00264C0D" w:rsidRPr="00AF0899" w:rsidRDefault="00264C0D"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AF0899">
        <w:rPr>
          <w:rFonts w:ascii="Times New Roman" w:eastAsia="Calibri" w:hAnsi="Times New Roman" w:cs="Times New Roman"/>
          <w:sz w:val="28"/>
          <w:szCs w:val="28"/>
          <w:lang w:val="ru-KZ" w:eastAsia="en-US" w:bidi="ar-SA"/>
        </w:rPr>
        <w:t>на расчетный срок (2040 г.) – 100 чел.</w:t>
      </w:r>
    </w:p>
    <w:p w14:paraId="1E4769DB" w14:textId="7D3B3E00" w:rsidR="00264C0D" w:rsidRDefault="00264C0D" w:rsidP="00264C0D">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264C0D">
        <w:rPr>
          <w:rFonts w:ascii="Times New Roman" w:eastAsia="Calibri" w:hAnsi="Times New Roman" w:cs="Times New Roman"/>
          <w:b/>
          <w:bCs/>
          <w:sz w:val="28"/>
          <w:szCs w:val="28"/>
          <w:lang w:val="ru-KZ" w:eastAsia="en-US" w:bidi="ar-SA"/>
        </w:rPr>
        <w:t>Ориентировочные объемы образования твердых бытовых отходов (население)</w:t>
      </w:r>
    </w:p>
    <w:tbl>
      <w:tblPr>
        <w:tblW w:w="9450" w:type="dxa"/>
        <w:tblInd w:w="2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2"/>
        <w:gridCol w:w="1984"/>
        <w:gridCol w:w="1559"/>
        <w:gridCol w:w="1418"/>
        <w:gridCol w:w="1985"/>
        <w:gridCol w:w="1842"/>
      </w:tblGrid>
      <w:tr w:rsidR="00AF0899" w:rsidRPr="00AD1EF4" w14:paraId="4A271A96" w14:textId="77777777" w:rsidTr="00552296">
        <w:trPr>
          <w:trHeight w:val="747"/>
        </w:trPr>
        <w:tc>
          <w:tcPr>
            <w:tcW w:w="662" w:type="dxa"/>
            <w:tcBorders>
              <w:top w:val="single" w:sz="6" w:space="0" w:color="auto"/>
              <w:left w:val="single" w:sz="6" w:space="0" w:color="auto"/>
              <w:bottom w:val="single" w:sz="6" w:space="0" w:color="auto"/>
              <w:right w:val="single" w:sz="6" w:space="0" w:color="auto"/>
            </w:tcBorders>
            <w:vAlign w:val="center"/>
          </w:tcPr>
          <w:p w14:paraId="20875BEE" w14:textId="77777777" w:rsidR="00AF0899" w:rsidRPr="008E3EF1" w:rsidRDefault="00AF0899" w:rsidP="00AF0899">
            <w:pPr>
              <w:jc w:val="center"/>
              <w:rPr>
                <w:rFonts w:ascii="Times New Roman" w:hAnsi="Times New Roman" w:cs="Times New Roman"/>
              </w:rPr>
            </w:pPr>
            <w:r w:rsidRPr="00CA37B4">
              <w:rPr>
                <w:rFonts w:ascii="Times New Roman" w:eastAsia="Calibri" w:hAnsi="Times New Roman" w:cs="Times New Roman"/>
                <w:b/>
                <w:bCs/>
                <w:lang w:eastAsia="en-US" w:bidi="ar-SA"/>
              </w:rPr>
              <w:t>№ п/п</w:t>
            </w:r>
          </w:p>
        </w:tc>
        <w:tc>
          <w:tcPr>
            <w:tcW w:w="1984" w:type="dxa"/>
            <w:tcBorders>
              <w:top w:val="single" w:sz="6" w:space="0" w:color="auto"/>
              <w:left w:val="single" w:sz="6" w:space="0" w:color="auto"/>
              <w:bottom w:val="single" w:sz="6" w:space="0" w:color="auto"/>
              <w:right w:val="single" w:sz="6" w:space="0" w:color="auto"/>
            </w:tcBorders>
            <w:vAlign w:val="center"/>
          </w:tcPr>
          <w:p w14:paraId="03DE73D6" w14:textId="77777777" w:rsidR="00AF0899" w:rsidRPr="008E3EF1" w:rsidRDefault="00AF0899" w:rsidP="00AF0899">
            <w:pPr>
              <w:jc w:val="center"/>
              <w:rPr>
                <w:rFonts w:ascii="Times New Roman" w:hAnsi="Times New Roman" w:cs="Times New Roman"/>
              </w:rPr>
            </w:pPr>
            <w:r w:rsidRPr="00CA37B4">
              <w:rPr>
                <w:rFonts w:ascii="Times New Roman" w:eastAsia="Calibri" w:hAnsi="Times New Roman" w:cs="Times New Roman"/>
                <w:b/>
                <w:bCs/>
                <w:lang w:eastAsia="en-US" w:bidi="ar-SA"/>
              </w:rPr>
              <w:t>Наименование</w:t>
            </w:r>
          </w:p>
        </w:tc>
        <w:tc>
          <w:tcPr>
            <w:tcW w:w="1559" w:type="dxa"/>
            <w:tcBorders>
              <w:top w:val="single" w:sz="6" w:space="0" w:color="auto"/>
              <w:left w:val="single" w:sz="6" w:space="0" w:color="auto"/>
              <w:bottom w:val="single" w:sz="6" w:space="0" w:color="auto"/>
              <w:right w:val="single" w:sz="6" w:space="0" w:color="auto"/>
            </w:tcBorders>
            <w:vAlign w:val="center"/>
          </w:tcPr>
          <w:p w14:paraId="080E78F7" w14:textId="77777777" w:rsidR="00AF0899" w:rsidRPr="008E3EF1" w:rsidRDefault="00AF0899" w:rsidP="00AF0899">
            <w:pPr>
              <w:jc w:val="center"/>
              <w:rPr>
                <w:rFonts w:ascii="Times New Roman" w:hAnsi="Times New Roman" w:cs="Times New Roman"/>
              </w:rPr>
            </w:pPr>
            <w:r w:rsidRPr="00CA37B4">
              <w:rPr>
                <w:rFonts w:ascii="Times New Roman" w:eastAsia="Calibri" w:hAnsi="Times New Roman" w:cs="Times New Roman"/>
                <w:b/>
                <w:bCs/>
                <w:lang w:eastAsia="en-US" w:bidi="ar-SA"/>
              </w:rPr>
              <w:t>Единица измерения</w:t>
            </w:r>
          </w:p>
        </w:tc>
        <w:tc>
          <w:tcPr>
            <w:tcW w:w="1418" w:type="dxa"/>
            <w:tcBorders>
              <w:top w:val="single" w:sz="6" w:space="0" w:color="auto"/>
              <w:left w:val="single" w:sz="6" w:space="0" w:color="auto"/>
              <w:bottom w:val="single" w:sz="6" w:space="0" w:color="auto"/>
              <w:right w:val="single" w:sz="6" w:space="0" w:color="auto"/>
            </w:tcBorders>
            <w:vAlign w:val="center"/>
          </w:tcPr>
          <w:p w14:paraId="2E435341" w14:textId="5B3FAD23" w:rsidR="00AF0899" w:rsidRPr="00AF0899" w:rsidRDefault="00AF0899" w:rsidP="00AF0899">
            <w:pPr>
              <w:jc w:val="center"/>
              <w:rPr>
                <w:rFonts w:ascii="Times New Roman" w:hAnsi="Times New Roman" w:cs="Times New Roman"/>
              </w:rPr>
            </w:pPr>
            <w:r w:rsidRPr="00264C0D">
              <w:rPr>
                <w:rFonts w:ascii="Times New Roman" w:eastAsia="Calibri" w:hAnsi="Times New Roman" w:cs="Times New Roman"/>
                <w:b/>
                <w:bCs/>
                <w:lang w:val="ru-KZ" w:eastAsia="en-US" w:bidi="ar-SA"/>
              </w:rPr>
              <w:t>Исходный 2024 год</w:t>
            </w:r>
          </w:p>
        </w:tc>
        <w:tc>
          <w:tcPr>
            <w:tcW w:w="1985" w:type="dxa"/>
            <w:tcBorders>
              <w:top w:val="single" w:sz="6" w:space="0" w:color="auto"/>
              <w:left w:val="single" w:sz="6" w:space="0" w:color="auto"/>
              <w:bottom w:val="single" w:sz="6" w:space="0" w:color="auto"/>
              <w:right w:val="single" w:sz="6" w:space="0" w:color="auto"/>
            </w:tcBorders>
            <w:vAlign w:val="center"/>
          </w:tcPr>
          <w:p w14:paraId="67DDAEF1" w14:textId="5A7E2BF2" w:rsidR="00AF0899" w:rsidRPr="00AF0899" w:rsidRDefault="00AF0899" w:rsidP="00AF0899">
            <w:pPr>
              <w:jc w:val="center"/>
              <w:rPr>
                <w:rFonts w:ascii="Times New Roman" w:hAnsi="Times New Roman" w:cs="Times New Roman"/>
              </w:rPr>
            </w:pPr>
            <w:r w:rsidRPr="00264C0D">
              <w:rPr>
                <w:rFonts w:ascii="Times New Roman" w:eastAsia="Calibri" w:hAnsi="Times New Roman" w:cs="Times New Roman"/>
                <w:b/>
                <w:bCs/>
                <w:lang w:val="ru-KZ" w:eastAsia="en-US" w:bidi="ar-SA"/>
              </w:rPr>
              <w:t>Первая очередь 2030 год</w:t>
            </w:r>
          </w:p>
        </w:tc>
        <w:tc>
          <w:tcPr>
            <w:tcW w:w="1842" w:type="dxa"/>
            <w:tcBorders>
              <w:top w:val="single" w:sz="6" w:space="0" w:color="auto"/>
              <w:left w:val="single" w:sz="6" w:space="0" w:color="auto"/>
              <w:bottom w:val="single" w:sz="6" w:space="0" w:color="auto"/>
              <w:right w:val="single" w:sz="6" w:space="0" w:color="auto"/>
            </w:tcBorders>
            <w:vAlign w:val="center"/>
          </w:tcPr>
          <w:p w14:paraId="3E8D3495" w14:textId="123A1A74" w:rsidR="00AF0899" w:rsidRPr="00AF0899" w:rsidRDefault="00AF0899" w:rsidP="00AF0899">
            <w:pPr>
              <w:jc w:val="center"/>
              <w:rPr>
                <w:rFonts w:ascii="Times New Roman" w:hAnsi="Times New Roman" w:cs="Times New Roman"/>
              </w:rPr>
            </w:pPr>
            <w:r w:rsidRPr="00264C0D">
              <w:rPr>
                <w:rFonts w:ascii="Times New Roman" w:eastAsia="Calibri" w:hAnsi="Times New Roman" w:cs="Times New Roman"/>
                <w:b/>
                <w:bCs/>
                <w:lang w:val="ru-KZ" w:eastAsia="en-US" w:bidi="ar-SA"/>
              </w:rPr>
              <w:t>Расчетный срок 2040 год</w:t>
            </w:r>
          </w:p>
        </w:tc>
      </w:tr>
      <w:tr w:rsidR="00AF0899" w:rsidRPr="00AD1EF4" w14:paraId="69BADCE7" w14:textId="77777777" w:rsidTr="00552296">
        <w:trPr>
          <w:trHeight w:val="385"/>
        </w:trPr>
        <w:tc>
          <w:tcPr>
            <w:tcW w:w="662" w:type="dxa"/>
            <w:tcBorders>
              <w:top w:val="single" w:sz="6" w:space="0" w:color="auto"/>
              <w:left w:val="single" w:sz="6" w:space="0" w:color="auto"/>
              <w:bottom w:val="single" w:sz="6" w:space="0" w:color="auto"/>
              <w:right w:val="single" w:sz="6" w:space="0" w:color="auto"/>
            </w:tcBorders>
            <w:vAlign w:val="center"/>
          </w:tcPr>
          <w:p w14:paraId="5933B9E4" w14:textId="77777777" w:rsidR="00AF0899" w:rsidRPr="008E3EF1" w:rsidRDefault="00AF0899" w:rsidP="00AF0899">
            <w:pPr>
              <w:jc w:val="center"/>
              <w:rPr>
                <w:rFonts w:ascii="Times New Roman" w:hAnsi="Times New Roman" w:cs="Times New Roman"/>
              </w:rPr>
            </w:pPr>
            <w:r w:rsidRPr="00CA37B4">
              <w:rPr>
                <w:rFonts w:ascii="Times New Roman" w:eastAsia="Calibri" w:hAnsi="Times New Roman" w:cs="Times New Roman"/>
                <w:lang w:eastAsia="en-US" w:bidi="ar-SA"/>
              </w:rPr>
              <w:t>1</w:t>
            </w:r>
          </w:p>
        </w:tc>
        <w:tc>
          <w:tcPr>
            <w:tcW w:w="1984" w:type="dxa"/>
            <w:tcBorders>
              <w:top w:val="single" w:sz="6" w:space="0" w:color="auto"/>
              <w:left w:val="single" w:sz="6" w:space="0" w:color="auto"/>
              <w:bottom w:val="single" w:sz="6" w:space="0" w:color="auto"/>
              <w:right w:val="single" w:sz="6" w:space="0" w:color="auto"/>
            </w:tcBorders>
            <w:vAlign w:val="center"/>
          </w:tcPr>
          <w:p w14:paraId="306F5205" w14:textId="77777777" w:rsidR="00AF0899" w:rsidRPr="008E3EF1" w:rsidRDefault="00AF0899" w:rsidP="00AF0899">
            <w:pPr>
              <w:jc w:val="center"/>
              <w:rPr>
                <w:rFonts w:ascii="Times New Roman" w:hAnsi="Times New Roman" w:cs="Times New Roman"/>
              </w:rPr>
            </w:pPr>
            <w:r w:rsidRPr="00CA37B4">
              <w:rPr>
                <w:rFonts w:ascii="Times New Roman" w:eastAsia="Calibri" w:hAnsi="Times New Roman" w:cs="Times New Roman"/>
                <w:lang w:eastAsia="en-US" w:bidi="ar-SA"/>
              </w:rPr>
              <w:t>Количество отходов</w:t>
            </w:r>
          </w:p>
        </w:tc>
        <w:tc>
          <w:tcPr>
            <w:tcW w:w="1559" w:type="dxa"/>
            <w:tcBorders>
              <w:top w:val="single" w:sz="6" w:space="0" w:color="auto"/>
              <w:left w:val="single" w:sz="6" w:space="0" w:color="auto"/>
              <w:bottom w:val="single" w:sz="6" w:space="0" w:color="auto"/>
              <w:right w:val="single" w:sz="6" w:space="0" w:color="auto"/>
            </w:tcBorders>
            <w:vAlign w:val="center"/>
          </w:tcPr>
          <w:p w14:paraId="39AA5CC3" w14:textId="77777777" w:rsidR="00AF0899" w:rsidRPr="008E3EF1" w:rsidRDefault="00AF0899" w:rsidP="00AF0899">
            <w:pPr>
              <w:jc w:val="center"/>
              <w:rPr>
                <w:rFonts w:ascii="Times New Roman" w:hAnsi="Times New Roman" w:cs="Times New Roman"/>
              </w:rPr>
            </w:pPr>
            <w:r w:rsidRPr="00CA37B4">
              <w:rPr>
                <w:rFonts w:ascii="Times New Roman" w:eastAsia="Calibri" w:hAnsi="Times New Roman" w:cs="Times New Roman"/>
                <w:lang w:eastAsia="en-US" w:bidi="ar-SA"/>
              </w:rPr>
              <w:t>тонн/год</w:t>
            </w:r>
          </w:p>
        </w:tc>
        <w:tc>
          <w:tcPr>
            <w:tcW w:w="1418" w:type="dxa"/>
            <w:tcBorders>
              <w:top w:val="single" w:sz="6" w:space="0" w:color="auto"/>
              <w:left w:val="single" w:sz="6" w:space="0" w:color="auto"/>
              <w:bottom w:val="single" w:sz="6" w:space="0" w:color="auto"/>
              <w:right w:val="single" w:sz="6" w:space="0" w:color="auto"/>
            </w:tcBorders>
            <w:vAlign w:val="center"/>
          </w:tcPr>
          <w:p w14:paraId="57B5819A" w14:textId="0ADD5D96" w:rsidR="00AF0899" w:rsidRPr="00AF0899" w:rsidRDefault="00AF0899" w:rsidP="00AF0899">
            <w:pPr>
              <w:jc w:val="center"/>
              <w:rPr>
                <w:rFonts w:ascii="Times New Roman" w:hAnsi="Times New Roman" w:cs="Times New Roman"/>
                <w:lang w:val="kk-KZ"/>
              </w:rPr>
            </w:pPr>
            <w:r w:rsidRPr="00264C0D">
              <w:rPr>
                <w:rFonts w:ascii="Times New Roman" w:eastAsia="Calibri" w:hAnsi="Times New Roman" w:cs="Times New Roman"/>
                <w:lang w:val="ru-KZ" w:eastAsia="en-US" w:bidi="ar-SA"/>
              </w:rPr>
              <w:t>15,0</w:t>
            </w:r>
          </w:p>
        </w:tc>
        <w:tc>
          <w:tcPr>
            <w:tcW w:w="1985" w:type="dxa"/>
            <w:tcBorders>
              <w:top w:val="single" w:sz="6" w:space="0" w:color="auto"/>
              <w:left w:val="single" w:sz="6" w:space="0" w:color="auto"/>
              <w:bottom w:val="single" w:sz="6" w:space="0" w:color="auto"/>
              <w:right w:val="single" w:sz="6" w:space="0" w:color="auto"/>
            </w:tcBorders>
            <w:vAlign w:val="center"/>
          </w:tcPr>
          <w:p w14:paraId="6939C5D6" w14:textId="08521771" w:rsidR="00AF0899" w:rsidRPr="00AF0899" w:rsidRDefault="00AF0899" w:rsidP="00AF0899">
            <w:pPr>
              <w:jc w:val="center"/>
              <w:rPr>
                <w:rFonts w:ascii="Times New Roman" w:hAnsi="Times New Roman" w:cs="Times New Roman"/>
                <w:lang w:val="kk-KZ"/>
              </w:rPr>
            </w:pPr>
            <w:r w:rsidRPr="00264C0D">
              <w:rPr>
                <w:rFonts w:ascii="Times New Roman" w:eastAsia="Calibri" w:hAnsi="Times New Roman" w:cs="Times New Roman"/>
                <w:lang w:val="ru-KZ" w:eastAsia="en-US" w:bidi="ar-SA"/>
              </w:rPr>
              <w:t>18,2</w:t>
            </w:r>
          </w:p>
        </w:tc>
        <w:tc>
          <w:tcPr>
            <w:tcW w:w="1842" w:type="dxa"/>
            <w:tcBorders>
              <w:top w:val="single" w:sz="6" w:space="0" w:color="auto"/>
              <w:left w:val="single" w:sz="6" w:space="0" w:color="auto"/>
              <w:bottom w:val="single" w:sz="6" w:space="0" w:color="auto"/>
              <w:right w:val="single" w:sz="6" w:space="0" w:color="auto"/>
            </w:tcBorders>
            <w:vAlign w:val="center"/>
          </w:tcPr>
          <w:p w14:paraId="68679B3A" w14:textId="27B07218" w:rsidR="00AF0899" w:rsidRPr="00AF0899" w:rsidRDefault="00AF0899" w:rsidP="00AF0899">
            <w:pPr>
              <w:jc w:val="center"/>
              <w:rPr>
                <w:rFonts w:ascii="Times New Roman" w:hAnsi="Times New Roman" w:cs="Times New Roman"/>
                <w:lang w:val="kk-KZ"/>
              </w:rPr>
            </w:pPr>
            <w:r w:rsidRPr="00264C0D">
              <w:rPr>
                <w:rFonts w:ascii="Times New Roman" w:eastAsia="Calibri" w:hAnsi="Times New Roman" w:cs="Times New Roman"/>
                <w:lang w:val="ru-KZ" w:eastAsia="en-US" w:bidi="ar-SA"/>
              </w:rPr>
              <w:t>22,8</w:t>
            </w:r>
          </w:p>
        </w:tc>
      </w:tr>
      <w:tr w:rsidR="00AF0899" w:rsidRPr="00AD1EF4" w14:paraId="1DBC6356" w14:textId="77777777" w:rsidTr="00552296">
        <w:trPr>
          <w:trHeight w:val="405"/>
        </w:trPr>
        <w:tc>
          <w:tcPr>
            <w:tcW w:w="662" w:type="dxa"/>
            <w:tcBorders>
              <w:top w:val="single" w:sz="6" w:space="0" w:color="auto"/>
              <w:left w:val="single" w:sz="6" w:space="0" w:color="auto"/>
              <w:bottom w:val="single" w:sz="6" w:space="0" w:color="auto"/>
              <w:right w:val="single" w:sz="6" w:space="0" w:color="auto"/>
            </w:tcBorders>
            <w:vAlign w:val="center"/>
          </w:tcPr>
          <w:p w14:paraId="40B98C25" w14:textId="77777777" w:rsidR="00AF0899" w:rsidRPr="008E3EF1" w:rsidRDefault="00AF0899" w:rsidP="00AF0899">
            <w:pPr>
              <w:jc w:val="center"/>
              <w:rPr>
                <w:rFonts w:ascii="Times New Roman" w:hAnsi="Times New Roman" w:cs="Times New Roman"/>
              </w:rPr>
            </w:pPr>
            <w:r w:rsidRPr="00CA37B4">
              <w:rPr>
                <w:rFonts w:ascii="Times New Roman" w:eastAsia="Calibri" w:hAnsi="Times New Roman" w:cs="Times New Roman"/>
                <w:lang w:eastAsia="en-US" w:bidi="ar-SA"/>
              </w:rPr>
              <w:t>2</w:t>
            </w:r>
          </w:p>
        </w:tc>
        <w:tc>
          <w:tcPr>
            <w:tcW w:w="1984" w:type="dxa"/>
            <w:tcBorders>
              <w:top w:val="single" w:sz="6" w:space="0" w:color="auto"/>
              <w:left w:val="single" w:sz="6" w:space="0" w:color="auto"/>
              <w:bottom w:val="single" w:sz="6" w:space="0" w:color="auto"/>
              <w:right w:val="single" w:sz="6" w:space="0" w:color="auto"/>
            </w:tcBorders>
            <w:vAlign w:val="center"/>
          </w:tcPr>
          <w:p w14:paraId="29423572" w14:textId="77777777" w:rsidR="00AF0899" w:rsidRPr="008E3EF1" w:rsidRDefault="00AF0899" w:rsidP="00AF0899">
            <w:pPr>
              <w:jc w:val="center"/>
              <w:rPr>
                <w:rFonts w:ascii="Times New Roman" w:hAnsi="Times New Roman" w:cs="Times New Roman"/>
              </w:rPr>
            </w:pPr>
            <w:r w:rsidRPr="00CA37B4">
              <w:rPr>
                <w:rFonts w:ascii="Times New Roman" w:eastAsia="Calibri" w:hAnsi="Times New Roman" w:cs="Times New Roman"/>
                <w:lang w:eastAsia="en-US" w:bidi="ar-SA"/>
              </w:rPr>
              <w:t>Объем отходов</w:t>
            </w:r>
          </w:p>
        </w:tc>
        <w:tc>
          <w:tcPr>
            <w:tcW w:w="1559" w:type="dxa"/>
            <w:tcBorders>
              <w:top w:val="single" w:sz="6" w:space="0" w:color="auto"/>
              <w:left w:val="single" w:sz="6" w:space="0" w:color="auto"/>
              <w:bottom w:val="single" w:sz="6" w:space="0" w:color="auto"/>
              <w:right w:val="single" w:sz="6" w:space="0" w:color="auto"/>
            </w:tcBorders>
            <w:vAlign w:val="center"/>
          </w:tcPr>
          <w:p w14:paraId="6C090D42" w14:textId="77777777" w:rsidR="00AF0899" w:rsidRPr="008E3EF1" w:rsidRDefault="00AF0899" w:rsidP="00AF0899">
            <w:pPr>
              <w:jc w:val="center"/>
              <w:rPr>
                <w:rFonts w:ascii="Times New Roman" w:hAnsi="Times New Roman" w:cs="Times New Roman"/>
              </w:rPr>
            </w:pPr>
            <w:r w:rsidRPr="00CA37B4">
              <w:rPr>
                <w:rFonts w:ascii="Times New Roman" w:eastAsia="Calibri" w:hAnsi="Times New Roman" w:cs="Times New Roman"/>
                <w:lang w:eastAsia="en-US" w:bidi="ar-SA"/>
              </w:rPr>
              <w:t>тыс. м³/год</w:t>
            </w:r>
          </w:p>
        </w:tc>
        <w:tc>
          <w:tcPr>
            <w:tcW w:w="1418" w:type="dxa"/>
            <w:tcBorders>
              <w:top w:val="single" w:sz="6" w:space="0" w:color="auto"/>
              <w:left w:val="single" w:sz="6" w:space="0" w:color="auto"/>
              <w:bottom w:val="single" w:sz="6" w:space="0" w:color="auto"/>
              <w:right w:val="single" w:sz="6" w:space="0" w:color="auto"/>
            </w:tcBorders>
            <w:vAlign w:val="center"/>
          </w:tcPr>
          <w:p w14:paraId="324E9BAE" w14:textId="5C9E6CEA" w:rsidR="00AF0899" w:rsidRPr="00AF0899" w:rsidRDefault="00AF0899" w:rsidP="00AF0899">
            <w:pPr>
              <w:jc w:val="center"/>
              <w:rPr>
                <w:rFonts w:ascii="Times New Roman" w:hAnsi="Times New Roman" w:cs="Times New Roman"/>
              </w:rPr>
            </w:pPr>
            <w:r w:rsidRPr="00264C0D">
              <w:rPr>
                <w:rFonts w:ascii="Times New Roman" w:eastAsia="Calibri" w:hAnsi="Times New Roman" w:cs="Times New Roman"/>
                <w:lang w:val="ru-KZ" w:eastAsia="en-US" w:bidi="ar-SA"/>
              </w:rPr>
              <w:t>0,075</w:t>
            </w:r>
          </w:p>
        </w:tc>
        <w:tc>
          <w:tcPr>
            <w:tcW w:w="1985" w:type="dxa"/>
            <w:tcBorders>
              <w:top w:val="single" w:sz="6" w:space="0" w:color="auto"/>
              <w:left w:val="single" w:sz="6" w:space="0" w:color="auto"/>
              <w:bottom w:val="single" w:sz="6" w:space="0" w:color="auto"/>
              <w:right w:val="single" w:sz="6" w:space="0" w:color="auto"/>
            </w:tcBorders>
            <w:vAlign w:val="center"/>
          </w:tcPr>
          <w:p w14:paraId="0CB7420C" w14:textId="5ACC205D" w:rsidR="00AF0899" w:rsidRPr="00AF0899" w:rsidRDefault="00AF0899" w:rsidP="00AF0899">
            <w:pPr>
              <w:jc w:val="center"/>
              <w:rPr>
                <w:rFonts w:ascii="Times New Roman" w:hAnsi="Times New Roman" w:cs="Times New Roman"/>
                <w:lang w:val="kk-KZ"/>
              </w:rPr>
            </w:pPr>
            <w:r w:rsidRPr="00264C0D">
              <w:rPr>
                <w:rFonts w:ascii="Times New Roman" w:eastAsia="Calibri" w:hAnsi="Times New Roman" w:cs="Times New Roman"/>
                <w:lang w:val="ru-KZ" w:eastAsia="en-US" w:bidi="ar-SA"/>
              </w:rPr>
              <w:t>0,091</w:t>
            </w:r>
          </w:p>
        </w:tc>
        <w:tc>
          <w:tcPr>
            <w:tcW w:w="1842" w:type="dxa"/>
            <w:tcBorders>
              <w:top w:val="single" w:sz="6" w:space="0" w:color="auto"/>
              <w:left w:val="single" w:sz="6" w:space="0" w:color="auto"/>
              <w:bottom w:val="single" w:sz="6" w:space="0" w:color="auto"/>
              <w:right w:val="single" w:sz="6" w:space="0" w:color="auto"/>
            </w:tcBorders>
            <w:vAlign w:val="center"/>
          </w:tcPr>
          <w:p w14:paraId="6D6D860C" w14:textId="4EC58C54" w:rsidR="00AF0899" w:rsidRPr="00AF0899" w:rsidRDefault="00AF0899" w:rsidP="00AF0899">
            <w:pPr>
              <w:jc w:val="center"/>
              <w:rPr>
                <w:rFonts w:ascii="Times New Roman" w:hAnsi="Times New Roman" w:cs="Times New Roman"/>
                <w:lang w:val="kk-KZ"/>
              </w:rPr>
            </w:pPr>
            <w:r w:rsidRPr="00264C0D">
              <w:rPr>
                <w:rFonts w:ascii="Times New Roman" w:eastAsia="Calibri" w:hAnsi="Times New Roman" w:cs="Times New Roman"/>
                <w:lang w:val="ru-KZ" w:eastAsia="en-US" w:bidi="ar-SA"/>
              </w:rPr>
              <w:t>0,114</w:t>
            </w:r>
          </w:p>
        </w:tc>
      </w:tr>
    </w:tbl>
    <w:p w14:paraId="64C693FD" w14:textId="240B248B" w:rsidR="00AF0899" w:rsidRPr="00AF0899" w:rsidRDefault="00AF0899" w:rsidP="00AF0899">
      <w:pPr>
        <w:widowControl/>
        <w:shd w:val="clear" w:color="auto" w:fill="FFFFFF"/>
        <w:jc w:val="both"/>
        <w:textAlignment w:val="baseline"/>
        <w:rPr>
          <w:rFonts w:ascii="Times New Roman" w:eastAsia="Calibri" w:hAnsi="Times New Roman" w:cs="Times New Roman"/>
          <w:sz w:val="28"/>
          <w:szCs w:val="28"/>
          <w:lang w:val="ru-KZ" w:eastAsia="en-US" w:bidi="ar-SA"/>
        </w:rPr>
      </w:pPr>
    </w:p>
    <w:p w14:paraId="53832BC1"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i/>
          <w:iCs/>
          <w:sz w:val="28"/>
          <w:szCs w:val="28"/>
          <w:lang w:val="ru-KZ" w:eastAsia="en-US" w:bidi="ar-SA"/>
        </w:rPr>
        <w:t>(Примечание: в общий объем отходов населенного пункта также входит смет с твердых покрытий улиц, который будет увеличиваться по мере асфальтирования дорожной сети).</w:t>
      </w:r>
    </w:p>
    <w:p w14:paraId="6A3262ED" w14:textId="4DC31981"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 xml:space="preserve">Для обеспечения сбора указанного объема отходов проектом предусмотрена установка мусорных </w:t>
      </w:r>
      <w:r w:rsidR="00CA4417" w:rsidRPr="00264C0D">
        <w:rPr>
          <w:rFonts w:ascii="Times New Roman" w:eastAsia="Calibri" w:hAnsi="Times New Roman" w:cs="Times New Roman"/>
          <w:sz w:val="28"/>
          <w:szCs w:val="28"/>
          <w:lang w:val="ru-KZ" w:eastAsia="en-US" w:bidi="ar-SA"/>
        </w:rPr>
        <w:t>евро контейнеров</w:t>
      </w:r>
      <w:r w:rsidRPr="00264C0D">
        <w:rPr>
          <w:rFonts w:ascii="Times New Roman" w:eastAsia="Calibri" w:hAnsi="Times New Roman" w:cs="Times New Roman"/>
          <w:sz w:val="28"/>
          <w:szCs w:val="28"/>
          <w:lang w:val="ru-KZ" w:eastAsia="en-US" w:bidi="ar-SA"/>
        </w:rPr>
        <w:t xml:space="preserve"> для раздельного сбора (объемом 1,1 м³): на первую очередь — 2 шт., на расчетный срок — 2 шт. (с учетом малых объемов генерации мусора). Точное количество и места расстановки определяет эксплуатирующая коммунальная организация.</w:t>
      </w:r>
    </w:p>
    <w:p w14:paraId="2A0A19CE"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264C0D">
        <w:rPr>
          <w:rFonts w:ascii="Times New Roman" w:eastAsia="Calibri" w:hAnsi="Times New Roman" w:cs="Times New Roman"/>
          <w:b/>
          <w:bCs/>
          <w:sz w:val="28"/>
          <w:szCs w:val="28"/>
          <w:lang w:val="ru-KZ" w:eastAsia="en-US" w:bidi="ar-SA"/>
        </w:rPr>
        <w:t>Объекты обслуживания транспорта (АЗС, СТО)</w:t>
      </w:r>
    </w:p>
    <w:p w14:paraId="608CC967"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 xml:space="preserve">На территории прилегающей республиканской трассы KAZ 06 функционирует АЗС «DAN OIL», а также проектируются новые объекты придорожного сервиса (СТО, </w:t>
      </w:r>
      <w:proofErr w:type="spellStart"/>
      <w:r w:rsidRPr="00264C0D">
        <w:rPr>
          <w:rFonts w:ascii="Times New Roman" w:eastAsia="Calibri" w:hAnsi="Times New Roman" w:cs="Times New Roman"/>
          <w:sz w:val="28"/>
          <w:szCs w:val="28"/>
          <w:lang w:val="ru-KZ" w:eastAsia="en-US" w:bidi="ar-SA"/>
        </w:rPr>
        <w:t>электрозарядные</w:t>
      </w:r>
      <w:proofErr w:type="spellEnd"/>
      <w:r w:rsidRPr="00264C0D">
        <w:rPr>
          <w:rFonts w:ascii="Times New Roman" w:eastAsia="Calibri" w:hAnsi="Times New Roman" w:cs="Times New Roman"/>
          <w:sz w:val="28"/>
          <w:szCs w:val="28"/>
          <w:lang w:val="ru-KZ" w:eastAsia="en-US" w:bidi="ar-SA"/>
        </w:rPr>
        <w:t xml:space="preserve"> станции).</w:t>
      </w:r>
    </w:p>
    <w:p w14:paraId="14175EE5"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Виды отходов: отработанные моторные масла, промасленная ветошь, отработанные автомобильные шины, лом черных металлов.</w:t>
      </w:r>
    </w:p>
    <w:p w14:paraId="5FA02EF0"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Обращение с отходами: данные отходы относятся к опасным и категорически не подлежат захоронению на полигоне ТБО. Владельцы объектов придорожного сервиса обязаны заключать договоры со специализированными организациями на их вывоз, обезвреживание и утилизацию.</w:t>
      </w:r>
    </w:p>
    <w:p w14:paraId="1F358C6C"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264C0D">
        <w:rPr>
          <w:rFonts w:ascii="Times New Roman" w:eastAsia="Calibri" w:hAnsi="Times New Roman" w:cs="Times New Roman"/>
          <w:b/>
          <w:bCs/>
          <w:sz w:val="28"/>
          <w:szCs w:val="28"/>
          <w:lang w:val="ru-KZ" w:eastAsia="en-US" w:bidi="ar-SA"/>
        </w:rPr>
        <w:t>Медицинские отходы</w:t>
      </w:r>
    </w:p>
    <w:p w14:paraId="6458DFE7"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Сбор, хранение и вывоз отходов, образующихся в медицинских организациях, должны строго соответствовать требованиям СанПиН РК.</w:t>
      </w:r>
    </w:p>
    <w:p w14:paraId="4092847F" w14:textId="2B275E83"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 xml:space="preserve">Источником медицинских отходов в селе </w:t>
      </w:r>
      <w:proofErr w:type="spellStart"/>
      <w:r w:rsidRPr="00264C0D">
        <w:rPr>
          <w:rFonts w:ascii="Times New Roman" w:eastAsia="Calibri" w:hAnsi="Times New Roman" w:cs="Times New Roman"/>
          <w:sz w:val="28"/>
          <w:szCs w:val="28"/>
          <w:lang w:val="ru-KZ" w:eastAsia="en-US" w:bidi="ar-SA"/>
        </w:rPr>
        <w:t>Жаугаш</w:t>
      </w:r>
      <w:proofErr w:type="spellEnd"/>
      <w:r w:rsidRPr="00264C0D">
        <w:rPr>
          <w:rFonts w:ascii="Times New Roman" w:eastAsia="Calibri" w:hAnsi="Times New Roman" w:cs="Times New Roman"/>
          <w:sz w:val="28"/>
          <w:szCs w:val="28"/>
          <w:lang w:val="ru-KZ" w:eastAsia="en-US" w:bidi="ar-SA"/>
        </w:rPr>
        <w:t xml:space="preserve"> батыр станет проектируемый медицинский пункт (МП). Отходы класса А (неопасные) будут вывозиться на полигон ТБО. Отходы класса Б (</w:t>
      </w:r>
      <w:r w:rsidR="00CA4417" w:rsidRPr="00264C0D">
        <w:rPr>
          <w:rFonts w:ascii="Times New Roman" w:eastAsia="Calibri" w:hAnsi="Times New Roman" w:cs="Times New Roman"/>
          <w:sz w:val="28"/>
          <w:szCs w:val="28"/>
          <w:lang w:val="ru-KZ" w:eastAsia="en-US" w:bidi="ar-SA"/>
        </w:rPr>
        <w:t>эпидемиологические</w:t>
      </w:r>
      <w:r w:rsidRPr="00264C0D">
        <w:rPr>
          <w:rFonts w:ascii="Times New Roman" w:eastAsia="Calibri" w:hAnsi="Times New Roman" w:cs="Times New Roman"/>
          <w:sz w:val="28"/>
          <w:szCs w:val="28"/>
          <w:lang w:val="ru-KZ" w:eastAsia="en-US" w:bidi="ar-SA"/>
        </w:rPr>
        <w:t xml:space="preserve"> опасные) должны собираться в специализированную герметичную тару и вывозиться транспортом лицензированных подрядных организаций для обезвреживания.</w:t>
      </w:r>
    </w:p>
    <w:p w14:paraId="4FF1E556"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Расчет медицинских отходов произведен по норме 0,5 кг (0,0005 т) на человека в год.</w:t>
      </w:r>
    </w:p>
    <w:p w14:paraId="0DF7EEFC" w14:textId="2377A6B7" w:rsidR="00264C0D" w:rsidRDefault="00264C0D" w:rsidP="00264C0D">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264C0D">
        <w:rPr>
          <w:rFonts w:ascii="Times New Roman" w:eastAsia="Calibri" w:hAnsi="Times New Roman" w:cs="Times New Roman"/>
          <w:b/>
          <w:bCs/>
          <w:sz w:val="28"/>
          <w:szCs w:val="28"/>
          <w:lang w:val="ru-KZ" w:eastAsia="en-US" w:bidi="ar-SA"/>
        </w:rPr>
        <w:t xml:space="preserve">Ориентировочные объемы образования медицинских отходов с. </w:t>
      </w:r>
      <w:proofErr w:type="spellStart"/>
      <w:r w:rsidRPr="00264C0D">
        <w:rPr>
          <w:rFonts w:ascii="Times New Roman" w:eastAsia="Calibri" w:hAnsi="Times New Roman" w:cs="Times New Roman"/>
          <w:b/>
          <w:bCs/>
          <w:sz w:val="28"/>
          <w:szCs w:val="28"/>
          <w:lang w:val="ru-KZ" w:eastAsia="en-US" w:bidi="ar-SA"/>
        </w:rPr>
        <w:t>Жаугаш</w:t>
      </w:r>
      <w:proofErr w:type="spellEnd"/>
      <w:r w:rsidRPr="00264C0D">
        <w:rPr>
          <w:rFonts w:ascii="Times New Roman" w:eastAsia="Calibri" w:hAnsi="Times New Roman" w:cs="Times New Roman"/>
          <w:b/>
          <w:bCs/>
          <w:sz w:val="28"/>
          <w:szCs w:val="28"/>
          <w:lang w:val="ru-KZ" w:eastAsia="en-US" w:bidi="ar-SA"/>
        </w:rPr>
        <w:t xml:space="preserve"> батыр</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1"/>
        <w:gridCol w:w="1985"/>
        <w:gridCol w:w="1559"/>
        <w:gridCol w:w="1418"/>
        <w:gridCol w:w="1842"/>
        <w:gridCol w:w="1673"/>
      </w:tblGrid>
      <w:tr w:rsidR="00AF0899" w:rsidRPr="008E3EF1" w14:paraId="7C21F9CB" w14:textId="77777777" w:rsidTr="00AF0899">
        <w:trPr>
          <w:trHeight w:val="606"/>
          <w:jc w:val="center"/>
        </w:trPr>
        <w:tc>
          <w:tcPr>
            <w:tcW w:w="671" w:type="dxa"/>
          </w:tcPr>
          <w:p w14:paraId="44ADBA65" w14:textId="77777777" w:rsidR="00AF0899" w:rsidRPr="008E3EF1" w:rsidRDefault="00AF0899" w:rsidP="00AF0899">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 п/п</w:t>
            </w:r>
          </w:p>
        </w:tc>
        <w:tc>
          <w:tcPr>
            <w:tcW w:w="1985" w:type="dxa"/>
          </w:tcPr>
          <w:p w14:paraId="57D49EA4" w14:textId="77777777" w:rsidR="00AF0899" w:rsidRPr="008E3EF1" w:rsidRDefault="00AF0899" w:rsidP="00AF0899">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Наименование</w:t>
            </w:r>
          </w:p>
        </w:tc>
        <w:tc>
          <w:tcPr>
            <w:tcW w:w="1559" w:type="dxa"/>
            <w:tcBorders>
              <w:right w:val="single" w:sz="4" w:space="0" w:color="auto"/>
            </w:tcBorders>
          </w:tcPr>
          <w:p w14:paraId="12D6CD47" w14:textId="77777777" w:rsidR="00AF0899" w:rsidRPr="008E3EF1" w:rsidRDefault="00AF0899" w:rsidP="00AF0899">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Единица измерения</w:t>
            </w:r>
          </w:p>
        </w:tc>
        <w:tc>
          <w:tcPr>
            <w:tcW w:w="1418" w:type="dxa"/>
            <w:tcBorders>
              <w:top w:val="single" w:sz="4" w:space="0" w:color="auto"/>
              <w:left w:val="single" w:sz="4" w:space="0" w:color="auto"/>
              <w:bottom w:val="single" w:sz="4" w:space="0" w:color="auto"/>
              <w:right w:val="single" w:sz="4" w:space="0" w:color="auto"/>
            </w:tcBorders>
            <w:vAlign w:val="center"/>
          </w:tcPr>
          <w:p w14:paraId="558DCC26" w14:textId="7172E838" w:rsidR="00AF0899" w:rsidRPr="00AF0899" w:rsidRDefault="00AF0899" w:rsidP="00AF0899">
            <w:pPr>
              <w:widowControl/>
              <w:ind w:left="-136" w:right="-80" w:firstLine="20"/>
              <w:jc w:val="center"/>
              <w:rPr>
                <w:rFonts w:ascii="Times New Roman" w:eastAsia="Calibri" w:hAnsi="Times New Roman" w:cs="Times New Roman"/>
                <w:color w:val="auto"/>
                <w:lang w:eastAsia="en-US" w:bidi="ar-SA"/>
              </w:rPr>
            </w:pPr>
            <w:r w:rsidRPr="00264C0D">
              <w:rPr>
                <w:rFonts w:ascii="Times New Roman" w:eastAsia="Calibri" w:hAnsi="Times New Roman" w:cs="Times New Roman"/>
                <w:lang w:val="ru-KZ" w:eastAsia="en-US" w:bidi="ar-SA"/>
              </w:rPr>
              <w:t>Исходный 2024 год</w:t>
            </w:r>
          </w:p>
        </w:tc>
        <w:tc>
          <w:tcPr>
            <w:tcW w:w="1842" w:type="dxa"/>
            <w:tcBorders>
              <w:top w:val="single" w:sz="4" w:space="0" w:color="auto"/>
              <w:left w:val="single" w:sz="4" w:space="0" w:color="auto"/>
              <w:bottom w:val="single" w:sz="4" w:space="0" w:color="auto"/>
              <w:right w:val="single" w:sz="4" w:space="0" w:color="auto"/>
            </w:tcBorders>
            <w:vAlign w:val="center"/>
          </w:tcPr>
          <w:p w14:paraId="3BDD9FDA" w14:textId="1F59275F" w:rsidR="00AF0899" w:rsidRPr="00AF0899" w:rsidRDefault="00AF0899" w:rsidP="00AF0899">
            <w:pPr>
              <w:widowControl/>
              <w:ind w:firstLine="20"/>
              <w:jc w:val="center"/>
              <w:rPr>
                <w:rFonts w:ascii="Times New Roman" w:eastAsia="Calibri" w:hAnsi="Times New Roman" w:cs="Times New Roman"/>
                <w:color w:val="auto"/>
                <w:lang w:eastAsia="en-US" w:bidi="ar-SA"/>
              </w:rPr>
            </w:pPr>
            <w:r w:rsidRPr="00264C0D">
              <w:rPr>
                <w:rFonts w:ascii="Times New Roman" w:eastAsia="Calibri" w:hAnsi="Times New Roman" w:cs="Times New Roman"/>
                <w:lang w:val="ru-KZ" w:eastAsia="en-US" w:bidi="ar-SA"/>
              </w:rPr>
              <w:t>Первая очередь 2030 год</w:t>
            </w:r>
          </w:p>
        </w:tc>
        <w:tc>
          <w:tcPr>
            <w:tcW w:w="1673" w:type="dxa"/>
            <w:tcBorders>
              <w:top w:val="single" w:sz="4" w:space="0" w:color="auto"/>
              <w:left w:val="single" w:sz="4" w:space="0" w:color="auto"/>
              <w:bottom w:val="single" w:sz="4" w:space="0" w:color="auto"/>
              <w:right w:val="single" w:sz="4" w:space="0" w:color="auto"/>
            </w:tcBorders>
            <w:vAlign w:val="center"/>
          </w:tcPr>
          <w:p w14:paraId="404A4410" w14:textId="7B5FCC28" w:rsidR="00AF0899" w:rsidRPr="00AF0899" w:rsidRDefault="00AF0899" w:rsidP="00AF0899">
            <w:pPr>
              <w:widowControl/>
              <w:ind w:firstLine="20"/>
              <w:jc w:val="center"/>
              <w:rPr>
                <w:rFonts w:ascii="Times New Roman" w:eastAsia="Calibri" w:hAnsi="Times New Roman" w:cs="Times New Roman"/>
                <w:color w:val="auto"/>
                <w:lang w:eastAsia="en-US" w:bidi="ar-SA"/>
              </w:rPr>
            </w:pPr>
            <w:r w:rsidRPr="00264C0D">
              <w:rPr>
                <w:rFonts w:ascii="Times New Roman" w:eastAsia="Calibri" w:hAnsi="Times New Roman" w:cs="Times New Roman"/>
                <w:lang w:val="ru-KZ" w:eastAsia="en-US" w:bidi="ar-SA"/>
              </w:rPr>
              <w:t>Расчетный срок 2040 год</w:t>
            </w:r>
          </w:p>
        </w:tc>
      </w:tr>
      <w:tr w:rsidR="00AF0899" w:rsidRPr="008E3EF1" w14:paraId="0EB580B2" w14:textId="77777777" w:rsidTr="00AF0899">
        <w:trPr>
          <w:trHeight w:val="642"/>
          <w:jc w:val="center"/>
        </w:trPr>
        <w:tc>
          <w:tcPr>
            <w:tcW w:w="671" w:type="dxa"/>
          </w:tcPr>
          <w:p w14:paraId="3E78D4BC" w14:textId="77777777" w:rsidR="00AF0899" w:rsidRPr="008E3EF1" w:rsidRDefault="00AF0899" w:rsidP="00AF0899">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lastRenderedPageBreak/>
              <w:t>1</w:t>
            </w:r>
          </w:p>
        </w:tc>
        <w:tc>
          <w:tcPr>
            <w:tcW w:w="1985" w:type="dxa"/>
          </w:tcPr>
          <w:p w14:paraId="3C861108" w14:textId="77777777" w:rsidR="00AF0899" w:rsidRPr="008E3EF1" w:rsidRDefault="00AF0899" w:rsidP="00AF0899">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Количество отходов</w:t>
            </w:r>
          </w:p>
        </w:tc>
        <w:tc>
          <w:tcPr>
            <w:tcW w:w="1559" w:type="dxa"/>
            <w:tcBorders>
              <w:right w:val="single" w:sz="4" w:space="0" w:color="auto"/>
            </w:tcBorders>
          </w:tcPr>
          <w:p w14:paraId="7E48267C" w14:textId="77777777" w:rsidR="00AF0899" w:rsidRPr="008E3EF1" w:rsidRDefault="00AF0899" w:rsidP="00AF0899">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тонн/год</w:t>
            </w:r>
          </w:p>
        </w:tc>
        <w:tc>
          <w:tcPr>
            <w:tcW w:w="1418" w:type="dxa"/>
            <w:tcBorders>
              <w:top w:val="single" w:sz="4" w:space="0" w:color="auto"/>
              <w:left w:val="single" w:sz="4" w:space="0" w:color="auto"/>
              <w:bottom w:val="single" w:sz="4" w:space="0" w:color="auto"/>
              <w:right w:val="single" w:sz="4" w:space="0" w:color="auto"/>
            </w:tcBorders>
            <w:vAlign w:val="center"/>
          </w:tcPr>
          <w:p w14:paraId="30F9674C" w14:textId="0D79DCC6" w:rsidR="00AF0899" w:rsidRPr="00AF0899" w:rsidRDefault="00AF0899" w:rsidP="00AF0899">
            <w:pPr>
              <w:widowControl/>
              <w:ind w:firstLine="20"/>
              <w:jc w:val="center"/>
              <w:rPr>
                <w:rFonts w:ascii="Times New Roman" w:eastAsia="Calibri" w:hAnsi="Times New Roman" w:cs="Times New Roman"/>
                <w:color w:val="auto"/>
                <w:lang w:val="kk-KZ" w:eastAsia="en-US" w:bidi="ar-SA"/>
              </w:rPr>
            </w:pPr>
            <w:r w:rsidRPr="00264C0D">
              <w:rPr>
                <w:rFonts w:ascii="Times New Roman" w:eastAsia="Calibri" w:hAnsi="Times New Roman" w:cs="Times New Roman"/>
                <w:lang w:val="ru-KZ" w:eastAsia="en-US" w:bidi="ar-SA"/>
              </w:rPr>
              <w:t>0,033</w:t>
            </w:r>
          </w:p>
        </w:tc>
        <w:tc>
          <w:tcPr>
            <w:tcW w:w="1842" w:type="dxa"/>
            <w:tcBorders>
              <w:top w:val="single" w:sz="4" w:space="0" w:color="auto"/>
              <w:left w:val="single" w:sz="4" w:space="0" w:color="auto"/>
              <w:bottom w:val="single" w:sz="4" w:space="0" w:color="auto"/>
              <w:right w:val="single" w:sz="4" w:space="0" w:color="auto"/>
            </w:tcBorders>
            <w:vAlign w:val="center"/>
          </w:tcPr>
          <w:p w14:paraId="6AFC9903" w14:textId="77499D32" w:rsidR="00AF0899" w:rsidRPr="00AF0899" w:rsidRDefault="00AF0899" w:rsidP="00AF0899">
            <w:pPr>
              <w:widowControl/>
              <w:ind w:firstLine="20"/>
              <w:jc w:val="center"/>
              <w:rPr>
                <w:rFonts w:ascii="Times New Roman" w:eastAsia="Calibri" w:hAnsi="Times New Roman" w:cs="Times New Roman"/>
                <w:color w:val="auto"/>
                <w:lang w:val="kk-KZ" w:eastAsia="en-US" w:bidi="ar-SA"/>
              </w:rPr>
            </w:pPr>
            <w:r w:rsidRPr="00264C0D">
              <w:rPr>
                <w:rFonts w:ascii="Times New Roman" w:eastAsia="Calibri" w:hAnsi="Times New Roman" w:cs="Times New Roman"/>
                <w:lang w:val="ru-KZ" w:eastAsia="en-US" w:bidi="ar-SA"/>
              </w:rPr>
              <w:t>0,040</w:t>
            </w:r>
          </w:p>
        </w:tc>
        <w:tc>
          <w:tcPr>
            <w:tcW w:w="1673" w:type="dxa"/>
            <w:tcBorders>
              <w:top w:val="single" w:sz="4" w:space="0" w:color="auto"/>
              <w:left w:val="single" w:sz="4" w:space="0" w:color="auto"/>
              <w:bottom w:val="single" w:sz="4" w:space="0" w:color="auto"/>
              <w:right w:val="single" w:sz="4" w:space="0" w:color="auto"/>
            </w:tcBorders>
            <w:vAlign w:val="center"/>
          </w:tcPr>
          <w:p w14:paraId="7786F016" w14:textId="1F5AE551" w:rsidR="00AF0899" w:rsidRPr="00AF0899" w:rsidRDefault="00AF0899" w:rsidP="00AF0899">
            <w:pPr>
              <w:widowControl/>
              <w:ind w:firstLine="20"/>
              <w:jc w:val="center"/>
              <w:rPr>
                <w:rFonts w:ascii="Times New Roman" w:eastAsia="Calibri" w:hAnsi="Times New Roman" w:cs="Times New Roman"/>
                <w:color w:val="auto"/>
                <w:lang w:val="kk-KZ" w:eastAsia="en-US" w:bidi="ar-SA"/>
              </w:rPr>
            </w:pPr>
            <w:r w:rsidRPr="00264C0D">
              <w:rPr>
                <w:rFonts w:ascii="Times New Roman" w:eastAsia="Calibri" w:hAnsi="Times New Roman" w:cs="Times New Roman"/>
                <w:lang w:val="ru-KZ" w:eastAsia="en-US" w:bidi="ar-SA"/>
              </w:rPr>
              <w:t>0,050</w:t>
            </w:r>
          </w:p>
        </w:tc>
      </w:tr>
      <w:tr w:rsidR="00AF0899" w:rsidRPr="008E3EF1" w14:paraId="3DE8130C" w14:textId="77777777" w:rsidTr="00AF0899">
        <w:trPr>
          <w:trHeight w:val="340"/>
          <w:jc w:val="center"/>
        </w:trPr>
        <w:tc>
          <w:tcPr>
            <w:tcW w:w="671" w:type="dxa"/>
          </w:tcPr>
          <w:p w14:paraId="6416D426" w14:textId="77777777" w:rsidR="00AF0899" w:rsidRPr="008E3EF1" w:rsidRDefault="00AF0899" w:rsidP="00AF0899">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2</w:t>
            </w:r>
          </w:p>
        </w:tc>
        <w:tc>
          <w:tcPr>
            <w:tcW w:w="1985" w:type="dxa"/>
          </w:tcPr>
          <w:p w14:paraId="5AD5AB71" w14:textId="77777777" w:rsidR="00AF0899" w:rsidRPr="008E3EF1" w:rsidRDefault="00AF0899" w:rsidP="00AF0899">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Объем отходов</w:t>
            </w:r>
          </w:p>
        </w:tc>
        <w:tc>
          <w:tcPr>
            <w:tcW w:w="1559" w:type="dxa"/>
            <w:tcBorders>
              <w:right w:val="single" w:sz="4" w:space="0" w:color="auto"/>
            </w:tcBorders>
          </w:tcPr>
          <w:p w14:paraId="521EEEA2" w14:textId="77777777" w:rsidR="00AF0899" w:rsidRPr="008E3EF1" w:rsidRDefault="00AF0899" w:rsidP="00AF0899">
            <w:pPr>
              <w:widowControl/>
              <w:ind w:firstLine="20"/>
              <w:jc w:val="both"/>
              <w:rPr>
                <w:rFonts w:ascii="Times New Roman" w:eastAsia="Calibri" w:hAnsi="Times New Roman" w:cs="Times New Roman"/>
                <w:color w:val="auto"/>
                <w:lang w:eastAsia="en-US" w:bidi="ar-SA"/>
              </w:rPr>
            </w:pPr>
            <w:r w:rsidRPr="008E3EF1">
              <w:rPr>
                <w:rFonts w:ascii="Times New Roman" w:hAnsi="Times New Roman" w:cs="Times New Roman"/>
              </w:rPr>
              <w:t>м³/год</w:t>
            </w:r>
          </w:p>
        </w:tc>
        <w:tc>
          <w:tcPr>
            <w:tcW w:w="1418" w:type="dxa"/>
            <w:tcBorders>
              <w:top w:val="single" w:sz="4" w:space="0" w:color="auto"/>
              <w:left w:val="single" w:sz="4" w:space="0" w:color="auto"/>
              <w:bottom w:val="single" w:sz="4" w:space="0" w:color="auto"/>
              <w:right w:val="single" w:sz="4" w:space="0" w:color="auto"/>
            </w:tcBorders>
            <w:vAlign w:val="center"/>
          </w:tcPr>
          <w:p w14:paraId="07B59BDD" w14:textId="396A8371" w:rsidR="00AF0899" w:rsidRPr="00AF0899" w:rsidRDefault="00AF0899" w:rsidP="00AF0899">
            <w:pPr>
              <w:widowControl/>
              <w:ind w:firstLine="20"/>
              <w:jc w:val="center"/>
              <w:rPr>
                <w:rFonts w:ascii="Times New Roman" w:eastAsia="Calibri" w:hAnsi="Times New Roman" w:cs="Times New Roman"/>
                <w:color w:val="auto"/>
                <w:lang w:val="kk-KZ" w:eastAsia="en-US" w:bidi="ar-SA"/>
              </w:rPr>
            </w:pPr>
            <w:r w:rsidRPr="00264C0D">
              <w:rPr>
                <w:rFonts w:ascii="Times New Roman" w:eastAsia="Calibri" w:hAnsi="Times New Roman" w:cs="Times New Roman"/>
                <w:lang w:val="ru-KZ" w:eastAsia="en-US" w:bidi="ar-SA"/>
              </w:rPr>
              <w:t>0,165</w:t>
            </w:r>
          </w:p>
        </w:tc>
        <w:tc>
          <w:tcPr>
            <w:tcW w:w="1842" w:type="dxa"/>
            <w:tcBorders>
              <w:top w:val="single" w:sz="4" w:space="0" w:color="auto"/>
              <w:left w:val="single" w:sz="4" w:space="0" w:color="auto"/>
              <w:bottom w:val="single" w:sz="4" w:space="0" w:color="auto"/>
              <w:right w:val="single" w:sz="4" w:space="0" w:color="auto"/>
            </w:tcBorders>
            <w:vAlign w:val="center"/>
          </w:tcPr>
          <w:p w14:paraId="5D292D0C" w14:textId="53A9CF47" w:rsidR="00AF0899" w:rsidRPr="00AF0899" w:rsidRDefault="00AF0899" w:rsidP="00AF0899">
            <w:pPr>
              <w:widowControl/>
              <w:ind w:firstLine="20"/>
              <w:jc w:val="center"/>
              <w:rPr>
                <w:rFonts w:ascii="Times New Roman" w:eastAsia="Calibri" w:hAnsi="Times New Roman" w:cs="Times New Roman"/>
                <w:color w:val="auto"/>
                <w:lang w:val="kk-KZ" w:eastAsia="en-US" w:bidi="ar-SA"/>
              </w:rPr>
            </w:pPr>
            <w:r w:rsidRPr="00264C0D">
              <w:rPr>
                <w:rFonts w:ascii="Times New Roman" w:eastAsia="Calibri" w:hAnsi="Times New Roman" w:cs="Times New Roman"/>
                <w:lang w:val="ru-KZ" w:eastAsia="en-US" w:bidi="ar-SA"/>
              </w:rPr>
              <w:t>0,200</w:t>
            </w:r>
          </w:p>
        </w:tc>
        <w:tc>
          <w:tcPr>
            <w:tcW w:w="1673" w:type="dxa"/>
            <w:tcBorders>
              <w:top w:val="single" w:sz="4" w:space="0" w:color="auto"/>
              <w:left w:val="single" w:sz="4" w:space="0" w:color="auto"/>
              <w:bottom w:val="single" w:sz="4" w:space="0" w:color="auto"/>
              <w:right w:val="single" w:sz="4" w:space="0" w:color="auto"/>
            </w:tcBorders>
            <w:vAlign w:val="center"/>
          </w:tcPr>
          <w:p w14:paraId="0FB2154E" w14:textId="6EEC0250" w:rsidR="00AF0899" w:rsidRPr="00AF0899" w:rsidRDefault="00AF0899" w:rsidP="00AF0899">
            <w:pPr>
              <w:widowControl/>
              <w:ind w:firstLine="20"/>
              <w:jc w:val="center"/>
              <w:rPr>
                <w:rFonts w:ascii="Times New Roman" w:eastAsia="Calibri" w:hAnsi="Times New Roman" w:cs="Times New Roman"/>
                <w:color w:val="auto"/>
                <w:lang w:val="kk-KZ" w:eastAsia="en-US" w:bidi="ar-SA"/>
              </w:rPr>
            </w:pPr>
            <w:r w:rsidRPr="00264C0D">
              <w:rPr>
                <w:rFonts w:ascii="Times New Roman" w:eastAsia="Calibri" w:hAnsi="Times New Roman" w:cs="Times New Roman"/>
                <w:lang w:val="ru-KZ" w:eastAsia="en-US" w:bidi="ar-SA"/>
              </w:rPr>
              <w:t>0,250</w:t>
            </w:r>
          </w:p>
        </w:tc>
      </w:tr>
    </w:tbl>
    <w:p w14:paraId="404391EC" w14:textId="7B41E399" w:rsidR="00AF0899" w:rsidRPr="00AF0899" w:rsidRDefault="00AF0899" w:rsidP="00AF0899">
      <w:pPr>
        <w:widowControl/>
        <w:shd w:val="clear" w:color="auto" w:fill="FFFFFF"/>
        <w:jc w:val="both"/>
        <w:textAlignment w:val="baseline"/>
        <w:rPr>
          <w:rFonts w:ascii="Times New Roman" w:eastAsia="Calibri" w:hAnsi="Times New Roman" w:cs="Times New Roman"/>
          <w:sz w:val="28"/>
          <w:szCs w:val="28"/>
          <w:lang w:val="ru-KZ" w:eastAsia="en-US" w:bidi="ar-SA"/>
        </w:rPr>
      </w:pPr>
    </w:p>
    <w:p w14:paraId="1D38ACB0"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b/>
          <w:bCs/>
          <w:sz w:val="28"/>
          <w:szCs w:val="28"/>
          <w:lang w:val="ru-KZ" w:eastAsia="en-US" w:bidi="ar-SA"/>
        </w:rPr>
      </w:pPr>
      <w:r w:rsidRPr="00264C0D">
        <w:rPr>
          <w:rFonts w:ascii="Times New Roman" w:eastAsia="Calibri" w:hAnsi="Times New Roman" w:cs="Times New Roman"/>
          <w:b/>
          <w:bCs/>
          <w:sz w:val="28"/>
          <w:szCs w:val="28"/>
          <w:lang w:val="ru-KZ" w:eastAsia="en-US" w:bidi="ar-SA"/>
        </w:rPr>
        <w:t>Организация санитарной очистки территории</w:t>
      </w:r>
    </w:p>
    <w:p w14:paraId="2245B09C"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Для минимизации антропогенного воздействия Генеральным планом предусмотрены следующие меры:</w:t>
      </w:r>
    </w:p>
    <w:p w14:paraId="66950DE3" w14:textId="77777777" w:rsidR="00264C0D" w:rsidRPr="00264C0D" w:rsidRDefault="00264C0D" w:rsidP="00E41A21">
      <w:pPr>
        <w:widowControl/>
        <w:numPr>
          <w:ilvl w:val="0"/>
          <w:numId w:val="6"/>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Обеспечение регулярного ежедневного вывоза ТБО специализированным транспортом.</w:t>
      </w:r>
    </w:p>
    <w:p w14:paraId="7F42A6A9" w14:textId="77777777" w:rsidR="00264C0D" w:rsidRPr="00264C0D" w:rsidRDefault="00264C0D" w:rsidP="00E41A21">
      <w:pPr>
        <w:widowControl/>
        <w:numPr>
          <w:ilvl w:val="0"/>
          <w:numId w:val="6"/>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Внедрение раздельного сбора отходов (пластик, бумага, стекло) с целью довести долю дифференцированного сбора до 50% на первой очереди и до 80% к расчетному сроку. На перспективу предлагается организация пункта приема вторсырья.</w:t>
      </w:r>
    </w:p>
    <w:p w14:paraId="3B00A27F" w14:textId="77777777" w:rsidR="00264C0D" w:rsidRPr="00264C0D" w:rsidRDefault="00264C0D" w:rsidP="00E41A21">
      <w:pPr>
        <w:widowControl/>
        <w:numPr>
          <w:ilvl w:val="0"/>
          <w:numId w:val="6"/>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 xml:space="preserve">Полная ликвидация существующих несанкционированных свалок на обочинах, в логах и вдоль русла реки </w:t>
      </w:r>
      <w:proofErr w:type="spellStart"/>
      <w:r w:rsidRPr="00264C0D">
        <w:rPr>
          <w:rFonts w:ascii="Times New Roman" w:eastAsia="Calibri" w:hAnsi="Times New Roman" w:cs="Times New Roman"/>
          <w:sz w:val="28"/>
          <w:szCs w:val="28"/>
          <w:lang w:val="ru-KZ" w:eastAsia="en-US" w:bidi="ar-SA"/>
        </w:rPr>
        <w:t>Токтас</w:t>
      </w:r>
      <w:proofErr w:type="spellEnd"/>
      <w:r w:rsidRPr="00264C0D">
        <w:rPr>
          <w:rFonts w:ascii="Times New Roman" w:eastAsia="Calibri" w:hAnsi="Times New Roman" w:cs="Times New Roman"/>
          <w:sz w:val="28"/>
          <w:szCs w:val="28"/>
          <w:lang w:val="ru-KZ" w:eastAsia="en-US" w:bidi="ar-SA"/>
        </w:rPr>
        <w:t xml:space="preserve"> с проведением </w:t>
      </w:r>
      <w:proofErr w:type="spellStart"/>
      <w:r w:rsidRPr="00264C0D">
        <w:rPr>
          <w:rFonts w:ascii="Times New Roman" w:eastAsia="Calibri" w:hAnsi="Times New Roman" w:cs="Times New Roman"/>
          <w:sz w:val="28"/>
          <w:szCs w:val="28"/>
          <w:lang w:val="ru-KZ" w:eastAsia="en-US" w:bidi="ar-SA"/>
        </w:rPr>
        <w:t>рекультивационных</w:t>
      </w:r>
      <w:proofErr w:type="spellEnd"/>
      <w:r w:rsidRPr="00264C0D">
        <w:rPr>
          <w:rFonts w:ascii="Times New Roman" w:eastAsia="Calibri" w:hAnsi="Times New Roman" w:cs="Times New Roman"/>
          <w:sz w:val="28"/>
          <w:szCs w:val="28"/>
          <w:lang w:val="ru-KZ" w:eastAsia="en-US" w:bidi="ar-SA"/>
        </w:rPr>
        <w:t xml:space="preserve"> работ.</w:t>
      </w:r>
    </w:p>
    <w:p w14:paraId="2266BAC7" w14:textId="454E5E03" w:rsidR="00264C0D" w:rsidRPr="00264C0D" w:rsidRDefault="00264C0D" w:rsidP="00E41A21">
      <w:pPr>
        <w:widowControl/>
        <w:numPr>
          <w:ilvl w:val="0"/>
          <w:numId w:val="6"/>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 xml:space="preserve">Складирование </w:t>
      </w:r>
      <w:r w:rsidR="00CA4417" w:rsidRPr="00264C0D">
        <w:rPr>
          <w:rFonts w:ascii="Times New Roman" w:eastAsia="Calibri" w:hAnsi="Times New Roman" w:cs="Times New Roman"/>
          <w:sz w:val="28"/>
          <w:szCs w:val="28"/>
          <w:lang w:val="ru-KZ" w:eastAsia="en-US" w:bidi="ar-SA"/>
        </w:rPr>
        <w:t>не перерабатываемых</w:t>
      </w:r>
      <w:r w:rsidRPr="00264C0D">
        <w:rPr>
          <w:rFonts w:ascii="Times New Roman" w:eastAsia="Calibri" w:hAnsi="Times New Roman" w:cs="Times New Roman"/>
          <w:sz w:val="28"/>
          <w:szCs w:val="28"/>
          <w:lang w:val="ru-KZ" w:eastAsia="en-US" w:bidi="ar-SA"/>
        </w:rPr>
        <w:t xml:space="preserve"> отходов исключительно на новом полигоне (площадью 1,0 га, удаленном на 4,5 км) с соблюдением технологий изоляции грунта.</w:t>
      </w:r>
    </w:p>
    <w:p w14:paraId="5A18398F" w14:textId="77777777" w:rsidR="00264C0D" w:rsidRPr="00264C0D" w:rsidRDefault="00264C0D" w:rsidP="00AF0899">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264C0D">
        <w:rPr>
          <w:rFonts w:ascii="Times New Roman" w:eastAsia="Calibri" w:hAnsi="Times New Roman" w:cs="Times New Roman"/>
          <w:sz w:val="28"/>
          <w:szCs w:val="28"/>
          <w:lang w:val="ru-KZ" w:eastAsia="en-US" w:bidi="ar-SA"/>
        </w:rPr>
        <w:t xml:space="preserve">Несмотря на прогнозируемое увеличение численности населения до 100 человек к 2040 году и соответствующий рост образования ТБО, внедрение планово-регулярной очистки, стопроцентный охват территории контейнерным сбором и достижение 80% уровня сортировки создадут устойчивый положительный экологический эффект. Это полностью компенсирует количественный рост отходов и обеспечит высокое санитарно-эпидемиологическое состояние села </w:t>
      </w:r>
      <w:proofErr w:type="spellStart"/>
      <w:r w:rsidRPr="00264C0D">
        <w:rPr>
          <w:rFonts w:ascii="Times New Roman" w:eastAsia="Calibri" w:hAnsi="Times New Roman" w:cs="Times New Roman"/>
          <w:sz w:val="28"/>
          <w:szCs w:val="28"/>
          <w:lang w:val="ru-KZ" w:eastAsia="en-US" w:bidi="ar-SA"/>
        </w:rPr>
        <w:t>Жаугаш</w:t>
      </w:r>
      <w:proofErr w:type="spellEnd"/>
      <w:r w:rsidRPr="00264C0D">
        <w:rPr>
          <w:rFonts w:ascii="Times New Roman" w:eastAsia="Calibri" w:hAnsi="Times New Roman" w:cs="Times New Roman"/>
          <w:sz w:val="28"/>
          <w:szCs w:val="28"/>
          <w:lang w:val="ru-KZ" w:eastAsia="en-US" w:bidi="ar-SA"/>
        </w:rPr>
        <w:t xml:space="preserve"> батыр.</w:t>
      </w:r>
    </w:p>
    <w:p w14:paraId="75D8B588" w14:textId="77777777" w:rsidR="005E5492" w:rsidRPr="00264C0D" w:rsidRDefault="005E5492"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15B90F5B" w14:textId="54296EEA" w:rsidR="00A868A8" w:rsidRDefault="00A868A8"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90F1DB" w14:textId="579B392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8EC316E" w14:textId="183145DF"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55227B2" w14:textId="2BC9AD89"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3131A63" w14:textId="3EE83BF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411333F" w14:textId="72E7A9DC"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6C630B" w14:textId="25207C3B"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A4AB81A" w14:textId="4F85A10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7F4C61" w14:textId="32A1FFF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BE5F264" w14:textId="0F908E4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7AE996D" w14:textId="4040B27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D0AED67" w14:textId="7742330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1AD6120" w14:textId="3373D59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DD55725" w14:textId="7C7D121C"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52CBD1F" w14:textId="00603F55"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76A5708" w14:textId="6A796DFB"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F7D2EAB" w14:textId="107432F6" w:rsidR="00CA4417" w:rsidRDefault="00CA4417"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D3BCDD" w14:textId="77777777" w:rsidR="00CA4417" w:rsidRDefault="00CA4417"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78ECDBA" w14:textId="77777777" w:rsidR="00A868A8" w:rsidRDefault="00A868A8"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C775733" w14:textId="77777777" w:rsidR="00BF4C3B" w:rsidRPr="005A0F7E" w:rsidRDefault="005A0F7E" w:rsidP="00791EA0">
      <w:pPr>
        <w:widowControl/>
        <w:shd w:val="clear" w:color="auto" w:fill="FFFFFF"/>
        <w:ind w:firstLine="709"/>
        <w:jc w:val="both"/>
        <w:textAlignment w:val="baseline"/>
        <w:rPr>
          <w:rFonts w:ascii="Times New Roman" w:eastAsia="Calibri" w:hAnsi="Times New Roman" w:cs="Times New Roman"/>
          <w:b/>
          <w:bCs/>
          <w:sz w:val="28"/>
          <w:szCs w:val="28"/>
          <w:lang w:val="kk-KZ" w:eastAsia="en-US" w:bidi="ar-SA"/>
        </w:rPr>
      </w:pPr>
      <w:r>
        <w:rPr>
          <w:rFonts w:ascii="Times New Roman" w:eastAsia="Calibri" w:hAnsi="Times New Roman" w:cs="Times New Roman"/>
          <w:b/>
          <w:bCs/>
          <w:sz w:val="28"/>
          <w:szCs w:val="28"/>
          <w:lang w:val="kk-KZ" w:eastAsia="en-US" w:bidi="ar-SA"/>
        </w:rPr>
        <w:lastRenderedPageBreak/>
        <w:t xml:space="preserve">7 </w:t>
      </w:r>
      <w:r>
        <w:rPr>
          <w:rFonts w:ascii="Times New Roman" w:eastAsia="Calibri" w:hAnsi="Times New Roman" w:cs="Times New Roman"/>
          <w:b/>
          <w:bCs/>
          <w:sz w:val="28"/>
          <w:szCs w:val="28"/>
          <w:lang w:eastAsia="en-US" w:bidi="ar-SA"/>
        </w:rPr>
        <w:t>ОЦЕНКА ВОЗМОЖНЫХ ВОЗДЕЙСТВИЙ</w:t>
      </w:r>
    </w:p>
    <w:p w14:paraId="3BEC5696"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sz w:val="28"/>
          <w:szCs w:val="28"/>
          <w:lang w:val="ru-KZ" w:eastAsia="en-US" w:bidi="ar-SA"/>
        </w:rPr>
        <w:t xml:space="preserve">Оценка воздействий разделяется на два основных этапа: кратковременный (период строительно-монтажных работ) и долгосрочный (период эксплуатации объектов). В целом, реализация корректировки генерального плана с. </w:t>
      </w:r>
      <w:proofErr w:type="spellStart"/>
      <w:r w:rsidRPr="003B5901">
        <w:rPr>
          <w:rFonts w:ascii="Times New Roman" w:eastAsia="Calibri" w:hAnsi="Times New Roman" w:cs="Times New Roman"/>
          <w:sz w:val="28"/>
          <w:szCs w:val="28"/>
          <w:lang w:val="ru-KZ" w:eastAsia="en-US" w:bidi="ar-SA"/>
        </w:rPr>
        <w:t>Жаугаш</w:t>
      </w:r>
      <w:proofErr w:type="spellEnd"/>
      <w:r w:rsidRPr="003B5901">
        <w:rPr>
          <w:rFonts w:ascii="Times New Roman" w:eastAsia="Calibri" w:hAnsi="Times New Roman" w:cs="Times New Roman"/>
          <w:sz w:val="28"/>
          <w:szCs w:val="28"/>
          <w:lang w:val="ru-KZ" w:eastAsia="en-US" w:bidi="ar-SA"/>
        </w:rPr>
        <w:t xml:space="preserve"> батыр носит ярко выраженный эколого-ориентированный характер.</w:t>
      </w:r>
    </w:p>
    <w:p w14:paraId="74C28A3C"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b/>
          <w:bCs/>
          <w:sz w:val="28"/>
          <w:szCs w:val="28"/>
          <w:lang w:val="ru-KZ" w:eastAsia="en-US" w:bidi="ar-SA"/>
        </w:rPr>
        <w:t>1. Воздействие на атмосферный воздух</w:t>
      </w:r>
    </w:p>
    <w:p w14:paraId="663E2684"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t>Период строительства (Отрицательное, кратковременное):</w:t>
      </w:r>
      <w:r w:rsidRPr="003B5901">
        <w:rPr>
          <w:rFonts w:ascii="Times New Roman" w:eastAsia="Calibri" w:hAnsi="Times New Roman" w:cs="Times New Roman"/>
          <w:sz w:val="28"/>
          <w:szCs w:val="28"/>
          <w:lang w:val="ru-KZ" w:eastAsia="en-US" w:bidi="ar-SA"/>
        </w:rPr>
        <w:t xml:space="preserve"> Земляные работы (вертикальная планировка с перемещением до 140 тыс. м³ грунта), движение тяжелой строительной техники и асфальтирование улиц приведут к локальному выделению неорганической пыли, выхлопных газов (оксиды азота, углерода) и летучих органических соединений.</w:t>
      </w:r>
    </w:p>
    <w:p w14:paraId="79588691"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t>Период эксплуатации (Положительное, долгосрочное):</w:t>
      </w:r>
      <w:r w:rsidRPr="003B5901">
        <w:rPr>
          <w:rFonts w:ascii="Times New Roman" w:eastAsia="Calibri" w:hAnsi="Times New Roman" w:cs="Times New Roman"/>
          <w:sz w:val="28"/>
          <w:szCs w:val="28"/>
          <w:lang w:val="ru-KZ" w:eastAsia="en-US" w:bidi="ar-SA"/>
        </w:rPr>
        <w:t xml:space="preserve"> Завершение 100% газификации (перевод оставшегося жилого сектора и локальных котельных с твердого топлива на природный газ) кардинально снизит выбросы диоксида серы, сажи и золы. Твердое покрытие 8,64 км дорог устранит проблему вторичного пыления в сухое время года. Незначительное увеличение выбросов от возросшего потока автотранспорта компенсируется созданием санитарно-защитных зеленых насаждений вдоль трассы и магистральных улиц.</w:t>
      </w:r>
    </w:p>
    <w:p w14:paraId="542F691A"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b/>
          <w:bCs/>
          <w:sz w:val="28"/>
          <w:szCs w:val="28"/>
          <w:lang w:val="ru-KZ" w:eastAsia="en-US" w:bidi="ar-SA"/>
        </w:rPr>
        <w:t>2. Воздействие на поверхностные и подземные воды</w:t>
      </w:r>
    </w:p>
    <w:p w14:paraId="39DFF12C"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t>Период строительства (Отрицательное, кратковременное):</w:t>
      </w:r>
      <w:r w:rsidRPr="003B5901">
        <w:rPr>
          <w:rFonts w:ascii="Times New Roman" w:eastAsia="Calibri" w:hAnsi="Times New Roman" w:cs="Times New Roman"/>
          <w:sz w:val="28"/>
          <w:szCs w:val="28"/>
          <w:lang w:val="ru-KZ" w:eastAsia="en-US" w:bidi="ar-SA"/>
        </w:rPr>
        <w:t xml:space="preserve"> Присутствует риск смыва взвешенных частиц грунта и случайных проливов ГСМ от строительной техники в русло реки </w:t>
      </w:r>
      <w:proofErr w:type="spellStart"/>
      <w:r w:rsidRPr="003B5901">
        <w:rPr>
          <w:rFonts w:ascii="Times New Roman" w:eastAsia="Calibri" w:hAnsi="Times New Roman" w:cs="Times New Roman"/>
          <w:sz w:val="28"/>
          <w:szCs w:val="28"/>
          <w:lang w:val="ru-KZ" w:eastAsia="en-US" w:bidi="ar-SA"/>
        </w:rPr>
        <w:t>Токтас</w:t>
      </w:r>
      <w:proofErr w:type="spellEnd"/>
      <w:r w:rsidRPr="003B5901">
        <w:rPr>
          <w:rFonts w:ascii="Times New Roman" w:eastAsia="Calibri" w:hAnsi="Times New Roman" w:cs="Times New Roman"/>
          <w:sz w:val="28"/>
          <w:szCs w:val="28"/>
          <w:lang w:val="ru-KZ" w:eastAsia="en-US" w:bidi="ar-SA"/>
        </w:rPr>
        <w:t xml:space="preserve"> при проведении руслоочистительных и берегоукрепительных работ (монтаже габионов).</w:t>
      </w:r>
    </w:p>
    <w:p w14:paraId="5F33FFF2" w14:textId="0198E385"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t>Период эксплуатации (Резко положительное, долгосрочное):</w:t>
      </w:r>
      <w:r w:rsidRPr="003B5901">
        <w:rPr>
          <w:rFonts w:ascii="Times New Roman" w:eastAsia="Calibri" w:hAnsi="Times New Roman" w:cs="Times New Roman"/>
          <w:sz w:val="28"/>
          <w:szCs w:val="28"/>
          <w:lang w:val="ru-KZ" w:eastAsia="en-US" w:bidi="ar-SA"/>
        </w:rPr>
        <w:t xml:space="preserve"> Строительство канализационных очистных сооружений (КОС производительностью 16,1 м³/</w:t>
      </w:r>
      <w:proofErr w:type="spellStart"/>
      <w:r w:rsidRPr="003B5901">
        <w:rPr>
          <w:rFonts w:ascii="Times New Roman" w:eastAsia="Calibri" w:hAnsi="Times New Roman" w:cs="Times New Roman"/>
          <w:sz w:val="28"/>
          <w:szCs w:val="28"/>
          <w:lang w:val="ru-KZ" w:eastAsia="en-US" w:bidi="ar-SA"/>
        </w:rPr>
        <w:t>сут</w:t>
      </w:r>
      <w:proofErr w:type="spellEnd"/>
      <w:r w:rsidRPr="003B5901">
        <w:rPr>
          <w:rFonts w:ascii="Times New Roman" w:eastAsia="Calibri" w:hAnsi="Times New Roman" w:cs="Times New Roman"/>
          <w:sz w:val="28"/>
          <w:szCs w:val="28"/>
          <w:lang w:val="ru-KZ" w:eastAsia="en-US" w:bidi="ar-SA"/>
        </w:rPr>
        <w:t xml:space="preserve">) и 6,9 км канализационных сетей полностью ликвидирует практику использования локальных септиков и выгребных ям — главного источника бактериологического и химического загрязнения высоких грунтовых вод. Устройство 7,5 км открытой арычной ливневой канализации со сбросом на </w:t>
      </w:r>
      <w:r w:rsidR="00CA4417" w:rsidRPr="003B5901">
        <w:rPr>
          <w:rFonts w:ascii="Times New Roman" w:eastAsia="Calibri" w:hAnsi="Times New Roman" w:cs="Times New Roman"/>
          <w:sz w:val="28"/>
          <w:szCs w:val="28"/>
          <w:lang w:val="ru-KZ" w:eastAsia="en-US" w:bidi="ar-SA"/>
        </w:rPr>
        <w:t>гидр ботаническую</w:t>
      </w:r>
      <w:r w:rsidRPr="003B5901">
        <w:rPr>
          <w:rFonts w:ascii="Times New Roman" w:eastAsia="Calibri" w:hAnsi="Times New Roman" w:cs="Times New Roman"/>
          <w:sz w:val="28"/>
          <w:szCs w:val="28"/>
          <w:lang w:val="ru-KZ" w:eastAsia="en-US" w:bidi="ar-SA"/>
        </w:rPr>
        <w:t xml:space="preserve"> площадку предотвратит неконтролируемый сброс грязных талых вод в реку </w:t>
      </w:r>
      <w:proofErr w:type="spellStart"/>
      <w:r w:rsidRPr="003B5901">
        <w:rPr>
          <w:rFonts w:ascii="Times New Roman" w:eastAsia="Calibri" w:hAnsi="Times New Roman" w:cs="Times New Roman"/>
          <w:sz w:val="28"/>
          <w:szCs w:val="28"/>
          <w:lang w:val="ru-KZ" w:eastAsia="en-US" w:bidi="ar-SA"/>
        </w:rPr>
        <w:t>Токтас</w:t>
      </w:r>
      <w:proofErr w:type="spellEnd"/>
      <w:r w:rsidRPr="003B5901">
        <w:rPr>
          <w:rFonts w:ascii="Times New Roman" w:eastAsia="Calibri" w:hAnsi="Times New Roman" w:cs="Times New Roman"/>
          <w:sz w:val="28"/>
          <w:szCs w:val="28"/>
          <w:lang w:val="ru-KZ" w:eastAsia="en-US" w:bidi="ar-SA"/>
        </w:rPr>
        <w:t>.</w:t>
      </w:r>
    </w:p>
    <w:p w14:paraId="68EED462"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b/>
          <w:bCs/>
          <w:sz w:val="28"/>
          <w:szCs w:val="28"/>
          <w:lang w:val="ru-KZ" w:eastAsia="en-US" w:bidi="ar-SA"/>
        </w:rPr>
        <w:t>3. Воздействие на почвы и земельные ресурсы</w:t>
      </w:r>
    </w:p>
    <w:p w14:paraId="2D569BE7"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t>Период строительства (Отрицательное, кратковременное):</w:t>
      </w:r>
      <w:r w:rsidRPr="003B5901">
        <w:rPr>
          <w:rFonts w:ascii="Times New Roman" w:eastAsia="Calibri" w:hAnsi="Times New Roman" w:cs="Times New Roman"/>
          <w:sz w:val="28"/>
          <w:szCs w:val="28"/>
          <w:lang w:val="ru-KZ" w:eastAsia="en-US" w:bidi="ar-SA"/>
        </w:rPr>
        <w:t xml:space="preserve"> Механическое нарушение почвенного покрова, отчуждение земель под траншеи (для 8,9 км водопровода, 6,9 км канализации и 5,5 км газопровода). Требуется строгое соблюдение правил снятия и сохранения плодородного растительного слоя (ПРС) для последующей рекультивации.</w:t>
      </w:r>
    </w:p>
    <w:p w14:paraId="6B286058" w14:textId="77777777" w:rsidR="00791EA0"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t>Период эксплуатации (Положительное, долгосрочное):</w:t>
      </w:r>
    </w:p>
    <w:p w14:paraId="6EA7C0C3" w14:textId="544EB952"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sz w:val="28"/>
          <w:szCs w:val="28"/>
          <w:lang w:val="ru-KZ" w:eastAsia="en-US" w:bidi="ar-SA"/>
        </w:rPr>
        <w:t>Внедрение 100% контейнерного сбора, вынос нового полигона ТБО на 4,5 км от села, ликвидация существующих стихийных свалок и доведение сортировки мусора до 80% надежно защитят почвы от захламления и токсичных фильтратов. Организация специализированных площадок в ЛПХ и крестьянских хозяйствах снизит биологическую нагрузку на грунты.</w:t>
      </w:r>
    </w:p>
    <w:p w14:paraId="349ADC7F"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b/>
          <w:bCs/>
          <w:sz w:val="28"/>
          <w:szCs w:val="28"/>
          <w:lang w:val="ru-KZ" w:eastAsia="en-US" w:bidi="ar-SA"/>
        </w:rPr>
        <w:t>4. Воздействие на биоразнообразие (Флору и Фауну)</w:t>
      </w:r>
    </w:p>
    <w:p w14:paraId="3409BE18"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lastRenderedPageBreak/>
        <w:t>Период строительства (Отрицательное, минимальное):</w:t>
      </w:r>
      <w:r w:rsidRPr="003B5901">
        <w:rPr>
          <w:rFonts w:ascii="Times New Roman" w:eastAsia="Calibri" w:hAnsi="Times New Roman" w:cs="Times New Roman"/>
          <w:sz w:val="28"/>
          <w:szCs w:val="28"/>
          <w:lang w:val="ru-KZ" w:eastAsia="en-US" w:bidi="ar-SA"/>
        </w:rPr>
        <w:t xml:space="preserve"> Фактор беспокойства для синантропных видов птиц и мелких животных из-за шума и вибрации от работающей строительной техники.</w:t>
      </w:r>
    </w:p>
    <w:p w14:paraId="74CE5CE8"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t>Период эксплуатации (Положительное, долгосрочное):</w:t>
      </w:r>
      <w:r w:rsidRPr="003B5901">
        <w:rPr>
          <w:rFonts w:ascii="Times New Roman" w:eastAsia="Calibri" w:hAnsi="Times New Roman" w:cs="Times New Roman"/>
          <w:sz w:val="28"/>
          <w:szCs w:val="28"/>
          <w:lang w:val="ru-KZ" w:eastAsia="en-US" w:bidi="ar-SA"/>
        </w:rPr>
        <w:t xml:space="preserve"> Проектом заложено колоссальное расширение системы орошаемого озеленения до 49,8 га. Создание искусственных зеленых коридоров, аллей и комплексное благоустройство прибрежной водоохранной полосы реки </w:t>
      </w:r>
      <w:proofErr w:type="spellStart"/>
      <w:r w:rsidRPr="003B5901">
        <w:rPr>
          <w:rFonts w:ascii="Times New Roman" w:eastAsia="Calibri" w:hAnsi="Times New Roman" w:cs="Times New Roman"/>
          <w:sz w:val="28"/>
          <w:szCs w:val="28"/>
          <w:lang w:val="ru-KZ" w:eastAsia="en-US" w:bidi="ar-SA"/>
        </w:rPr>
        <w:t>Токтас</w:t>
      </w:r>
      <w:proofErr w:type="spellEnd"/>
      <w:r w:rsidRPr="003B5901">
        <w:rPr>
          <w:rFonts w:ascii="Times New Roman" w:eastAsia="Calibri" w:hAnsi="Times New Roman" w:cs="Times New Roman"/>
          <w:sz w:val="28"/>
          <w:szCs w:val="28"/>
          <w:lang w:val="ru-KZ" w:eastAsia="en-US" w:bidi="ar-SA"/>
        </w:rPr>
        <w:t xml:space="preserve"> значительно улучшит микроклимат и создаст новые устойчивые ниши для местной фауны (птиц, насекомых).</w:t>
      </w:r>
    </w:p>
    <w:p w14:paraId="2BCF2758"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b/>
          <w:bCs/>
          <w:sz w:val="28"/>
          <w:szCs w:val="28"/>
          <w:lang w:val="ru-KZ" w:eastAsia="en-US" w:bidi="ar-SA"/>
        </w:rPr>
        <w:t>5. Социально-экономическое воздействие и здоровье населения</w:t>
      </w:r>
    </w:p>
    <w:p w14:paraId="45252692"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t>Улучшение качества жизни (Резко положительное):</w:t>
      </w:r>
      <w:r w:rsidRPr="003B5901">
        <w:rPr>
          <w:rFonts w:ascii="Times New Roman" w:eastAsia="Calibri" w:hAnsi="Times New Roman" w:cs="Times New Roman"/>
          <w:sz w:val="28"/>
          <w:szCs w:val="28"/>
          <w:lang w:val="ru-KZ" w:eastAsia="en-US" w:bidi="ar-SA"/>
        </w:rPr>
        <w:t xml:space="preserve"> Достижение международных норм обеспеченности жильем (30 м²/чел), строительство учебно-воспитательного комплекса (УВК: детсад на 25 мест и школа на 40 мест), медицинского пункта (МП), спортивного зала, а также развитие объектов малого агробизнеса. Создание новых рабочих мест позволит искоренить маятниковую трудовую миграцию.</w:t>
      </w:r>
    </w:p>
    <w:p w14:paraId="3D459372"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i/>
          <w:iCs/>
          <w:sz w:val="28"/>
          <w:szCs w:val="28"/>
          <w:lang w:val="ru-KZ" w:eastAsia="en-US" w:bidi="ar-SA"/>
        </w:rPr>
        <w:t>Снижение эпидемиологических рисков (Положительное):</w:t>
      </w:r>
      <w:r w:rsidRPr="003B5901">
        <w:rPr>
          <w:rFonts w:ascii="Times New Roman" w:eastAsia="Calibri" w:hAnsi="Times New Roman" w:cs="Times New Roman"/>
          <w:sz w:val="28"/>
          <w:szCs w:val="28"/>
          <w:lang w:val="ru-KZ" w:eastAsia="en-US" w:bidi="ar-SA"/>
        </w:rPr>
        <w:t xml:space="preserve"> Ликвидация несанкционированных мусорных очагов внутри села, обеспечение населения качественной питьевой водой из артезианской скважины, отводом стоков на КОС и строгое соблюдение СЗЗ для животноводческих объектов и проектируемых модульных убойных пунктов минимизируют риски инфекционных, кишечных и респираторных заболеваний.</w:t>
      </w:r>
    </w:p>
    <w:p w14:paraId="31363F2D" w14:textId="5F9EE380"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sz w:val="28"/>
          <w:szCs w:val="28"/>
          <w:lang w:val="ru-KZ" w:eastAsia="en-US" w:bidi="ar-SA"/>
        </w:rPr>
        <w:t xml:space="preserve">Оценка возможных воздействий показывает, что проект корректировки генерального плана с. </w:t>
      </w:r>
      <w:proofErr w:type="spellStart"/>
      <w:r w:rsidRPr="003B5901">
        <w:rPr>
          <w:rFonts w:ascii="Times New Roman" w:eastAsia="Calibri" w:hAnsi="Times New Roman" w:cs="Times New Roman"/>
          <w:sz w:val="28"/>
          <w:szCs w:val="28"/>
          <w:lang w:val="ru-KZ" w:eastAsia="en-US" w:bidi="ar-SA"/>
        </w:rPr>
        <w:t>Жаугаш</w:t>
      </w:r>
      <w:proofErr w:type="spellEnd"/>
      <w:r w:rsidRPr="003B5901">
        <w:rPr>
          <w:rFonts w:ascii="Times New Roman" w:eastAsia="Calibri" w:hAnsi="Times New Roman" w:cs="Times New Roman"/>
          <w:sz w:val="28"/>
          <w:szCs w:val="28"/>
          <w:lang w:val="ru-KZ" w:eastAsia="en-US" w:bidi="ar-SA"/>
        </w:rPr>
        <w:t xml:space="preserve"> батыр является экологически обоснованным и направлен на санацию (оздоровление) окружающей среды и стабилизацию демографической ситуации.</w:t>
      </w:r>
    </w:p>
    <w:p w14:paraId="0922751F" w14:textId="77777777" w:rsidR="003B5901" w:rsidRPr="003B5901" w:rsidRDefault="003B5901" w:rsidP="00791EA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3B5901">
        <w:rPr>
          <w:rFonts w:ascii="Times New Roman" w:eastAsia="Calibri" w:hAnsi="Times New Roman" w:cs="Times New Roman"/>
          <w:sz w:val="28"/>
          <w:szCs w:val="28"/>
          <w:lang w:val="ru-KZ" w:eastAsia="en-US" w:bidi="ar-SA"/>
        </w:rPr>
        <w:t>Неизбежные негативные последствия периода строительства имеют кратковременный, локальный характер и легко нивелируются стандартными методами строительного и экологического контроля. В долгосрочной перспективе проект кардинально решает накопившиеся экологические проблемы села (отсутствие канализации, использование угля для отопления, подтопление речными водами, стихийные свалки).</w:t>
      </w:r>
    </w:p>
    <w:p w14:paraId="3320357F" w14:textId="31718E45" w:rsidR="00BF4C3B" w:rsidRPr="003B5901" w:rsidRDefault="00BF4C3B" w:rsidP="00BF4C3B">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75B12392" w14:textId="15997566" w:rsidR="005E5492" w:rsidRDefault="005E5492"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B398158" w14:textId="2823D983"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25C2BCB" w14:textId="2508BCE0"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B42A4B5" w14:textId="26B5A19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1054F5D" w14:textId="63C26206"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33765B5" w14:textId="6F45AF50"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F6372BE" w14:textId="0535C568"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AE2ED36" w14:textId="6EB326ED"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9E94B1B" w14:textId="35F33223"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DD72EB3" w14:textId="5327558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FC78F62" w14:textId="45D459F9"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E8C8836" w14:textId="705268E4"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48ED49D" w14:textId="167F402A"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ACD366B" w14:textId="77777777" w:rsidR="0050331B" w:rsidRDefault="0050331B"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7AEA176" w14:textId="77777777" w:rsidR="00A868A8" w:rsidRPr="00A868A8" w:rsidRDefault="00A868A8" w:rsidP="00C94DFE">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A868A8">
        <w:rPr>
          <w:rFonts w:ascii="Times New Roman" w:eastAsia="Calibri" w:hAnsi="Times New Roman" w:cs="Times New Roman"/>
          <w:b/>
          <w:sz w:val="28"/>
          <w:szCs w:val="28"/>
          <w:lang w:val="kk-KZ" w:eastAsia="en-US" w:bidi="ar-SA"/>
        </w:rPr>
        <w:lastRenderedPageBreak/>
        <w:t>8</w:t>
      </w:r>
      <w:r w:rsidR="006672A4">
        <w:rPr>
          <w:rFonts w:ascii="Times New Roman" w:eastAsia="Calibri" w:hAnsi="Times New Roman" w:cs="Times New Roman"/>
          <w:b/>
          <w:sz w:val="28"/>
          <w:szCs w:val="28"/>
          <w:lang w:val="kk-KZ" w:eastAsia="en-US" w:bidi="ar-SA"/>
        </w:rPr>
        <w:t xml:space="preserve"> </w:t>
      </w:r>
      <w:r w:rsidRPr="00A868A8">
        <w:rPr>
          <w:rFonts w:ascii="Times New Roman" w:eastAsia="Calibri" w:hAnsi="Times New Roman" w:cs="Times New Roman"/>
          <w:b/>
          <w:sz w:val="28"/>
          <w:szCs w:val="28"/>
          <w:lang w:eastAsia="en-US"/>
        </w:rPr>
        <w:t>КОМПЛЕКС ПРИРОДООХРАННЫХ МЕРОПРИЯТИЙ</w:t>
      </w:r>
    </w:p>
    <w:p w14:paraId="40B5AB7D" w14:textId="77777777" w:rsidR="00791EA0" w:rsidRP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sz w:val="28"/>
          <w:szCs w:val="28"/>
          <w:lang w:val="ru-KZ" w:eastAsia="en-US" w:bidi="ar-SA"/>
        </w:rPr>
        <w:t xml:space="preserve">В целях предотвращения, минимизации и компенсации потенциального негативного воздействия на окружающую среду при реализации корректировки Генерального плана с. </w:t>
      </w:r>
      <w:proofErr w:type="spellStart"/>
      <w:r w:rsidRPr="00791EA0">
        <w:rPr>
          <w:rFonts w:ascii="Times New Roman" w:eastAsia="Calibri" w:hAnsi="Times New Roman" w:cs="Times New Roman"/>
          <w:sz w:val="28"/>
          <w:szCs w:val="28"/>
          <w:lang w:val="ru-KZ" w:eastAsia="en-US" w:bidi="ar-SA"/>
        </w:rPr>
        <w:t>Жаугаш</w:t>
      </w:r>
      <w:proofErr w:type="spellEnd"/>
      <w:r w:rsidRPr="00791EA0">
        <w:rPr>
          <w:rFonts w:ascii="Times New Roman" w:eastAsia="Calibri" w:hAnsi="Times New Roman" w:cs="Times New Roman"/>
          <w:sz w:val="28"/>
          <w:szCs w:val="28"/>
          <w:lang w:val="ru-KZ" w:eastAsia="en-US" w:bidi="ar-SA"/>
        </w:rPr>
        <w:t xml:space="preserve"> батыр, разработан комплекс природоохранных мероприятий. Данные мероприятия охватывают все компоненты природной среды и обязательны к выполнению на этапах строительства и эксплуатации.</w:t>
      </w:r>
    </w:p>
    <w:p w14:paraId="46F01D82" w14:textId="77777777" w:rsid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b/>
          <w:bCs/>
          <w:sz w:val="28"/>
          <w:szCs w:val="28"/>
          <w:lang w:val="ru-KZ" w:eastAsia="en-US" w:bidi="ar-SA"/>
        </w:rPr>
        <w:t>1. Охрана атмосферного воздуха</w:t>
      </w:r>
    </w:p>
    <w:p w14:paraId="1480AF75" w14:textId="54406F06" w:rsidR="00791EA0" w:rsidRP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sz w:val="28"/>
          <w:szCs w:val="28"/>
          <w:lang w:val="ru-KZ" w:eastAsia="en-US" w:bidi="ar-SA"/>
        </w:rPr>
        <w:t>Для снижения выбросов загрязняющих веществ в атмосферный бассейн села и улучшения микроклимата проектом предусмотрено:</w:t>
      </w:r>
    </w:p>
    <w:p w14:paraId="27D7D533" w14:textId="6A434161" w:rsidR="00791EA0" w:rsidRPr="00791EA0"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sz w:val="28"/>
          <w:szCs w:val="28"/>
          <w:lang w:val="ru-KZ" w:eastAsia="en-US" w:bidi="ar-SA"/>
        </w:rPr>
        <w:t>завершение газификации (доведение до 100%) всего жилого фонда (ИЖС) и теплоисточников общественных зданий (</w:t>
      </w:r>
      <w:proofErr w:type="spellStart"/>
      <w:r w:rsidRPr="00791EA0">
        <w:rPr>
          <w:rFonts w:ascii="Times New Roman" w:eastAsia="Calibri" w:hAnsi="Times New Roman" w:cs="Times New Roman"/>
          <w:sz w:val="28"/>
          <w:szCs w:val="28"/>
          <w:lang w:val="ru-KZ" w:eastAsia="en-US" w:bidi="ar-SA"/>
        </w:rPr>
        <w:t>блочно</w:t>
      </w:r>
      <w:proofErr w:type="spellEnd"/>
      <w:r w:rsidRPr="00791EA0">
        <w:rPr>
          <w:rFonts w:ascii="Times New Roman" w:eastAsia="Calibri" w:hAnsi="Times New Roman" w:cs="Times New Roman"/>
          <w:sz w:val="28"/>
          <w:szCs w:val="28"/>
          <w:lang w:val="ru-KZ" w:eastAsia="en-US" w:bidi="ar-SA"/>
        </w:rPr>
        <w:t>-модульных котельных) от межпоселкового газопровода (АГРС «</w:t>
      </w:r>
      <w:proofErr w:type="spellStart"/>
      <w:r w:rsidRPr="00791EA0">
        <w:rPr>
          <w:rFonts w:ascii="Times New Roman" w:eastAsia="Calibri" w:hAnsi="Times New Roman" w:cs="Times New Roman"/>
          <w:sz w:val="28"/>
          <w:szCs w:val="28"/>
          <w:lang w:val="ru-KZ" w:eastAsia="en-US" w:bidi="ar-SA"/>
        </w:rPr>
        <w:t>Нововоскресеновка</w:t>
      </w:r>
      <w:proofErr w:type="spellEnd"/>
      <w:r w:rsidRPr="00791EA0">
        <w:rPr>
          <w:rFonts w:ascii="Times New Roman" w:eastAsia="Calibri" w:hAnsi="Times New Roman" w:cs="Times New Roman"/>
          <w:sz w:val="28"/>
          <w:szCs w:val="28"/>
          <w:lang w:val="ru-KZ" w:eastAsia="en-US" w:bidi="ar-SA"/>
        </w:rPr>
        <w:t>»). Это полностью исключит выбросы золы, сажи и диоксида серы, характерные для печного отопления;</w:t>
      </w:r>
    </w:p>
    <w:p w14:paraId="1E1ADA20" w14:textId="7C82CA35" w:rsidR="00791EA0" w:rsidRPr="00791EA0"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sz w:val="28"/>
          <w:szCs w:val="28"/>
          <w:lang w:val="ru-KZ" w:eastAsia="en-US" w:bidi="ar-SA"/>
        </w:rPr>
        <w:t>устройство твердого (асфальтобетонного) покрытия на улицах (доведение обеспеченности сетью до 8,64 км) для предотвращения вторичного пыления в теплое время года;</w:t>
      </w:r>
    </w:p>
    <w:p w14:paraId="072EB3E0" w14:textId="368572C0" w:rsidR="00791EA0" w:rsidRP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Pr="00791EA0">
        <w:rPr>
          <w:rFonts w:ascii="Times New Roman" w:eastAsia="Calibri" w:hAnsi="Times New Roman" w:cs="Times New Roman"/>
          <w:sz w:val="28"/>
          <w:szCs w:val="28"/>
          <w:lang w:val="ru-KZ" w:eastAsia="en-US" w:bidi="ar-SA"/>
        </w:rPr>
        <w:t>формирование плотных многоярусных древесно-кустарниковых посадок по периметру сельскохозяйственных объектов (крестьянских хозяйств, ЛПХ, проектируемых модульных убойных пунктов), а также вдоль автодороги республиканского значения KAZ 06 и железнодорожной магистрали (</w:t>
      </w:r>
      <w:proofErr w:type="spellStart"/>
      <w:r w:rsidRPr="00791EA0">
        <w:rPr>
          <w:rFonts w:ascii="Times New Roman" w:eastAsia="Calibri" w:hAnsi="Times New Roman" w:cs="Times New Roman"/>
          <w:sz w:val="28"/>
          <w:szCs w:val="28"/>
          <w:lang w:val="ru-KZ" w:eastAsia="en-US" w:bidi="ar-SA"/>
        </w:rPr>
        <w:t>Турксиб</w:t>
      </w:r>
      <w:proofErr w:type="spellEnd"/>
      <w:r w:rsidRPr="00791EA0">
        <w:rPr>
          <w:rFonts w:ascii="Times New Roman" w:eastAsia="Calibri" w:hAnsi="Times New Roman" w:cs="Times New Roman"/>
          <w:sz w:val="28"/>
          <w:szCs w:val="28"/>
          <w:lang w:val="ru-KZ" w:eastAsia="en-US" w:bidi="ar-SA"/>
        </w:rPr>
        <w:t>) для снижения шумового и химического загрязнения.</w:t>
      </w:r>
    </w:p>
    <w:p w14:paraId="28CFC4F7" w14:textId="77777777" w:rsid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b/>
          <w:bCs/>
          <w:sz w:val="28"/>
          <w:szCs w:val="28"/>
          <w:lang w:val="ru-KZ" w:eastAsia="en-US" w:bidi="ar-SA"/>
        </w:rPr>
        <w:t>2. Охрана поверхностных и подземных вод</w:t>
      </w:r>
    </w:p>
    <w:p w14:paraId="25B75F56" w14:textId="08A47957" w:rsidR="00791EA0" w:rsidRP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sz w:val="28"/>
          <w:szCs w:val="28"/>
          <w:lang w:val="ru-KZ" w:eastAsia="en-US" w:bidi="ar-SA"/>
        </w:rPr>
        <w:t xml:space="preserve">Для предотвращения истощения и загрязнения высоких грунтовых вод и реки </w:t>
      </w:r>
      <w:proofErr w:type="spellStart"/>
      <w:r w:rsidRPr="00791EA0">
        <w:rPr>
          <w:rFonts w:ascii="Times New Roman" w:eastAsia="Calibri" w:hAnsi="Times New Roman" w:cs="Times New Roman"/>
          <w:sz w:val="28"/>
          <w:szCs w:val="28"/>
          <w:lang w:val="ru-KZ" w:eastAsia="en-US" w:bidi="ar-SA"/>
        </w:rPr>
        <w:t>Токтас</w:t>
      </w:r>
      <w:proofErr w:type="spellEnd"/>
      <w:r w:rsidRPr="00791EA0">
        <w:rPr>
          <w:rFonts w:ascii="Times New Roman" w:eastAsia="Calibri" w:hAnsi="Times New Roman" w:cs="Times New Roman"/>
          <w:sz w:val="28"/>
          <w:szCs w:val="28"/>
          <w:lang w:val="ru-KZ" w:eastAsia="en-US" w:bidi="ar-SA"/>
        </w:rPr>
        <w:t xml:space="preserve"> заложены фундаментальные инфраструктурные решения:</w:t>
      </w:r>
    </w:p>
    <w:p w14:paraId="06D11A3F" w14:textId="15DC7CC1" w:rsidR="00791EA0" w:rsidRPr="00C94DFE"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C94DFE">
        <w:rPr>
          <w:rFonts w:ascii="Times New Roman" w:eastAsia="Calibri" w:hAnsi="Times New Roman" w:cs="Times New Roman"/>
          <w:sz w:val="28"/>
          <w:szCs w:val="28"/>
          <w:lang w:val="ru-KZ" w:eastAsia="en-US" w:bidi="ar-SA"/>
        </w:rPr>
        <w:t>стопроцентный отказ от использования выгребных ям и негерметичных септиков. Строительство 6,9 км канализационных сетей и современных канализационных очистных сооружений (КОС) производительностью 16,1 м³/</w:t>
      </w:r>
      <w:proofErr w:type="spellStart"/>
      <w:r w:rsidRPr="00C94DFE">
        <w:rPr>
          <w:rFonts w:ascii="Times New Roman" w:eastAsia="Calibri" w:hAnsi="Times New Roman" w:cs="Times New Roman"/>
          <w:sz w:val="28"/>
          <w:szCs w:val="28"/>
          <w:lang w:val="ru-KZ" w:eastAsia="en-US" w:bidi="ar-SA"/>
        </w:rPr>
        <w:t>сут</w:t>
      </w:r>
      <w:proofErr w:type="spellEnd"/>
      <w:r w:rsidRPr="00C94DFE">
        <w:rPr>
          <w:rFonts w:ascii="Times New Roman" w:eastAsia="Calibri" w:hAnsi="Times New Roman" w:cs="Times New Roman"/>
          <w:sz w:val="28"/>
          <w:szCs w:val="28"/>
          <w:lang w:val="ru-KZ" w:eastAsia="en-US" w:bidi="ar-SA"/>
        </w:rPr>
        <w:t>;</w:t>
      </w:r>
    </w:p>
    <w:p w14:paraId="1EE8989D" w14:textId="4B537801" w:rsidR="00791EA0" w:rsidRPr="00C94DFE"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C94DFE">
        <w:rPr>
          <w:rFonts w:ascii="Times New Roman" w:eastAsia="Calibri" w:hAnsi="Times New Roman" w:cs="Times New Roman"/>
          <w:sz w:val="28"/>
          <w:szCs w:val="28"/>
          <w:lang w:val="ru-KZ" w:eastAsia="en-US" w:bidi="ar-SA"/>
        </w:rPr>
        <w:t xml:space="preserve">строительство открытой арычной ливневой канализации (7,5 км) с отводом талых и дождевых вод на специализированную </w:t>
      </w:r>
      <w:r w:rsidR="00CA4417" w:rsidRPr="00C94DFE">
        <w:rPr>
          <w:rFonts w:ascii="Times New Roman" w:eastAsia="Calibri" w:hAnsi="Times New Roman" w:cs="Times New Roman"/>
          <w:sz w:val="28"/>
          <w:szCs w:val="28"/>
          <w:lang w:val="ru-KZ" w:eastAsia="en-US" w:bidi="ar-SA"/>
        </w:rPr>
        <w:t>гидр ботаническую</w:t>
      </w:r>
      <w:r w:rsidRPr="00C94DFE">
        <w:rPr>
          <w:rFonts w:ascii="Times New Roman" w:eastAsia="Calibri" w:hAnsi="Times New Roman" w:cs="Times New Roman"/>
          <w:sz w:val="28"/>
          <w:szCs w:val="28"/>
          <w:lang w:val="ru-KZ" w:eastAsia="en-US" w:bidi="ar-SA"/>
        </w:rPr>
        <w:t xml:space="preserve"> площадку (ГБП) для естественной биологической очистки;</w:t>
      </w:r>
    </w:p>
    <w:p w14:paraId="5C337B93" w14:textId="56F1F1D8" w:rsidR="00791EA0" w:rsidRPr="00C94DFE"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C94DFE">
        <w:rPr>
          <w:rFonts w:ascii="Times New Roman" w:eastAsia="Calibri" w:hAnsi="Times New Roman" w:cs="Times New Roman"/>
          <w:sz w:val="28"/>
          <w:szCs w:val="28"/>
          <w:lang w:val="ru-KZ" w:eastAsia="en-US" w:bidi="ar-SA"/>
        </w:rPr>
        <w:t xml:space="preserve">масштабные работы по берегоукреплению реки </w:t>
      </w:r>
      <w:proofErr w:type="spellStart"/>
      <w:r w:rsidRPr="00C94DFE">
        <w:rPr>
          <w:rFonts w:ascii="Times New Roman" w:eastAsia="Calibri" w:hAnsi="Times New Roman" w:cs="Times New Roman"/>
          <w:sz w:val="28"/>
          <w:szCs w:val="28"/>
          <w:lang w:val="ru-KZ" w:eastAsia="en-US" w:bidi="ar-SA"/>
        </w:rPr>
        <w:t>Токтас</w:t>
      </w:r>
      <w:proofErr w:type="spellEnd"/>
      <w:r w:rsidRPr="00C94DFE">
        <w:rPr>
          <w:rFonts w:ascii="Times New Roman" w:eastAsia="Calibri" w:hAnsi="Times New Roman" w:cs="Times New Roman"/>
          <w:sz w:val="28"/>
          <w:szCs w:val="28"/>
          <w:lang w:val="ru-KZ" w:eastAsia="en-US" w:bidi="ar-SA"/>
        </w:rPr>
        <w:t xml:space="preserve"> габионами (на протяжении 1,0 км), спрямление и расчистка русла для предотвращения водной эрозии и подтопления жилых зон талыми водами с южных пахотных земель;</w:t>
      </w:r>
    </w:p>
    <w:p w14:paraId="3E18AD9D" w14:textId="486F636C" w:rsidR="00791EA0" w:rsidRPr="00791EA0" w:rsidRDefault="00C94DFE"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C94DFE">
        <w:rPr>
          <w:rFonts w:ascii="Times New Roman" w:eastAsia="Calibri" w:hAnsi="Times New Roman" w:cs="Times New Roman"/>
          <w:sz w:val="28"/>
          <w:szCs w:val="28"/>
          <w:lang w:val="kk-KZ" w:eastAsia="en-US" w:bidi="ar-SA"/>
        </w:rPr>
        <w:t xml:space="preserve">- </w:t>
      </w:r>
      <w:r w:rsidR="00791EA0" w:rsidRPr="00791EA0">
        <w:rPr>
          <w:rFonts w:ascii="Times New Roman" w:eastAsia="Calibri" w:hAnsi="Times New Roman" w:cs="Times New Roman"/>
          <w:sz w:val="28"/>
          <w:szCs w:val="28"/>
          <w:lang w:val="ru-KZ" w:eastAsia="en-US" w:bidi="ar-SA"/>
        </w:rPr>
        <w:t xml:space="preserve">строгий запрет на размещение капитальных строений, складов ГСМ и стихийных свалок в границах водоохранных полос реки </w:t>
      </w:r>
      <w:proofErr w:type="spellStart"/>
      <w:r w:rsidR="00791EA0" w:rsidRPr="00791EA0">
        <w:rPr>
          <w:rFonts w:ascii="Times New Roman" w:eastAsia="Calibri" w:hAnsi="Times New Roman" w:cs="Times New Roman"/>
          <w:sz w:val="28"/>
          <w:szCs w:val="28"/>
          <w:lang w:val="ru-KZ" w:eastAsia="en-US" w:bidi="ar-SA"/>
        </w:rPr>
        <w:t>Токтас</w:t>
      </w:r>
      <w:proofErr w:type="spellEnd"/>
      <w:r w:rsidR="00791EA0" w:rsidRPr="00791EA0">
        <w:rPr>
          <w:rFonts w:ascii="Times New Roman" w:eastAsia="Calibri" w:hAnsi="Times New Roman" w:cs="Times New Roman"/>
          <w:sz w:val="28"/>
          <w:szCs w:val="28"/>
          <w:lang w:val="ru-KZ" w:eastAsia="en-US" w:bidi="ar-SA"/>
        </w:rPr>
        <w:t xml:space="preserve"> (шириной не менее 35 м).</w:t>
      </w:r>
    </w:p>
    <w:p w14:paraId="065FD333" w14:textId="77777777" w:rsidR="00C94DFE"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b/>
          <w:bCs/>
          <w:sz w:val="28"/>
          <w:szCs w:val="28"/>
          <w:lang w:val="ru-KZ" w:eastAsia="en-US" w:bidi="ar-SA"/>
        </w:rPr>
        <w:t>3. Охрана земельных ресурсов и почвенного покрова</w:t>
      </w:r>
    </w:p>
    <w:p w14:paraId="53C93980" w14:textId="4BDD5DAF" w:rsidR="00791EA0" w:rsidRP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sz w:val="28"/>
          <w:szCs w:val="28"/>
          <w:lang w:val="ru-KZ" w:eastAsia="en-US" w:bidi="ar-SA"/>
        </w:rPr>
        <w:t>Мероприятия направлены на защиту почв от деградации, эрозии и механического разрушения:</w:t>
      </w:r>
    </w:p>
    <w:p w14:paraId="69AFB8B1" w14:textId="67F2D0BA" w:rsidR="00791EA0" w:rsidRPr="00C94DFE"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C94DFE">
        <w:rPr>
          <w:rFonts w:ascii="Times New Roman" w:eastAsia="Calibri" w:hAnsi="Times New Roman" w:cs="Times New Roman"/>
          <w:sz w:val="28"/>
          <w:szCs w:val="28"/>
          <w:lang w:val="ru-KZ" w:eastAsia="en-US" w:bidi="ar-SA"/>
        </w:rPr>
        <w:t>строгое соблюдение нормативов по снятию маломощного плодородного растительного слоя (ПРС — 0,20 м) при прокладке траншей для инженерных сетей (водопровода, канализации, газа) и строительстве дорог, с его последующим использованием для рекультивации и благоустройства (озеленения парка, аллей);</w:t>
      </w:r>
    </w:p>
    <w:p w14:paraId="154D4C4C" w14:textId="6A2A1AA5" w:rsidR="00791EA0" w:rsidRPr="00C94DFE"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C94DFE">
        <w:rPr>
          <w:rFonts w:ascii="Times New Roman" w:eastAsia="Calibri" w:hAnsi="Times New Roman" w:cs="Times New Roman"/>
          <w:sz w:val="28"/>
          <w:szCs w:val="28"/>
          <w:lang w:val="ru-KZ" w:eastAsia="en-US" w:bidi="ar-SA"/>
        </w:rPr>
        <w:lastRenderedPageBreak/>
        <w:t>проведение вертикальной планировки территории (смещение до 140 тыс. м³ грунта) для ликвидации бессточных понижений и предотвращения заболачиваемости;</w:t>
      </w:r>
    </w:p>
    <w:p w14:paraId="5174CBF6" w14:textId="2B6FD7B9" w:rsidR="00791EA0" w:rsidRPr="00791EA0" w:rsidRDefault="00C94DFE"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00791EA0" w:rsidRPr="00791EA0">
        <w:rPr>
          <w:rFonts w:ascii="Times New Roman" w:eastAsia="Calibri" w:hAnsi="Times New Roman" w:cs="Times New Roman"/>
          <w:sz w:val="28"/>
          <w:szCs w:val="28"/>
          <w:lang w:val="ru-KZ" w:eastAsia="en-US" w:bidi="ar-SA"/>
        </w:rPr>
        <w:t xml:space="preserve">укрепление естественных уклонов и посадка кустарниковой растительности для предотвращения </w:t>
      </w:r>
      <w:r w:rsidR="00CA4417" w:rsidRPr="00791EA0">
        <w:rPr>
          <w:rFonts w:ascii="Times New Roman" w:eastAsia="Calibri" w:hAnsi="Times New Roman" w:cs="Times New Roman"/>
          <w:sz w:val="28"/>
          <w:szCs w:val="28"/>
          <w:lang w:val="ru-KZ" w:eastAsia="en-US" w:bidi="ar-SA"/>
        </w:rPr>
        <w:t>овраг образования</w:t>
      </w:r>
      <w:r w:rsidR="00791EA0" w:rsidRPr="00791EA0">
        <w:rPr>
          <w:rFonts w:ascii="Times New Roman" w:eastAsia="Calibri" w:hAnsi="Times New Roman" w:cs="Times New Roman"/>
          <w:sz w:val="28"/>
          <w:szCs w:val="28"/>
          <w:lang w:val="ru-KZ" w:eastAsia="en-US" w:bidi="ar-SA"/>
        </w:rPr>
        <w:t>.</w:t>
      </w:r>
    </w:p>
    <w:p w14:paraId="586D0493" w14:textId="77777777" w:rsidR="00C94DFE"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r w:rsidRPr="00791EA0">
        <w:rPr>
          <w:rFonts w:ascii="Times New Roman" w:eastAsia="Calibri" w:hAnsi="Times New Roman" w:cs="Times New Roman"/>
          <w:b/>
          <w:bCs/>
          <w:sz w:val="28"/>
          <w:szCs w:val="28"/>
          <w:lang w:val="ru-KZ" w:eastAsia="en-US" w:bidi="ar-SA"/>
        </w:rPr>
        <w:t>4. Управление отходами производства и потребления</w:t>
      </w:r>
    </w:p>
    <w:p w14:paraId="08C179BB" w14:textId="0B3702A4" w:rsidR="00791EA0" w:rsidRP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sz w:val="28"/>
          <w:szCs w:val="28"/>
          <w:lang w:val="ru-KZ" w:eastAsia="en-US" w:bidi="ar-SA"/>
        </w:rPr>
        <w:t>Для кардинального улучшения санитарно-эпидемиологической обстановки в предгорном селе реализуется современная система обращения с отходами:</w:t>
      </w:r>
    </w:p>
    <w:p w14:paraId="0167BADA" w14:textId="5AADEA67" w:rsidR="00791EA0" w:rsidRPr="00C94DFE"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C94DFE">
        <w:rPr>
          <w:rFonts w:ascii="Times New Roman" w:eastAsia="Calibri" w:hAnsi="Times New Roman" w:cs="Times New Roman"/>
          <w:sz w:val="28"/>
          <w:szCs w:val="28"/>
          <w:lang w:val="ru-KZ" w:eastAsia="en-US" w:bidi="ar-SA"/>
        </w:rPr>
        <w:t xml:space="preserve">полная ликвидация стихийных свалок в логах, на обочинах и вдоль русла реки </w:t>
      </w:r>
      <w:proofErr w:type="spellStart"/>
      <w:r w:rsidRPr="00C94DFE">
        <w:rPr>
          <w:rFonts w:ascii="Times New Roman" w:eastAsia="Calibri" w:hAnsi="Times New Roman" w:cs="Times New Roman"/>
          <w:sz w:val="28"/>
          <w:szCs w:val="28"/>
          <w:lang w:val="ru-KZ" w:eastAsia="en-US" w:bidi="ar-SA"/>
        </w:rPr>
        <w:t>Токтас</w:t>
      </w:r>
      <w:proofErr w:type="spellEnd"/>
      <w:r w:rsidRPr="00C94DFE">
        <w:rPr>
          <w:rFonts w:ascii="Times New Roman" w:eastAsia="Calibri" w:hAnsi="Times New Roman" w:cs="Times New Roman"/>
          <w:sz w:val="28"/>
          <w:szCs w:val="28"/>
          <w:lang w:val="ru-KZ" w:eastAsia="en-US" w:bidi="ar-SA"/>
        </w:rPr>
        <w:t xml:space="preserve"> с проведением </w:t>
      </w:r>
      <w:proofErr w:type="spellStart"/>
      <w:r w:rsidRPr="00C94DFE">
        <w:rPr>
          <w:rFonts w:ascii="Times New Roman" w:eastAsia="Calibri" w:hAnsi="Times New Roman" w:cs="Times New Roman"/>
          <w:sz w:val="28"/>
          <w:szCs w:val="28"/>
          <w:lang w:val="ru-KZ" w:eastAsia="en-US" w:bidi="ar-SA"/>
        </w:rPr>
        <w:t>рекультивационных</w:t>
      </w:r>
      <w:proofErr w:type="spellEnd"/>
      <w:r w:rsidRPr="00C94DFE">
        <w:rPr>
          <w:rFonts w:ascii="Times New Roman" w:eastAsia="Calibri" w:hAnsi="Times New Roman" w:cs="Times New Roman"/>
          <w:sz w:val="28"/>
          <w:szCs w:val="28"/>
          <w:lang w:val="ru-KZ" w:eastAsia="en-US" w:bidi="ar-SA"/>
        </w:rPr>
        <w:t xml:space="preserve"> работ;</w:t>
      </w:r>
    </w:p>
    <w:p w14:paraId="0377EE5A" w14:textId="6AA8D249" w:rsidR="00791EA0" w:rsidRPr="00C94DFE"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C94DFE">
        <w:rPr>
          <w:rFonts w:ascii="Times New Roman" w:eastAsia="Calibri" w:hAnsi="Times New Roman" w:cs="Times New Roman"/>
          <w:sz w:val="28"/>
          <w:szCs w:val="28"/>
          <w:lang w:val="ru-KZ" w:eastAsia="en-US" w:bidi="ar-SA"/>
        </w:rPr>
        <w:t>прекращение эксплуатации существующего несанкционированного места складирования отходов и строительство нового усовершенствованного полигона ТБО (площадью 1,0 га) на безопасном, нормативном расстоянии — 4,5 км к западу от жилой застройки;</w:t>
      </w:r>
    </w:p>
    <w:p w14:paraId="2AFFAC2B" w14:textId="50081883" w:rsidR="00791EA0" w:rsidRPr="00C94DFE" w:rsidRDefault="00791EA0" w:rsidP="00E41A21">
      <w:pPr>
        <w:pStyle w:val="af1"/>
        <w:widowControl/>
        <w:numPr>
          <w:ilvl w:val="0"/>
          <w:numId w:val="2"/>
        </w:numPr>
        <w:shd w:val="clear" w:color="auto" w:fill="FFFFFF"/>
        <w:ind w:left="0" w:firstLine="709"/>
        <w:jc w:val="both"/>
        <w:textAlignment w:val="baseline"/>
        <w:rPr>
          <w:rFonts w:ascii="Times New Roman" w:eastAsia="Calibri" w:hAnsi="Times New Roman" w:cs="Times New Roman"/>
          <w:sz w:val="28"/>
          <w:szCs w:val="28"/>
          <w:lang w:val="ru-KZ" w:eastAsia="en-US" w:bidi="ar-SA"/>
        </w:rPr>
      </w:pPr>
      <w:r w:rsidRPr="00C94DFE">
        <w:rPr>
          <w:rFonts w:ascii="Times New Roman" w:eastAsia="Calibri" w:hAnsi="Times New Roman" w:cs="Times New Roman"/>
          <w:sz w:val="28"/>
          <w:szCs w:val="28"/>
          <w:lang w:val="ru-KZ" w:eastAsia="en-US" w:bidi="ar-SA"/>
        </w:rPr>
        <w:t xml:space="preserve">установка современных </w:t>
      </w:r>
      <w:r w:rsidR="00CA4417" w:rsidRPr="00C94DFE">
        <w:rPr>
          <w:rFonts w:ascii="Times New Roman" w:eastAsia="Calibri" w:hAnsi="Times New Roman" w:cs="Times New Roman"/>
          <w:sz w:val="28"/>
          <w:szCs w:val="28"/>
          <w:lang w:val="ru-KZ" w:eastAsia="en-US" w:bidi="ar-SA"/>
        </w:rPr>
        <w:t>евро контейнеров</w:t>
      </w:r>
      <w:r w:rsidRPr="00C94DFE">
        <w:rPr>
          <w:rFonts w:ascii="Times New Roman" w:eastAsia="Calibri" w:hAnsi="Times New Roman" w:cs="Times New Roman"/>
          <w:sz w:val="28"/>
          <w:szCs w:val="28"/>
          <w:lang w:val="ru-KZ" w:eastAsia="en-US" w:bidi="ar-SA"/>
        </w:rPr>
        <w:t xml:space="preserve"> на водонепроницаемых площадках с ограждением. Внедрение системы раздельного сбора ТБО с целью доведения доли сортируемых и перерабатываемых отходов до 80% к 2040 году;</w:t>
      </w:r>
    </w:p>
    <w:p w14:paraId="2D7CB8CF" w14:textId="6DC3A7B9" w:rsidR="00791EA0" w:rsidRPr="00791EA0" w:rsidRDefault="00C94DFE"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00791EA0" w:rsidRPr="00791EA0">
        <w:rPr>
          <w:rFonts w:ascii="Times New Roman" w:eastAsia="Calibri" w:hAnsi="Times New Roman" w:cs="Times New Roman"/>
          <w:sz w:val="28"/>
          <w:szCs w:val="28"/>
          <w:lang w:val="ru-KZ" w:eastAsia="en-US" w:bidi="ar-SA"/>
        </w:rPr>
        <w:t xml:space="preserve">заключение договоров на вывоз </w:t>
      </w:r>
      <w:r w:rsidR="00CA4417" w:rsidRPr="00791EA0">
        <w:rPr>
          <w:rFonts w:ascii="Times New Roman" w:eastAsia="Calibri" w:hAnsi="Times New Roman" w:cs="Times New Roman"/>
          <w:sz w:val="28"/>
          <w:szCs w:val="28"/>
          <w:lang w:val="ru-KZ" w:eastAsia="en-US" w:bidi="ar-SA"/>
        </w:rPr>
        <w:t>эпидемиологических</w:t>
      </w:r>
      <w:r w:rsidR="00791EA0" w:rsidRPr="00791EA0">
        <w:rPr>
          <w:rFonts w:ascii="Times New Roman" w:eastAsia="Calibri" w:hAnsi="Times New Roman" w:cs="Times New Roman"/>
          <w:sz w:val="28"/>
          <w:szCs w:val="28"/>
          <w:lang w:val="ru-KZ" w:eastAsia="en-US" w:bidi="ar-SA"/>
        </w:rPr>
        <w:t xml:space="preserve"> опасных медицинских отходов (от проектируемого медицинского пункта) и опасных отходов придорожного сервиса (ГСМ, шины от АЗС «DAN OIL», СТО) специализированными лицензированными предприятиями.</w:t>
      </w:r>
    </w:p>
    <w:p w14:paraId="24CAA6D1" w14:textId="77777777" w:rsidR="00791EA0" w:rsidRP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b/>
          <w:bCs/>
          <w:sz w:val="28"/>
          <w:szCs w:val="28"/>
          <w:lang w:val="ru-KZ" w:eastAsia="en-US" w:bidi="ar-SA"/>
        </w:rPr>
        <w:t>5. Озеленение и архитектурно-ландшафтная организация</w:t>
      </w:r>
      <w:r w:rsidRPr="00791EA0">
        <w:rPr>
          <w:rFonts w:ascii="Times New Roman" w:eastAsia="Calibri" w:hAnsi="Times New Roman" w:cs="Times New Roman"/>
          <w:sz w:val="28"/>
          <w:szCs w:val="28"/>
          <w:lang w:val="ru-KZ" w:eastAsia="en-US" w:bidi="ar-SA"/>
        </w:rPr>
        <w:t xml:space="preserve"> Зеленые насаждения выступают главным биологическим и эстетическим фильтром населенного пункта:</w:t>
      </w:r>
    </w:p>
    <w:p w14:paraId="0D6E784F" w14:textId="658B605C" w:rsidR="00791EA0" w:rsidRPr="00791EA0" w:rsidRDefault="00C94DFE"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00791EA0" w:rsidRPr="00791EA0">
        <w:rPr>
          <w:rFonts w:ascii="Times New Roman" w:eastAsia="Calibri" w:hAnsi="Times New Roman" w:cs="Times New Roman"/>
          <w:sz w:val="28"/>
          <w:szCs w:val="28"/>
          <w:lang w:val="ru-KZ" w:eastAsia="en-US" w:bidi="ar-SA"/>
        </w:rPr>
        <w:t xml:space="preserve">расширение территорий орошаемых зеленых насаждений до 49,8 га к расчетному сроку, включая создание северной парковой зоны с аллеей и комплексное рекреационное благоустройство береговой линии реки </w:t>
      </w:r>
      <w:proofErr w:type="spellStart"/>
      <w:r w:rsidR="00791EA0" w:rsidRPr="00791EA0">
        <w:rPr>
          <w:rFonts w:ascii="Times New Roman" w:eastAsia="Calibri" w:hAnsi="Times New Roman" w:cs="Times New Roman"/>
          <w:sz w:val="28"/>
          <w:szCs w:val="28"/>
          <w:lang w:val="ru-KZ" w:eastAsia="en-US" w:bidi="ar-SA"/>
        </w:rPr>
        <w:t>Токтас</w:t>
      </w:r>
      <w:proofErr w:type="spellEnd"/>
      <w:r w:rsidR="00791EA0" w:rsidRPr="00791EA0">
        <w:rPr>
          <w:rFonts w:ascii="Times New Roman" w:eastAsia="Calibri" w:hAnsi="Times New Roman" w:cs="Times New Roman"/>
          <w:sz w:val="28"/>
          <w:szCs w:val="28"/>
          <w:lang w:val="ru-KZ" w:eastAsia="en-US" w:bidi="ar-SA"/>
        </w:rPr>
        <w:t>;</w:t>
      </w:r>
    </w:p>
    <w:p w14:paraId="620A1865" w14:textId="287270F2" w:rsidR="00791EA0" w:rsidRPr="00791EA0" w:rsidRDefault="00C94DFE"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00791EA0" w:rsidRPr="00791EA0">
        <w:rPr>
          <w:rFonts w:ascii="Times New Roman" w:eastAsia="Calibri" w:hAnsi="Times New Roman" w:cs="Times New Roman"/>
          <w:sz w:val="28"/>
          <w:szCs w:val="28"/>
          <w:lang w:val="ru-KZ" w:eastAsia="en-US" w:bidi="ar-SA"/>
        </w:rPr>
        <w:t xml:space="preserve">использование газо- и засухоустойчивых пород деревьев, адаптированных к резко континентальному климату (вяз, клен </w:t>
      </w:r>
      <w:proofErr w:type="spellStart"/>
      <w:r w:rsidR="00791EA0" w:rsidRPr="00791EA0">
        <w:rPr>
          <w:rFonts w:ascii="Times New Roman" w:eastAsia="Calibri" w:hAnsi="Times New Roman" w:cs="Times New Roman"/>
          <w:sz w:val="28"/>
          <w:szCs w:val="28"/>
          <w:lang w:val="ru-KZ" w:eastAsia="en-US" w:bidi="ar-SA"/>
        </w:rPr>
        <w:t>ясенелистный</w:t>
      </w:r>
      <w:proofErr w:type="spellEnd"/>
      <w:r w:rsidR="00791EA0" w:rsidRPr="00791EA0">
        <w:rPr>
          <w:rFonts w:ascii="Times New Roman" w:eastAsia="Calibri" w:hAnsi="Times New Roman" w:cs="Times New Roman"/>
          <w:sz w:val="28"/>
          <w:szCs w:val="28"/>
          <w:lang w:val="ru-KZ" w:eastAsia="en-US" w:bidi="ar-SA"/>
        </w:rPr>
        <w:t>, тополь, барбарис, смородина золотистая), для затенения пешеходных зон и снижения ветровой нагрузки;</w:t>
      </w:r>
    </w:p>
    <w:p w14:paraId="3856CAE6" w14:textId="0E74DC8A" w:rsidR="00791EA0" w:rsidRPr="00791EA0" w:rsidRDefault="00C94DFE"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Pr>
          <w:rFonts w:ascii="Times New Roman" w:eastAsia="Calibri" w:hAnsi="Times New Roman" w:cs="Times New Roman"/>
          <w:sz w:val="28"/>
          <w:szCs w:val="28"/>
          <w:lang w:val="kk-KZ" w:eastAsia="en-US" w:bidi="ar-SA"/>
        </w:rPr>
        <w:t xml:space="preserve">- </w:t>
      </w:r>
      <w:r w:rsidR="00791EA0" w:rsidRPr="00791EA0">
        <w:rPr>
          <w:rFonts w:ascii="Times New Roman" w:eastAsia="Calibri" w:hAnsi="Times New Roman" w:cs="Times New Roman"/>
          <w:sz w:val="28"/>
          <w:szCs w:val="28"/>
          <w:lang w:val="ru-KZ" w:eastAsia="en-US" w:bidi="ar-SA"/>
        </w:rPr>
        <w:t>создание ветрозащитных зеленых полос и плотное озеленение санитарно-защитных зон существующего кладбища и проектируемых КОС.</w:t>
      </w:r>
    </w:p>
    <w:p w14:paraId="74B2A06F" w14:textId="61FFCE97" w:rsidR="00791EA0" w:rsidRPr="00791EA0" w:rsidRDefault="00791EA0" w:rsidP="00C94DFE">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791EA0">
        <w:rPr>
          <w:rFonts w:ascii="Times New Roman" w:eastAsia="Calibri" w:hAnsi="Times New Roman" w:cs="Times New Roman"/>
          <w:sz w:val="28"/>
          <w:szCs w:val="28"/>
          <w:lang w:val="ru-KZ" w:eastAsia="en-US" w:bidi="ar-SA"/>
        </w:rPr>
        <w:t xml:space="preserve">Реализация данного комплекса мероприятий гарантирует снижение экологических рисков до нормативного уровня. Корректировка генерального плана с. </w:t>
      </w:r>
      <w:proofErr w:type="spellStart"/>
      <w:r w:rsidRPr="00791EA0">
        <w:rPr>
          <w:rFonts w:ascii="Times New Roman" w:eastAsia="Calibri" w:hAnsi="Times New Roman" w:cs="Times New Roman"/>
          <w:sz w:val="28"/>
          <w:szCs w:val="28"/>
          <w:lang w:val="ru-KZ" w:eastAsia="en-US" w:bidi="ar-SA"/>
        </w:rPr>
        <w:t>Жаугаш</w:t>
      </w:r>
      <w:proofErr w:type="spellEnd"/>
      <w:r w:rsidRPr="00791EA0">
        <w:rPr>
          <w:rFonts w:ascii="Times New Roman" w:eastAsia="Calibri" w:hAnsi="Times New Roman" w:cs="Times New Roman"/>
          <w:sz w:val="28"/>
          <w:szCs w:val="28"/>
          <w:lang w:val="ru-KZ" w:eastAsia="en-US" w:bidi="ar-SA"/>
        </w:rPr>
        <w:t xml:space="preserve"> батыр обладает высоким экологическим и санитарно-оздоровительным приоритетом, так как заложенные в ней инфраструктурные решения (берегоукрепление реки </w:t>
      </w:r>
      <w:proofErr w:type="spellStart"/>
      <w:r w:rsidRPr="00791EA0">
        <w:rPr>
          <w:rFonts w:ascii="Times New Roman" w:eastAsia="Calibri" w:hAnsi="Times New Roman" w:cs="Times New Roman"/>
          <w:sz w:val="28"/>
          <w:szCs w:val="28"/>
          <w:lang w:val="ru-KZ" w:eastAsia="en-US" w:bidi="ar-SA"/>
        </w:rPr>
        <w:t>Токтас</w:t>
      </w:r>
      <w:proofErr w:type="spellEnd"/>
      <w:r w:rsidRPr="00791EA0">
        <w:rPr>
          <w:rFonts w:ascii="Times New Roman" w:eastAsia="Calibri" w:hAnsi="Times New Roman" w:cs="Times New Roman"/>
          <w:sz w:val="28"/>
          <w:szCs w:val="28"/>
          <w:lang w:val="ru-KZ" w:eastAsia="en-US" w:bidi="ar-SA"/>
        </w:rPr>
        <w:t xml:space="preserve">, </w:t>
      </w:r>
      <w:r w:rsidR="00CA4417" w:rsidRPr="00791EA0">
        <w:rPr>
          <w:rFonts w:ascii="Times New Roman" w:eastAsia="Calibri" w:hAnsi="Times New Roman" w:cs="Times New Roman"/>
          <w:sz w:val="28"/>
          <w:szCs w:val="28"/>
          <w:lang w:val="ru-KZ" w:eastAsia="en-US" w:bidi="ar-SA"/>
        </w:rPr>
        <w:t>гидр ботаническая</w:t>
      </w:r>
      <w:r w:rsidRPr="00791EA0">
        <w:rPr>
          <w:rFonts w:ascii="Times New Roman" w:eastAsia="Calibri" w:hAnsi="Times New Roman" w:cs="Times New Roman"/>
          <w:sz w:val="28"/>
          <w:szCs w:val="28"/>
          <w:lang w:val="ru-KZ" w:eastAsia="en-US" w:bidi="ar-SA"/>
        </w:rPr>
        <w:t xml:space="preserve"> очистка, канализация, вынос полигона ТБО, завершение газификации) напрямую устраняют текущие факторы деградации окружающей среды.</w:t>
      </w:r>
    </w:p>
    <w:p w14:paraId="42E90ECD" w14:textId="35B8D8AC" w:rsidR="00A868A8" w:rsidRPr="00791EA0" w:rsidRDefault="00A868A8" w:rsidP="0008158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A609928" w14:textId="1ACB4A6B" w:rsidR="00D52E81" w:rsidRDefault="00D52E8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3F2AA1D" w14:textId="0F74D9B4" w:rsidR="00C94DFE" w:rsidRDefault="00C94DFE"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0D08697" w14:textId="2AC80B2D" w:rsidR="00C94DFE" w:rsidRDefault="00C94DFE"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761794A" w14:textId="77777777" w:rsidR="00C94DFE" w:rsidRDefault="00C94DFE"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8470469" w14:textId="77777777" w:rsidR="00D52E81" w:rsidRDefault="00D52E81"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CE7CB5A" w14:textId="77777777" w:rsidR="009D4DB2" w:rsidRPr="009D4DB2" w:rsidRDefault="009D4DB2" w:rsidP="009D4DB2">
      <w:pPr>
        <w:widowControl/>
        <w:shd w:val="clear" w:color="auto" w:fill="FFFFFF"/>
        <w:ind w:firstLine="709"/>
        <w:jc w:val="both"/>
        <w:textAlignment w:val="baseline"/>
        <w:rPr>
          <w:rFonts w:ascii="Times New Roman" w:eastAsia="Calibri" w:hAnsi="Times New Roman" w:cs="Times New Roman"/>
          <w:b/>
          <w:bCs/>
          <w:sz w:val="28"/>
          <w:szCs w:val="28"/>
          <w:lang w:eastAsia="en-US" w:bidi="ar-SA"/>
        </w:rPr>
      </w:pPr>
      <w:r w:rsidRPr="009D4DB2">
        <w:rPr>
          <w:rFonts w:ascii="Times New Roman" w:eastAsia="Calibri" w:hAnsi="Times New Roman" w:cs="Times New Roman"/>
          <w:b/>
          <w:sz w:val="28"/>
          <w:szCs w:val="28"/>
          <w:lang w:eastAsia="en-US" w:bidi="ar-SA"/>
        </w:rPr>
        <w:lastRenderedPageBreak/>
        <w:t>9 КРИТЕРИЙ СКРИНИНГА ВОЗДЕЙСТВИЙ</w:t>
      </w:r>
    </w:p>
    <w:p w14:paraId="63712A11" w14:textId="77777777" w:rsidR="009D4DB2" w:rsidRPr="009D4DB2" w:rsidRDefault="009D4DB2" w:rsidP="009D4DB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2F134C4"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9.1. Актуальность Генерального плана с точки зрения необходимости учета в нем рисков, связанных с воздействием на окружающую среду, и обеспечения соответствия проекта целям содействия устойчивому развитию</w:t>
      </w:r>
    </w:p>
    <w:p w14:paraId="2A82485A"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Для проведения систематического и аргументированного анализа актуальности корректировки Схемы развития и застройки (упрощенного варианта генерального плана) с. </w:t>
      </w:r>
      <w:proofErr w:type="spellStart"/>
      <w:r w:rsidRPr="00D10F04">
        <w:rPr>
          <w:rFonts w:ascii="Times New Roman" w:eastAsia="Calibri" w:hAnsi="Times New Roman" w:cs="Times New Roman"/>
          <w:sz w:val="28"/>
          <w:szCs w:val="28"/>
          <w:lang w:val="ru-KZ" w:eastAsia="en-US" w:bidi="ar-SA"/>
        </w:rPr>
        <w:t>Жаугаш</w:t>
      </w:r>
      <w:proofErr w:type="spellEnd"/>
      <w:r w:rsidRPr="00D10F04">
        <w:rPr>
          <w:rFonts w:ascii="Times New Roman" w:eastAsia="Calibri" w:hAnsi="Times New Roman" w:cs="Times New Roman"/>
          <w:sz w:val="28"/>
          <w:szCs w:val="28"/>
          <w:lang w:val="ru-KZ" w:eastAsia="en-US" w:bidi="ar-SA"/>
        </w:rPr>
        <w:t xml:space="preserve"> батыр, необходимо рассматривать этот документ не просто как схему размещения объектов, а как инструмент управления экологическими рисками и достижения Целей устойчивого развития (ЦУР) на локальном уровне.</w:t>
      </w:r>
    </w:p>
    <w:p w14:paraId="631E75FE"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Управление санитарно-экологическими рисками и защита здоровья (Соответствие ЦУР 3 и ЦУР 11)</w:t>
      </w:r>
    </w:p>
    <w:p w14:paraId="22A16E30" w14:textId="31C4B001"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10F04">
        <w:rPr>
          <w:rFonts w:ascii="Times New Roman" w:eastAsia="Calibri" w:hAnsi="Times New Roman" w:cs="Times New Roman"/>
          <w:i/>
          <w:iCs/>
          <w:sz w:val="28"/>
          <w:szCs w:val="28"/>
          <w:lang w:val="ru-KZ" w:eastAsia="en-US" w:bidi="ar-SA"/>
        </w:rPr>
        <w:t>Способность градостроительного документа выявлять, локализовать и устранять текущие источники прямого негативного воздействия на здоровье населения и среду обитания.</w:t>
      </w:r>
    </w:p>
    <w:p w14:paraId="260CE3E8" w14:textId="16F0DFC1"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Санитарно-эпидемиологический фон села </w:t>
      </w:r>
      <w:proofErr w:type="spellStart"/>
      <w:r w:rsidRPr="00D10F04">
        <w:rPr>
          <w:rFonts w:ascii="Times New Roman" w:eastAsia="Calibri" w:hAnsi="Times New Roman" w:cs="Times New Roman"/>
          <w:sz w:val="28"/>
          <w:szCs w:val="28"/>
          <w:lang w:val="ru-KZ" w:eastAsia="en-US" w:bidi="ar-SA"/>
        </w:rPr>
        <w:t>Жаугаш</w:t>
      </w:r>
      <w:proofErr w:type="spellEnd"/>
      <w:r w:rsidRPr="00D10F04">
        <w:rPr>
          <w:rFonts w:ascii="Times New Roman" w:eastAsia="Calibri" w:hAnsi="Times New Roman" w:cs="Times New Roman"/>
          <w:sz w:val="28"/>
          <w:szCs w:val="28"/>
          <w:lang w:val="ru-KZ" w:eastAsia="en-US" w:bidi="ar-SA"/>
        </w:rPr>
        <w:t xml:space="preserve"> батыр характеризуется отсутствием крупных очагов биологического и химического загрязнения. На территории отсутствуют объекты размещения твердых бытовых, промышленных, радиоактивных и медицинских отходов, а также скотомогильники и сибиреязвенные захоронения. Эпидемиологическая ситуация стабильна, однако выявление единичного случая бруцеллеза указывает на наличие рисков, связанных с сельскохозяйственной деятельностью. При этом качество питьевой воды в селе не подвергалось лабораторному контролю в последние годы, что формирует слепую зону в оценке безопасности среды. Внедрение Генерального плана необходимо для организации системного санитарно-эпидемиологического мониторинга и создания безопасной схемы управления отходами.</w:t>
      </w:r>
    </w:p>
    <w:p w14:paraId="4B22D37B"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Согласно письму Отдела жилищно-коммунального хозяйства, пассажирского транспорта и автомобильных дорог акимата Меркенского района (№3T-2025-00425777 от 21.02.2025 г.), в селе </w:t>
      </w:r>
      <w:proofErr w:type="spellStart"/>
      <w:r w:rsidRPr="00D10F04">
        <w:rPr>
          <w:rFonts w:ascii="Times New Roman" w:eastAsia="Calibri" w:hAnsi="Times New Roman" w:cs="Times New Roman"/>
          <w:sz w:val="28"/>
          <w:szCs w:val="28"/>
          <w:lang w:val="ru-KZ" w:eastAsia="en-US" w:bidi="ar-SA"/>
        </w:rPr>
        <w:t>Жаугаш</w:t>
      </w:r>
      <w:proofErr w:type="spellEnd"/>
      <w:r w:rsidRPr="00D10F04">
        <w:rPr>
          <w:rFonts w:ascii="Times New Roman" w:eastAsia="Calibri" w:hAnsi="Times New Roman" w:cs="Times New Roman"/>
          <w:sz w:val="28"/>
          <w:szCs w:val="28"/>
          <w:lang w:val="ru-KZ" w:eastAsia="en-US" w:bidi="ar-SA"/>
        </w:rPr>
        <w:t xml:space="preserve"> батыр полигонов ТБО нет. </w:t>
      </w:r>
    </w:p>
    <w:p w14:paraId="1217EA81"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Полигоны для приема промышленных, радиоактивных и медицинских отходов отсутствуют. </w:t>
      </w:r>
    </w:p>
    <w:p w14:paraId="3A8C2204"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Согласно информации Жамбылской областной ветеринарной станции (письмо №3T-2025-00391691 от 26.02.2025 г.), на территории села захоронений сибирской язвы не обнаружено. </w:t>
      </w:r>
    </w:p>
    <w:p w14:paraId="2D01D469"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Скотомогильников и биотермических ям на территории села нет. </w:t>
      </w:r>
    </w:p>
    <w:p w14:paraId="3A3E9BA2"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Согласно письму Департамента санитарно-эпидемиологического контроля Жамбылской области (№3T-2025-00391443 от 12.02.2025 г.), за период 2022–2025 гг. в селе </w:t>
      </w:r>
      <w:proofErr w:type="spellStart"/>
      <w:r w:rsidRPr="00D10F04">
        <w:rPr>
          <w:rFonts w:ascii="Times New Roman" w:eastAsia="Calibri" w:hAnsi="Times New Roman" w:cs="Times New Roman"/>
          <w:sz w:val="28"/>
          <w:szCs w:val="28"/>
          <w:lang w:val="ru-KZ" w:eastAsia="en-US" w:bidi="ar-SA"/>
        </w:rPr>
        <w:t>Жаугаш</w:t>
      </w:r>
      <w:proofErr w:type="spellEnd"/>
      <w:r w:rsidRPr="00D10F04">
        <w:rPr>
          <w:rFonts w:ascii="Times New Roman" w:eastAsia="Calibri" w:hAnsi="Times New Roman" w:cs="Times New Roman"/>
          <w:sz w:val="28"/>
          <w:szCs w:val="28"/>
          <w:lang w:val="ru-KZ" w:eastAsia="en-US" w:bidi="ar-SA"/>
        </w:rPr>
        <w:t xml:space="preserve"> батыр было исследовано 0 проб питьевой воды по санитарно-химическим и микробиологическим показателям. </w:t>
      </w:r>
    </w:p>
    <w:p w14:paraId="0EE56760"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За период 2022–2025 гг. случаев вирусного гепатита А, острых кишечных инфекций, сибирской язвы и ККГЛ не зарегистрировано. </w:t>
      </w:r>
    </w:p>
    <w:p w14:paraId="11BB9955"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В 2024 году зарегистрирован 1 случай заболевания бруцеллезом среди взрослого населения. </w:t>
      </w:r>
    </w:p>
    <w:p w14:paraId="64F601FB" w14:textId="364BD9D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lastRenderedPageBreak/>
        <w:t>Актуальность Генплана критически высока, так как проект позволяет закрепить существующий благоприятный санитарный фон, устранить пробелы в инфраструктуре мониторинга водных ресурсов и минимизировать биологические угрозы от животноводства.</w:t>
      </w:r>
    </w:p>
    <w:p w14:paraId="4CB6EB8D"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Пространственная сегрегация и буферизация несовместимых зон (Соответствие ЦУР 11 и ЦУР 15)</w:t>
      </w:r>
    </w:p>
    <w:p w14:paraId="2077533F" w14:textId="3F6C3C23"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10F04">
        <w:rPr>
          <w:rFonts w:ascii="Times New Roman" w:eastAsia="Calibri" w:hAnsi="Times New Roman" w:cs="Times New Roman"/>
          <w:i/>
          <w:iCs/>
          <w:sz w:val="28"/>
          <w:szCs w:val="28"/>
          <w:lang w:val="ru-KZ" w:eastAsia="en-US" w:bidi="ar-SA"/>
        </w:rPr>
        <w:t>Обоснованность функционального зонирования, направленного на разделение селитебных (жилых) и производственных территорий с помощью нормативных санитарно-защитных зон (СЗЗ) и водоохранных полос.</w:t>
      </w:r>
    </w:p>
    <w:p w14:paraId="1CC15541" w14:textId="045EAF00"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Пространственное развитие села жестко лимитируется прохождением открытых водоемов. Село располагается в зоне влияния реки </w:t>
      </w:r>
      <w:proofErr w:type="spellStart"/>
      <w:r w:rsidRPr="00D10F04">
        <w:rPr>
          <w:rFonts w:ascii="Times New Roman" w:eastAsia="Calibri" w:hAnsi="Times New Roman" w:cs="Times New Roman"/>
          <w:sz w:val="28"/>
          <w:szCs w:val="28"/>
          <w:lang w:val="ru-KZ" w:eastAsia="en-US" w:bidi="ar-SA"/>
        </w:rPr>
        <w:t>Токтас</w:t>
      </w:r>
      <w:proofErr w:type="spellEnd"/>
      <w:r w:rsidRPr="00D10F04">
        <w:rPr>
          <w:rFonts w:ascii="Times New Roman" w:eastAsia="Calibri" w:hAnsi="Times New Roman" w:cs="Times New Roman"/>
          <w:sz w:val="28"/>
          <w:szCs w:val="28"/>
          <w:lang w:val="ru-KZ" w:eastAsia="en-US" w:bidi="ar-SA"/>
        </w:rPr>
        <w:t>, для которой водоохранные зоны официально находятся на стадии установления, но фактически накладывают градостроительные ограничения. Помимо этого, территорию пересекает протяженный арык, используемый для орошения полей водой из сопредельного государства и не имеющий санитарно-защитной зоны. Генплан обязан строго регламентировать размещение объектов во избежание сброса стоков в указанные водные артерии.</w:t>
      </w:r>
    </w:p>
    <w:p w14:paraId="05EDFB77"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Согласно письму Шу-Таласской бассейновой инспекции (№3T-2025-00391122 от 14.02.2025 г.), по территории села протекает река </w:t>
      </w:r>
      <w:proofErr w:type="spellStart"/>
      <w:r w:rsidRPr="00D10F04">
        <w:rPr>
          <w:rFonts w:ascii="Times New Roman" w:eastAsia="Calibri" w:hAnsi="Times New Roman" w:cs="Times New Roman"/>
          <w:sz w:val="28"/>
          <w:szCs w:val="28"/>
          <w:lang w:val="ru-KZ" w:eastAsia="en-US" w:bidi="ar-SA"/>
        </w:rPr>
        <w:t>Токтас</w:t>
      </w:r>
      <w:proofErr w:type="spellEnd"/>
      <w:r w:rsidRPr="00D10F04">
        <w:rPr>
          <w:rFonts w:ascii="Times New Roman" w:eastAsia="Calibri" w:hAnsi="Times New Roman" w:cs="Times New Roman"/>
          <w:sz w:val="28"/>
          <w:szCs w:val="28"/>
          <w:lang w:val="ru-KZ" w:eastAsia="en-US" w:bidi="ar-SA"/>
        </w:rPr>
        <w:t xml:space="preserve">. </w:t>
      </w:r>
    </w:p>
    <w:p w14:paraId="15D4B72F"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На реке </w:t>
      </w:r>
      <w:proofErr w:type="spellStart"/>
      <w:r w:rsidRPr="00D10F04">
        <w:rPr>
          <w:rFonts w:ascii="Times New Roman" w:eastAsia="Calibri" w:hAnsi="Times New Roman" w:cs="Times New Roman"/>
          <w:sz w:val="28"/>
          <w:szCs w:val="28"/>
          <w:lang w:val="ru-KZ" w:eastAsia="en-US" w:bidi="ar-SA"/>
        </w:rPr>
        <w:t>Токтас</w:t>
      </w:r>
      <w:proofErr w:type="spellEnd"/>
      <w:r w:rsidRPr="00D10F04">
        <w:rPr>
          <w:rFonts w:ascii="Times New Roman" w:eastAsia="Calibri" w:hAnsi="Times New Roman" w:cs="Times New Roman"/>
          <w:sz w:val="28"/>
          <w:szCs w:val="28"/>
          <w:lang w:val="ru-KZ" w:eastAsia="en-US" w:bidi="ar-SA"/>
        </w:rPr>
        <w:t xml:space="preserve"> на сегодняшний день водоохранные зоны и полосы не установлены, работы ведутся акиматом Жамбылской области. </w:t>
      </w:r>
    </w:p>
    <w:p w14:paraId="1C844D55"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В соответствии с правилами (приказ № 379 от 06.09.2017 г.), размер водоохранной полосы принимается 35-100 метров, водоохранной зоны — 500 метров. </w:t>
      </w:r>
    </w:p>
    <w:p w14:paraId="1A9785C1"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Участок проектирования села </w:t>
      </w:r>
      <w:proofErr w:type="spellStart"/>
      <w:r w:rsidRPr="00D10F04">
        <w:rPr>
          <w:rFonts w:ascii="Times New Roman" w:eastAsia="Calibri" w:hAnsi="Times New Roman" w:cs="Times New Roman"/>
          <w:sz w:val="28"/>
          <w:szCs w:val="28"/>
          <w:lang w:val="ru-KZ" w:eastAsia="en-US" w:bidi="ar-SA"/>
        </w:rPr>
        <w:t>Жаугаш</w:t>
      </w:r>
      <w:proofErr w:type="spellEnd"/>
      <w:r w:rsidRPr="00D10F04">
        <w:rPr>
          <w:rFonts w:ascii="Times New Roman" w:eastAsia="Calibri" w:hAnsi="Times New Roman" w:cs="Times New Roman"/>
          <w:sz w:val="28"/>
          <w:szCs w:val="28"/>
          <w:lang w:val="ru-KZ" w:eastAsia="en-US" w:bidi="ar-SA"/>
        </w:rPr>
        <w:t xml:space="preserve"> батыр находится в водоохранной зоне и полосе. </w:t>
      </w:r>
    </w:p>
    <w:p w14:paraId="41F308B7"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Согласно письму Аппарата акима </w:t>
      </w:r>
      <w:proofErr w:type="spellStart"/>
      <w:r w:rsidRPr="00D10F04">
        <w:rPr>
          <w:rFonts w:ascii="Times New Roman" w:eastAsia="Calibri" w:hAnsi="Times New Roman" w:cs="Times New Roman"/>
          <w:sz w:val="28"/>
          <w:szCs w:val="28"/>
          <w:lang w:val="ru-KZ" w:eastAsia="en-US" w:bidi="ar-SA"/>
        </w:rPr>
        <w:t>Кенесского</w:t>
      </w:r>
      <w:proofErr w:type="spellEnd"/>
      <w:r w:rsidRPr="00D10F04">
        <w:rPr>
          <w:rFonts w:ascii="Times New Roman" w:eastAsia="Calibri" w:hAnsi="Times New Roman" w:cs="Times New Roman"/>
          <w:sz w:val="28"/>
          <w:szCs w:val="28"/>
          <w:lang w:val="ru-KZ" w:eastAsia="en-US" w:bidi="ar-SA"/>
        </w:rPr>
        <w:t xml:space="preserve"> сельского округа (№3T-2026-02239623 от 05.06.2026 г.), в селе есть 1 арык протяженностью 6 км, для которого санитарно-защитная зона не предусмотрена. </w:t>
      </w:r>
    </w:p>
    <w:p w14:paraId="23A238E3"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Арык используется для орошения сельскохозяйственных полей. </w:t>
      </w:r>
    </w:p>
    <w:p w14:paraId="216D1F3A"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Вода для арыка поступает из Кыргызстана. </w:t>
      </w:r>
    </w:p>
    <w:p w14:paraId="7253C7D6" w14:textId="44BC3C36"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Генплан юридически и </w:t>
      </w:r>
      <w:proofErr w:type="spellStart"/>
      <w:r w:rsidRPr="00D10F04">
        <w:rPr>
          <w:rFonts w:ascii="Times New Roman" w:eastAsia="Calibri" w:hAnsi="Times New Roman" w:cs="Times New Roman"/>
          <w:sz w:val="28"/>
          <w:szCs w:val="28"/>
          <w:lang w:val="ru-KZ" w:eastAsia="en-US" w:bidi="ar-SA"/>
        </w:rPr>
        <w:t>пространственно</w:t>
      </w:r>
      <w:proofErr w:type="spellEnd"/>
      <w:r w:rsidRPr="00D10F04">
        <w:rPr>
          <w:rFonts w:ascii="Times New Roman" w:eastAsia="Calibri" w:hAnsi="Times New Roman" w:cs="Times New Roman"/>
          <w:sz w:val="28"/>
          <w:szCs w:val="28"/>
          <w:lang w:val="ru-KZ" w:eastAsia="en-US" w:bidi="ar-SA"/>
        </w:rPr>
        <w:t xml:space="preserve"> фиксирует экологические границы, защищая реку </w:t>
      </w:r>
      <w:proofErr w:type="spellStart"/>
      <w:r w:rsidRPr="00D10F04">
        <w:rPr>
          <w:rFonts w:ascii="Times New Roman" w:eastAsia="Calibri" w:hAnsi="Times New Roman" w:cs="Times New Roman"/>
          <w:sz w:val="28"/>
          <w:szCs w:val="28"/>
          <w:lang w:val="ru-KZ" w:eastAsia="en-US" w:bidi="ar-SA"/>
        </w:rPr>
        <w:t>Токтас</w:t>
      </w:r>
      <w:proofErr w:type="spellEnd"/>
      <w:r w:rsidRPr="00D10F04">
        <w:rPr>
          <w:rFonts w:ascii="Times New Roman" w:eastAsia="Calibri" w:hAnsi="Times New Roman" w:cs="Times New Roman"/>
          <w:sz w:val="28"/>
          <w:szCs w:val="28"/>
          <w:lang w:val="ru-KZ" w:eastAsia="en-US" w:bidi="ar-SA"/>
        </w:rPr>
        <w:t xml:space="preserve"> и трансграничные оросительные каналы от антропогенного и аграрного давления путем соблюдения водоохранных регламентов.</w:t>
      </w:r>
    </w:p>
    <w:p w14:paraId="13265FCB"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Инфраструктурная адаптивность и ресурсосбережение (Соответствие ЦУР 6 и ЦУР 13)</w:t>
      </w:r>
    </w:p>
    <w:p w14:paraId="4235BCBF" w14:textId="05811982"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10F04">
        <w:rPr>
          <w:rFonts w:ascii="Times New Roman" w:eastAsia="Calibri" w:hAnsi="Times New Roman" w:cs="Times New Roman"/>
          <w:i/>
          <w:iCs/>
          <w:sz w:val="28"/>
          <w:szCs w:val="28"/>
          <w:lang w:val="ru-KZ" w:eastAsia="en-US" w:bidi="ar-SA"/>
        </w:rPr>
        <w:t>Способность территории справляться с климатическими изменениями (ливни, паводки) и рационально использовать природные ресурсы.</w:t>
      </w:r>
    </w:p>
    <w:p w14:paraId="2296C89A" w14:textId="0B1A281A"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Инфраструктура села должна проектироваться с учетом экстремальных климатических колебаний, характерных для региона (сильные морозы и аномальная жара), а также ветровых нагрузок. При этом градостроительное освоение облегчается отсутствием рисков, связанных с просадкой грунтов из-за добычи полезных ископаемых.</w:t>
      </w:r>
    </w:p>
    <w:p w14:paraId="7877D67D"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Согласно климатическим данным по метеостанции Мерке, абсолютный минимум температуры воздуха за год составляет -36°C. </w:t>
      </w:r>
    </w:p>
    <w:p w14:paraId="286C7EDC"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Абсолютный максимум температуры воздуха за год достигает +44°C. </w:t>
      </w:r>
    </w:p>
    <w:p w14:paraId="654B84BA"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lastRenderedPageBreak/>
        <w:t xml:space="preserve">Максимальная скорость ветра зафиксирована на уровне 28 м/с. </w:t>
      </w:r>
    </w:p>
    <w:p w14:paraId="1D2FC65D"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Согласно письму Южно-Казахстанского межрегионального департамента геологии «</w:t>
      </w:r>
      <w:proofErr w:type="spellStart"/>
      <w:r w:rsidRPr="00D10F04">
        <w:rPr>
          <w:rFonts w:ascii="Times New Roman" w:eastAsia="Calibri" w:hAnsi="Times New Roman" w:cs="Times New Roman"/>
          <w:sz w:val="28"/>
          <w:szCs w:val="28"/>
          <w:lang w:val="ru-KZ" w:eastAsia="en-US" w:bidi="ar-SA"/>
        </w:rPr>
        <w:t>Южказнедра</w:t>
      </w:r>
      <w:proofErr w:type="spellEnd"/>
      <w:r w:rsidRPr="00D10F04">
        <w:rPr>
          <w:rFonts w:ascii="Times New Roman" w:eastAsia="Calibri" w:hAnsi="Times New Roman" w:cs="Times New Roman"/>
          <w:sz w:val="28"/>
          <w:szCs w:val="28"/>
          <w:lang w:val="ru-KZ" w:eastAsia="en-US" w:bidi="ar-SA"/>
        </w:rPr>
        <w:t xml:space="preserve">» (№KZ88VNW00010248 от 04.06.2026 г.), под участком предстоящей застройки села ресурсы или запасы полезных ископаемых отсутствуют. </w:t>
      </w:r>
    </w:p>
    <w:p w14:paraId="4CD99BC0" w14:textId="46F04880"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Проект адаптирует территорию села к резким континентальным климатическим экстремумам, обеспечивая надежное и безопасное строительство в условиях отсутствия скрытых геолого-промышленных угроз.</w:t>
      </w:r>
    </w:p>
    <w:p w14:paraId="5338F6E8"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 xml:space="preserve">Восполнение природного капитала и </w:t>
      </w:r>
      <w:proofErr w:type="spellStart"/>
      <w:r w:rsidRPr="00D10F04">
        <w:rPr>
          <w:rFonts w:ascii="Times New Roman" w:eastAsia="Calibri" w:hAnsi="Times New Roman" w:cs="Times New Roman"/>
          <w:b/>
          <w:bCs/>
          <w:sz w:val="28"/>
          <w:szCs w:val="28"/>
          <w:lang w:val="ru-KZ" w:eastAsia="en-US" w:bidi="ar-SA"/>
        </w:rPr>
        <w:t>биопозитивность</w:t>
      </w:r>
      <w:proofErr w:type="spellEnd"/>
      <w:r w:rsidRPr="00D10F04">
        <w:rPr>
          <w:rFonts w:ascii="Times New Roman" w:eastAsia="Calibri" w:hAnsi="Times New Roman" w:cs="Times New Roman"/>
          <w:b/>
          <w:bCs/>
          <w:sz w:val="28"/>
          <w:szCs w:val="28"/>
          <w:lang w:val="ru-KZ" w:eastAsia="en-US" w:bidi="ar-SA"/>
        </w:rPr>
        <w:t xml:space="preserve"> (Соответствие ЦУР 11 и ЦУР 15)</w:t>
      </w:r>
    </w:p>
    <w:p w14:paraId="4B64FA2C" w14:textId="418FDBCE"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10F04">
        <w:rPr>
          <w:rFonts w:ascii="Times New Roman" w:eastAsia="Calibri" w:hAnsi="Times New Roman" w:cs="Times New Roman"/>
          <w:i/>
          <w:iCs/>
          <w:sz w:val="28"/>
          <w:szCs w:val="28"/>
          <w:lang w:val="ru-KZ" w:eastAsia="en-US" w:bidi="ar-SA"/>
        </w:rPr>
        <w:t>Переход от экстенсивного использования земель к активному формированию зеленого каркаса, улучшающего микроклимат и поддерживающего биоразнообразие.</w:t>
      </w:r>
    </w:p>
    <w:p w14:paraId="7BDE464B" w14:textId="3ED30C69"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Экстремальные порывы ветра в совокупности со значительными фоновыми показателями атмосферных выбросов в масштабах района требуют создания мощного природно-экологического каркаса. Зеленые насаждения необходимы для </w:t>
      </w:r>
      <w:proofErr w:type="spellStart"/>
      <w:r w:rsidRPr="00D10F04">
        <w:rPr>
          <w:rFonts w:ascii="Times New Roman" w:eastAsia="Calibri" w:hAnsi="Times New Roman" w:cs="Times New Roman"/>
          <w:sz w:val="28"/>
          <w:szCs w:val="28"/>
          <w:lang w:val="ru-KZ" w:eastAsia="en-US" w:bidi="ar-SA"/>
        </w:rPr>
        <w:t>шумопоглощения</w:t>
      </w:r>
      <w:proofErr w:type="spellEnd"/>
      <w:r w:rsidRPr="00D10F04">
        <w:rPr>
          <w:rFonts w:ascii="Times New Roman" w:eastAsia="Calibri" w:hAnsi="Times New Roman" w:cs="Times New Roman"/>
          <w:sz w:val="28"/>
          <w:szCs w:val="28"/>
          <w:lang w:val="ru-KZ" w:eastAsia="en-US" w:bidi="ar-SA"/>
        </w:rPr>
        <w:t>, пылеподавления и смягчения микроклимата.</w:t>
      </w:r>
    </w:p>
    <w:p w14:paraId="1FEB3B03"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Климатические параметры подтверждают наличие шквальных ветров со скоростью до 28 м/с. </w:t>
      </w:r>
    </w:p>
    <w:p w14:paraId="1E439D49"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Согласно данным Управления природных ресурсов и регулирования природопользования акимата Жамбылской области (№3T-2025-00391163 от 19.02.2025 г.), фактическая масса выбросов по предприятиям, вносящим вклад в загрязнение атмосферного воздуха по Меркенскому району, составляет 6753,17 тонн/год. </w:t>
      </w:r>
    </w:p>
    <w:p w14:paraId="22F5C007" w14:textId="6F057128"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Генплан включает озеленение как важнейший инженерно-экологический инструмент для защиты селитебной зоны от ветровой эрозии и снижения воздействия региональных выбросов в атмосферу.</w:t>
      </w:r>
    </w:p>
    <w:p w14:paraId="48D4A376"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ОБЩЕЕ РЕЗЮМЕ АНАЛИЗА</w:t>
      </w:r>
    </w:p>
    <w:p w14:paraId="208FB452" w14:textId="77777777" w:rsidR="00D10F04" w:rsidRPr="00D10F04" w:rsidRDefault="00D10F04" w:rsidP="00D10F0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Актуальность корректировки Схемы развития и застройки (упрощенного генерального плана) с. </w:t>
      </w:r>
      <w:proofErr w:type="spellStart"/>
      <w:r w:rsidRPr="00D10F04">
        <w:rPr>
          <w:rFonts w:ascii="Times New Roman" w:eastAsia="Calibri" w:hAnsi="Times New Roman" w:cs="Times New Roman"/>
          <w:sz w:val="28"/>
          <w:szCs w:val="28"/>
          <w:lang w:val="ru-KZ" w:eastAsia="en-US" w:bidi="ar-SA"/>
        </w:rPr>
        <w:t>Жаугаш</w:t>
      </w:r>
      <w:proofErr w:type="spellEnd"/>
      <w:r w:rsidRPr="00D10F04">
        <w:rPr>
          <w:rFonts w:ascii="Times New Roman" w:eastAsia="Calibri" w:hAnsi="Times New Roman" w:cs="Times New Roman"/>
          <w:sz w:val="28"/>
          <w:szCs w:val="28"/>
          <w:lang w:val="ru-KZ" w:eastAsia="en-US" w:bidi="ar-SA"/>
        </w:rPr>
        <w:t xml:space="preserve"> батыр является абсолютно обоснованной. Документ формирует базу для безопасного освоения территории с учетом жестких гидрологических ограничений и необходимости превентивного управления отходами. Адаптация проекта к климатическим нагрузкам и учет требований Водного кодекса РК полностью отвечают парадигме устойчивого развития, обеспечивая экологическую стабильность и защиту здоровья жителей села.</w:t>
      </w:r>
    </w:p>
    <w:p w14:paraId="76DE33BD" w14:textId="4573CABA" w:rsidR="00D16424" w:rsidRPr="00D10F0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06351F29" w14:textId="3EF9165A"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4DB45D8" w14:textId="1B1376CB"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C0FF05" w14:textId="0B044247"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D6F6101" w14:textId="74E93A94"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2792A17" w14:textId="6D50849A"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4FBF664" w14:textId="11282A48"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CEAB85D" w14:textId="63AFA811"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4CF7DAC" w14:textId="0715261A"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163552A" w14:textId="6AC6FC0E"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8081083"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lastRenderedPageBreak/>
        <w:t>9.2. Возможность реализации видов деятельности, устанавливаемых генеральным планом, с учетом места, вида, масштабов, условий деятельности, наличия природных ресурсов и условий их использования</w:t>
      </w:r>
    </w:p>
    <w:p w14:paraId="786E3FD0"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Оценка того, насколько природно-ресурсный потенциал территории (земля, вода, климат) способен выдержать заявленную антропогенную нагрузку без необратимой деградации, и насколько выбранные инженерные решения адекватны местным условиям.</w:t>
      </w:r>
    </w:p>
    <w:p w14:paraId="389300AE"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Анализ пространственно-территориального ресурса (Место, вид и масштаб деятельности)</w:t>
      </w:r>
    </w:p>
    <w:p w14:paraId="7A8DDF43" w14:textId="641938DC"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10F04">
        <w:rPr>
          <w:rFonts w:ascii="Times New Roman" w:eastAsia="Calibri" w:hAnsi="Times New Roman" w:cs="Times New Roman"/>
          <w:i/>
          <w:iCs/>
          <w:sz w:val="28"/>
          <w:szCs w:val="28"/>
          <w:lang w:val="ru-KZ" w:eastAsia="en-US" w:bidi="ar-SA"/>
        </w:rPr>
        <w:t>Соответствие заявленных масштабов градостроительного развития территориальной емкости населенного пункта и наличию законодательных ограничений на землепользование.</w:t>
      </w:r>
    </w:p>
    <w:p w14:paraId="2FBAF531" w14:textId="7C9B124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Заявленный демографический рост (+34 человека за 15 лет) характеризуется как крайне низкоинтенсивный. Пространственный ресурс полностью обеспечивает возможность реализации проекта (включая выделение 10 новых участков ИЖС) за счет уплотнения существующих пустот без неконтролируемого территориального расширения на ценные сельскохозяйственные угодья. Ввиду прохождения реки </w:t>
      </w:r>
      <w:proofErr w:type="spellStart"/>
      <w:r w:rsidRPr="00D10F04">
        <w:rPr>
          <w:rFonts w:ascii="Times New Roman" w:eastAsia="Calibri" w:hAnsi="Times New Roman" w:cs="Times New Roman"/>
          <w:sz w:val="28"/>
          <w:szCs w:val="28"/>
          <w:lang w:val="ru-KZ" w:eastAsia="en-US" w:bidi="ar-SA"/>
        </w:rPr>
        <w:t>Токтас</w:t>
      </w:r>
      <w:proofErr w:type="spellEnd"/>
      <w:r w:rsidRPr="00D10F04">
        <w:rPr>
          <w:rFonts w:ascii="Times New Roman" w:eastAsia="Calibri" w:hAnsi="Times New Roman" w:cs="Times New Roman"/>
          <w:sz w:val="28"/>
          <w:szCs w:val="28"/>
          <w:lang w:val="ru-KZ" w:eastAsia="en-US" w:bidi="ar-SA"/>
        </w:rPr>
        <w:t>, развитие селитебной и производственной зон планируется с учетом строгих водоохранных ограничений: размещение новых объектов в пределах водоохранной полосы категорически не допускается.</w:t>
      </w:r>
    </w:p>
    <w:p w14:paraId="3B081F49"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Площадь села </w:t>
      </w:r>
      <w:proofErr w:type="spellStart"/>
      <w:r w:rsidRPr="00D10F04">
        <w:rPr>
          <w:rFonts w:ascii="Times New Roman" w:eastAsia="Calibri" w:hAnsi="Times New Roman" w:cs="Times New Roman"/>
          <w:sz w:val="28"/>
          <w:szCs w:val="28"/>
          <w:lang w:val="ru-KZ" w:eastAsia="en-US" w:bidi="ar-SA"/>
        </w:rPr>
        <w:t>Жаугаш</w:t>
      </w:r>
      <w:proofErr w:type="spellEnd"/>
      <w:r w:rsidRPr="00D10F04">
        <w:rPr>
          <w:rFonts w:ascii="Times New Roman" w:eastAsia="Calibri" w:hAnsi="Times New Roman" w:cs="Times New Roman"/>
          <w:sz w:val="28"/>
          <w:szCs w:val="28"/>
          <w:lang w:val="ru-KZ" w:eastAsia="en-US" w:bidi="ar-SA"/>
        </w:rPr>
        <w:t xml:space="preserve"> батыр в административных границах составляет 115,0 га.</w:t>
      </w:r>
    </w:p>
    <w:p w14:paraId="41A51933"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Проект предполагает </w:t>
      </w:r>
      <w:proofErr w:type="spellStart"/>
      <w:r w:rsidRPr="00D10F04">
        <w:rPr>
          <w:rFonts w:ascii="Times New Roman" w:eastAsia="Calibri" w:hAnsi="Times New Roman" w:cs="Times New Roman"/>
          <w:sz w:val="28"/>
          <w:szCs w:val="28"/>
          <w:lang w:val="ru-KZ" w:eastAsia="en-US" w:bidi="ar-SA"/>
        </w:rPr>
        <w:t>микророст</w:t>
      </w:r>
      <w:proofErr w:type="spellEnd"/>
      <w:r w:rsidRPr="00D10F04">
        <w:rPr>
          <w:rFonts w:ascii="Times New Roman" w:eastAsia="Calibri" w:hAnsi="Times New Roman" w:cs="Times New Roman"/>
          <w:sz w:val="28"/>
          <w:szCs w:val="28"/>
          <w:lang w:val="ru-KZ" w:eastAsia="en-US" w:bidi="ar-SA"/>
        </w:rPr>
        <w:t xml:space="preserve"> численности населения с 66 человек (2025 г.) до 100 человек к 2040 году и доведение жилищного фонда до 3,0 тыс. м² (одноэтажная усадебная застройка).</w:t>
      </w:r>
    </w:p>
    <w:p w14:paraId="75C47FA8"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По территории села протекает река </w:t>
      </w:r>
      <w:proofErr w:type="spellStart"/>
      <w:r w:rsidRPr="00D10F04">
        <w:rPr>
          <w:rFonts w:ascii="Times New Roman" w:eastAsia="Calibri" w:hAnsi="Times New Roman" w:cs="Times New Roman"/>
          <w:sz w:val="28"/>
          <w:szCs w:val="28"/>
          <w:lang w:val="ru-KZ" w:eastAsia="en-US" w:bidi="ar-SA"/>
        </w:rPr>
        <w:t>Токтас</w:t>
      </w:r>
      <w:proofErr w:type="spellEnd"/>
      <w:r w:rsidRPr="00D10F04">
        <w:rPr>
          <w:rFonts w:ascii="Times New Roman" w:eastAsia="Calibri" w:hAnsi="Times New Roman" w:cs="Times New Roman"/>
          <w:sz w:val="28"/>
          <w:szCs w:val="28"/>
          <w:lang w:val="ru-KZ" w:eastAsia="en-US" w:bidi="ar-SA"/>
        </w:rPr>
        <w:t xml:space="preserve">, на которой ведутся работы по установлению водоохранных зон и полос (согласно письму Шу-Таласской бассейновой инспекции №3T-2025-00391122 от 14.02.2025 г.). Участок проектирования находится в этих зонах. </w:t>
      </w:r>
    </w:p>
    <w:p w14:paraId="0E6250D6" w14:textId="1B8EA81A"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Пространственный ресурс и масштаб деятельности абсолютно соразмерны. Осуществимость проекта высокая при условии жесткого соблюдения нормативных отступов (санитарно-защитных и водоохранных зон).</w:t>
      </w:r>
    </w:p>
    <w:p w14:paraId="6CC3DE82"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Анализ обеспеченности водными ресурсами и условий их использования</w:t>
      </w:r>
    </w:p>
    <w:p w14:paraId="313C06FB" w14:textId="57D79294"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10F04">
        <w:rPr>
          <w:rFonts w:ascii="Times New Roman" w:eastAsia="Calibri" w:hAnsi="Times New Roman" w:cs="Times New Roman"/>
          <w:i/>
          <w:iCs/>
          <w:sz w:val="28"/>
          <w:szCs w:val="28"/>
          <w:lang w:val="ru-KZ" w:eastAsia="en-US" w:bidi="ar-SA"/>
        </w:rPr>
        <w:t>Достаточность и экологическая устойчивость заявленных решений по водопотреблению и водоотведению для сохранения качественного состояния грунтовых и поверхностных вод.</w:t>
      </w:r>
    </w:p>
    <w:p w14:paraId="66E4986F" w14:textId="191F10E3"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При высоком уровне грунтовых вод в предгорной зоне использование поглощающих септиков несет высокую эпидемиологическую угрозу. Эта уязвимость полностью устраняется заложенным в проекте строительством централизованной канализации и канализационных очистных сооружений (КОС). Водный баланс территории будет сохранен. Орошение аграрных площадей осуществляется за счет открытого арыка, подпитываемого трансграничными водами, что снижает нагрузку на питьевой артезианский горизонт.</w:t>
      </w:r>
    </w:p>
    <w:p w14:paraId="4C740EF4"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Расчетная потребность в воде к 2040 году составит 16,1 м³/</w:t>
      </w:r>
      <w:proofErr w:type="spellStart"/>
      <w:r w:rsidRPr="00D10F04">
        <w:rPr>
          <w:rFonts w:ascii="Times New Roman" w:eastAsia="Calibri" w:hAnsi="Times New Roman" w:cs="Times New Roman"/>
          <w:sz w:val="28"/>
          <w:szCs w:val="28"/>
          <w:lang w:val="ru-KZ" w:eastAsia="en-US" w:bidi="ar-SA"/>
        </w:rPr>
        <w:t>сут</w:t>
      </w:r>
      <w:proofErr w:type="spellEnd"/>
      <w:r w:rsidRPr="00D10F04">
        <w:rPr>
          <w:rFonts w:ascii="Times New Roman" w:eastAsia="Calibri" w:hAnsi="Times New Roman" w:cs="Times New Roman"/>
          <w:sz w:val="28"/>
          <w:szCs w:val="28"/>
          <w:lang w:val="ru-KZ" w:eastAsia="en-US" w:bidi="ar-SA"/>
        </w:rPr>
        <w:t>.</w:t>
      </w:r>
    </w:p>
    <w:p w14:paraId="1B6E82A8"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lastRenderedPageBreak/>
        <w:t>Проектируется 6,9 км централизованной канализации и КОС мощностью 16,1 м³/</w:t>
      </w:r>
      <w:proofErr w:type="spellStart"/>
      <w:r w:rsidRPr="00D10F04">
        <w:rPr>
          <w:rFonts w:ascii="Times New Roman" w:eastAsia="Calibri" w:hAnsi="Times New Roman" w:cs="Times New Roman"/>
          <w:sz w:val="28"/>
          <w:szCs w:val="28"/>
          <w:lang w:val="ru-KZ" w:eastAsia="en-US" w:bidi="ar-SA"/>
        </w:rPr>
        <w:t>сут</w:t>
      </w:r>
      <w:proofErr w:type="spellEnd"/>
      <w:r w:rsidRPr="00D10F04">
        <w:rPr>
          <w:rFonts w:ascii="Times New Roman" w:eastAsia="Calibri" w:hAnsi="Times New Roman" w:cs="Times New Roman"/>
          <w:sz w:val="28"/>
          <w:szCs w:val="28"/>
          <w:lang w:val="ru-KZ" w:eastAsia="en-US" w:bidi="ar-SA"/>
        </w:rPr>
        <w:t>.</w:t>
      </w:r>
    </w:p>
    <w:p w14:paraId="79971C9A"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В селе имеется арык протяженностью 6 км для орошения сельскохозяйственных полей, вода для которого поступает из Кыргызстана (письмо Аппарата акима </w:t>
      </w:r>
      <w:proofErr w:type="spellStart"/>
      <w:r w:rsidRPr="00D10F04">
        <w:rPr>
          <w:rFonts w:ascii="Times New Roman" w:eastAsia="Calibri" w:hAnsi="Times New Roman" w:cs="Times New Roman"/>
          <w:sz w:val="28"/>
          <w:szCs w:val="28"/>
          <w:lang w:val="ru-KZ" w:eastAsia="en-US" w:bidi="ar-SA"/>
        </w:rPr>
        <w:t>Кенесского</w:t>
      </w:r>
      <w:proofErr w:type="spellEnd"/>
      <w:r w:rsidRPr="00D10F04">
        <w:rPr>
          <w:rFonts w:ascii="Times New Roman" w:eastAsia="Calibri" w:hAnsi="Times New Roman" w:cs="Times New Roman"/>
          <w:sz w:val="28"/>
          <w:szCs w:val="28"/>
          <w:lang w:val="ru-KZ" w:eastAsia="en-US" w:bidi="ar-SA"/>
        </w:rPr>
        <w:t xml:space="preserve"> сельского округа №3T-2026-02239623 от 05.06.2026 г.). </w:t>
      </w:r>
    </w:p>
    <w:p w14:paraId="35313B47" w14:textId="4CBD66D6"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Водно-ресурсный потенциал территории способен удовлетворить заявленные масштабы деятельности. Строительство КОС делает использование водного ресурса </w:t>
      </w:r>
      <w:proofErr w:type="spellStart"/>
      <w:r w:rsidRPr="00D10F04">
        <w:rPr>
          <w:rFonts w:ascii="Times New Roman" w:eastAsia="Calibri" w:hAnsi="Times New Roman" w:cs="Times New Roman"/>
          <w:sz w:val="28"/>
          <w:szCs w:val="28"/>
          <w:lang w:val="ru-KZ" w:eastAsia="en-US" w:bidi="ar-SA"/>
        </w:rPr>
        <w:t>эпидемиологически</w:t>
      </w:r>
      <w:proofErr w:type="spellEnd"/>
      <w:r w:rsidRPr="00D10F04">
        <w:rPr>
          <w:rFonts w:ascii="Times New Roman" w:eastAsia="Calibri" w:hAnsi="Times New Roman" w:cs="Times New Roman"/>
          <w:sz w:val="28"/>
          <w:szCs w:val="28"/>
          <w:lang w:val="ru-KZ" w:eastAsia="en-US" w:bidi="ar-SA"/>
        </w:rPr>
        <w:t xml:space="preserve"> безопасным и экологически устойчивым.</w:t>
      </w:r>
    </w:p>
    <w:p w14:paraId="3CBBEC08"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 xml:space="preserve">Анализ земельно-почвенного ресурса и </w:t>
      </w:r>
      <w:proofErr w:type="spellStart"/>
      <w:r w:rsidRPr="00D10F04">
        <w:rPr>
          <w:rFonts w:ascii="Times New Roman" w:eastAsia="Calibri" w:hAnsi="Times New Roman" w:cs="Times New Roman"/>
          <w:b/>
          <w:bCs/>
          <w:sz w:val="28"/>
          <w:szCs w:val="28"/>
          <w:lang w:val="ru-KZ" w:eastAsia="en-US" w:bidi="ar-SA"/>
        </w:rPr>
        <w:t>агропотенциала</w:t>
      </w:r>
      <w:proofErr w:type="spellEnd"/>
    </w:p>
    <w:p w14:paraId="105AD590" w14:textId="419D5B1E"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10F04">
        <w:rPr>
          <w:rFonts w:ascii="Times New Roman" w:eastAsia="Calibri" w:hAnsi="Times New Roman" w:cs="Times New Roman"/>
          <w:i/>
          <w:iCs/>
          <w:sz w:val="28"/>
          <w:szCs w:val="28"/>
          <w:lang w:val="ru-KZ" w:eastAsia="en-US" w:bidi="ar-SA"/>
        </w:rPr>
        <w:t xml:space="preserve">Возможность градостроительного освоения земель без конфликта с интересами недропользователей, лесного фонда и при соблюдении санитарных разрывов от </w:t>
      </w:r>
      <w:proofErr w:type="spellStart"/>
      <w:r w:rsidRPr="00D10F04">
        <w:rPr>
          <w:rFonts w:ascii="Times New Roman" w:eastAsia="Calibri" w:hAnsi="Times New Roman" w:cs="Times New Roman"/>
          <w:i/>
          <w:iCs/>
          <w:sz w:val="28"/>
          <w:szCs w:val="28"/>
          <w:lang w:val="ru-KZ" w:eastAsia="en-US" w:bidi="ar-SA"/>
        </w:rPr>
        <w:t>агрообъектов</w:t>
      </w:r>
      <w:proofErr w:type="spellEnd"/>
      <w:r w:rsidRPr="00D10F04">
        <w:rPr>
          <w:rFonts w:ascii="Times New Roman" w:eastAsia="Calibri" w:hAnsi="Times New Roman" w:cs="Times New Roman"/>
          <w:i/>
          <w:iCs/>
          <w:sz w:val="28"/>
          <w:szCs w:val="28"/>
          <w:lang w:val="ru-KZ" w:eastAsia="en-US" w:bidi="ar-SA"/>
        </w:rPr>
        <w:t>.</w:t>
      </w:r>
    </w:p>
    <w:p w14:paraId="07BFA2F3" w14:textId="1F314E81"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Отсутствие полезных ископаемых исключает риски деформации почв из-за горных работ. Развитие животноводческого сектора (крестьянских и личных подсобных хозяйств) осуществимо при строгом соблюдении санитарно-защитных зон (до 300 м) для защиты жилой застройки от биогенных выбросов. Освоение территории не затрагивает государственные природные фонды.</w:t>
      </w:r>
    </w:p>
    <w:p w14:paraId="322EF201"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Разведанные запасы твердых полезных ископаемых под участком застройки отсутствуют (согласно письму Южно-Казахстанского МД геологии "</w:t>
      </w:r>
      <w:proofErr w:type="spellStart"/>
      <w:r w:rsidRPr="00D10F04">
        <w:rPr>
          <w:rFonts w:ascii="Times New Roman" w:eastAsia="Calibri" w:hAnsi="Times New Roman" w:cs="Times New Roman"/>
          <w:sz w:val="28"/>
          <w:szCs w:val="28"/>
          <w:lang w:val="ru-KZ" w:eastAsia="en-US" w:bidi="ar-SA"/>
        </w:rPr>
        <w:t>Южказнедра</w:t>
      </w:r>
      <w:proofErr w:type="spellEnd"/>
      <w:r w:rsidRPr="00D10F04">
        <w:rPr>
          <w:rFonts w:ascii="Times New Roman" w:eastAsia="Calibri" w:hAnsi="Times New Roman" w:cs="Times New Roman"/>
          <w:sz w:val="28"/>
          <w:szCs w:val="28"/>
          <w:lang w:val="ru-KZ" w:eastAsia="en-US" w:bidi="ar-SA"/>
        </w:rPr>
        <w:t xml:space="preserve">" №KZ88VNW00010248 от 04.06.2026 г. и Заключению Управления природных ресурсов Жамбылской области). </w:t>
      </w:r>
    </w:p>
    <w:p w14:paraId="4E06E7BB"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Согласно письму Жамбылской областной территориальной инспекции лесного хозяйства и животного мира (№3T-2025-00391222 от 11.02.2025 г.), участок не затрагивает земли государственного лесного фонда и ООПТ. </w:t>
      </w:r>
    </w:p>
    <w:p w14:paraId="79F4C2D4" w14:textId="53F2A859"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Градостроительное освоение земельных ресурсов осуществимо, так как оно не конфликтует с недропользованием и лесным фондом, а экологическое равновесие с агросектором поддерживается за счет СЗЗ.</w:t>
      </w:r>
    </w:p>
    <w:p w14:paraId="3DE32D4F"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Анализ климатических и геологических условий деятельности</w:t>
      </w:r>
    </w:p>
    <w:p w14:paraId="4F4E17ED" w14:textId="6524E85A"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10F04">
        <w:rPr>
          <w:rFonts w:ascii="Times New Roman" w:eastAsia="Calibri" w:hAnsi="Times New Roman" w:cs="Times New Roman"/>
          <w:i/>
          <w:iCs/>
          <w:sz w:val="28"/>
          <w:szCs w:val="28"/>
          <w:lang w:val="ru-KZ" w:eastAsia="en-US" w:bidi="ar-SA"/>
        </w:rPr>
        <w:t>Адаптивность заложенных инженерных и градостроительных решений к местным климатическим экстремумам и гидрологическим угрозам.</w:t>
      </w:r>
    </w:p>
    <w:p w14:paraId="01F8ABFA" w14:textId="5F01DA69"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Предгорная территория характеризуется сейсмичностью, сильными ветровыми нагрузками и температурными максимумами/минимумами. Кроме того, существует риск подтопления паводковыми водами и эрозии берегов реки </w:t>
      </w:r>
      <w:proofErr w:type="spellStart"/>
      <w:r w:rsidRPr="00D10F04">
        <w:rPr>
          <w:rFonts w:ascii="Times New Roman" w:eastAsia="Calibri" w:hAnsi="Times New Roman" w:cs="Times New Roman"/>
          <w:sz w:val="28"/>
          <w:szCs w:val="28"/>
          <w:lang w:val="ru-KZ" w:eastAsia="en-US" w:bidi="ar-SA"/>
        </w:rPr>
        <w:t>Токтас</w:t>
      </w:r>
      <w:proofErr w:type="spellEnd"/>
      <w:r w:rsidRPr="00D10F04">
        <w:rPr>
          <w:rFonts w:ascii="Times New Roman" w:eastAsia="Calibri" w:hAnsi="Times New Roman" w:cs="Times New Roman"/>
          <w:sz w:val="28"/>
          <w:szCs w:val="28"/>
          <w:lang w:val="ru-KZ" w:eastAsia="en-US" w:bidi="ar-SA"/>
        </w:rPr>
        <w:t>. Проект реалистично закладывает инженерную защиту — берегоукрепление габионами и арычную сеть для отвода вод.</w:t>
      </w:r>
    </w:p>
    <w:p w14:paraId="2821623B"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Абсолютный минимум температуры: -36°C, абсолютный максимум: +44°C (по данным МС Мерке). </w:t>
      </w:r>
    </w:p>
    <w:p w14:paraId="23C23C37"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Максимальная скорость ветра: 28 м/с. </w:t>
      </w:r>
    </w:p>
    <w:p w14:paraId="6D8CC818"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Проектом заложено 1,0 км </w:t>
      </w:r>
      <w:proofErr w:type="spellStart"/>
      <w:r w:rsidRPr="00D10F04">
        <w:rPr>
          <w:rFonts w:ascii="Times New Roman" w:eastAsia="Calibri" w:hAnsi="Times New Roman" w:cs="Times New Roman"/>
          <w:sz w:val="28"/>
          <w:szCs w:val="28"/>
          <w:lang w:val="ru-KZ" w:eastAsia="en-US" w:bidi="ar-SA"/>
        </w:rPr>
        <w:t>габионного</w:t>
      </w:r>
      <w:proofErr w:type="spellEnd"/>
      <w:r w:rsidRPr="00D10F04">
        <w:rPr>
          <w:rFonts w:ascii="Times New Roman" w:eastAsia="Calibri" w:hAnsi="Times New Roman" w:cs="Times New Roman"/>
          <w:sz w:val="28"/>
          <w:szCs w:val="28"/>
          <w:lang w:val="ru-KZ" w:eastAsia="en-US" w:bidi="ar-SA"/>
        </w:rPr>
        <w:t xml:space="preserve"> берегоукрепления и 7,5 км открытой арычной сети с </w:t>
      </w:r>
      <w:proofErr w:type="spellStart"/>
      <w:r w:rsidRPr="00D10F04">
        <w:rPr>
          <w:rFonts w:ascii="Times New Roman" w:eastAsia="Calibri" w:hAnsi="Times New Roman" w:cs="Times New Roman"/>
          <w:sz w:val="28"/>
          <w:szCs w:val="28"/>
          <w:lang w:val="ru-KZ" w:eastAsia="en-US" w:bidi="ar-SA"/>
        </w:rPr>
        <w:t>гидроботанической</w:t>
      </w:r>
      <w:proofErr w:type="spellEnd"/>
      <w:r w:rsidRPr="00D10F04">
        <w:rPr>
          <w:rFonts w:ascii="Times New Roman" w:eastAsia="Calibri" w:hAnsi="Times New Roman" w:cs="Times New Roman"/>
          <w:sz w:val="28"/>
          <w:szCs w:val="28"/>
          <w:lang w:val="ru-KZ" w:eastAsia="en-US" w:bidi="ar-SA"/>
        </w:rPr>
        <w:t xml:space="preserve"> площадкой.</w:t>
      </w:r>
    </w:p>
    <w:p w14:paraId="4CE530D0"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Сейсмичность — 8 баллов (требуются гибкие трубы для сетей).</w:t>
      </w:r>
    </w:p>
    <w:p w14:paraId="0F8E6B37" w14:textId="30EBBEC2"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Климатические и геологические условия накладывают жесткие инженерные ограничения, однако предложенные генеральным планом защитные решения (габионы, сейсмостойкие материалы сетей) полностью их компенсируют.</w:t>
      </w:r>
    </w:p>
    <w:p w14:paraId="65B3D3AD"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Анализ энергетических ресурсов и систем отопления</w:t>
      </w:r>
    </w:p>
    <w:p w14:paraId="3ECC849D" w14:textId="65134FDD"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10F04">
        <w:rPr>
          <w:rFonts w:ascii="Times New Roman" w:eastAsia="Calibri" w:hAnsi="Times New Roman" w:cs="Times New Roman"/>
          <w:i/>
          <w:iCs/>
          <w:sz w:val="28"/>
          <w:szCs w:val="28"/>
          <w:lang w:val="ru-KZ" w:eastAsia="en-US" w:bidi="ar-SA"/>
        </w:rPr>
        <w:lastRenderedPageBreak/>
        <w:t>Экологическая и техническая состоятельность решений по тепло- и энергообеспечению проектируемых объектов.</w:t>
      </w:r>
    </w:p>
    <w:p w14:paraId="47086309" w14:textId="6BF65B23"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Сохранение печного отопления (на угле/дровах) недопустимо ввиду формирования токсичных выбросов (сажи, диоксида серы). Проект обоснованно закладывает 100% газификацию жилого сектора и перевод проектируемых общественных объектов на экологически чистое топливо (природный газ), что технически реализуемо с учетом наличия в регионе магистрального газопровода.</w:t>
      </w:r>
    </w:p>
    <w:p w14:paraId="5F24BE15"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Фактическая масса выбросов в атмосферу по Меркенскому району составляет 6753,17 тонн/год, что требует радикальных мер по снижению локальной эмиссии (данные Управления природных ресурсов Жамбылской области №3T-2025-00391163 от 19.02.2025 г.). </w:t>
      </w:r>
    </w:p>
    <w:p w14:paraId="1F9D1A4D"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Проектом заложена установка 4 локальных </w:t>
      </w:r>
      <w:proofErr w:type="spellStart"/>
      <w:r w:rsidRPr="00D10F04">
        <w:rPr>
          <w:rFonts w:ascii="Times New Roman" w:eastAsia="Calibri" w:hAnsi="Times New Roman" w:cs="Times New Roman"/>
          <w:sz w:val="28"/>
          <w:szCs w:val="28"/>
          <w:lang w:val="ru-KZ" w:eastAsia="en-US" w:bidi="ar-SA"/>
        </w:rPr>
        <w:t>блочно</w:t>
      </w:r>
      <w:proofErr w:type="spellEnd"/>
      <w:r w:rsidRPr="00D10F04">
        <w:rPr>
          <w:rFonts w:ascii="Times New Roman" w:eastAsia="Calibri" w:hAnsi="Times New Roman" w:cs="Times New Roman"/>
          <w:sz w:val="28"/>
          <w:szCs w:val="28"/>
          <w:lang w:val="ru-KZ" w:eastAsia="en-US" w:bidi="ar-SA"/>
        </w:rPr>
        <w:t>-модульных котельных (БМК) на природном газе для социальных объектов и полная газификация индивидуального жилья.</w:t>
      </w:r>
    </w:p>
    <w:p w14:paraId="6906BA50" w14:textId="2AE345B8"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Энергетическая трансформация технически осуществима и экологически необходима для радикального очищения воздушного бассейна села.</w:t>
      </w:r>
    </w:p>
    <w:p w14:paraId="42266DB2"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b/>
          <w:bCs/>
          <w:sz w:val="28"/>
          <w:szCs w:val="28"/>
          <w:lang w:val="ru-KZ" w:eastAsia="en-US" w:bidi="ar-SA"/>
        </w:rPr>
        <w:t>ОБЩИЙ ВЫВОД ПО КРИТЕРИЮ</w:t>
      </w:r>
    </w:p>
    <w:p w14:paraId="574B2F50" w14:textId="77777777" w:rsidR="00D10F04" w:rsidRPr="00D10F04" w:rsidRDefault="00D10F0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10F04">
        <w:rPr>
          <w:rFonts w:ascii="Times New Roman" w:eastAsia="Calibri" w:hAnsi="Times New Roman" w:cs="Times New Roman"/>
          <w:sz w:val="28"/>
          <w:szCs w:val="28"/>
          <w:lang w:val="ru-KZ" w:eastAsia="en-US" w:bidi="ar-SA"/>
        </w:rPr>
        <w:t xml:space="preserve">Проведенный анализ подтверждает высокую степень осуществимости видов деятельности, заложенных в корректировке Генерального плана с. </w:t>
      </w:r>
      <w:proofErr w:type="spellStart"/>
      <w:r w:rsidRPr="00D10F04">
        <w:rPr>
          <w:rFonts w:ascii="Times New Roman" w:eastAsia="Calibri" w:hAnsi="Times New Roman" w:cs="Times New Roman"/>
          <w:sz w:val="28"/>
          <w:szCs w:val="28"/>
          <w:lang w:val="ru-KZ" w:eastAsia="en-US" w:bidi="ar-SA"/>
        </w:rPr>
        <w:t>Жаугаш</w:t>
      </w:r>
      <w:proofErr w:type="spellEnd"/>
      <w:r w:rsidRPr="00D10F04">
        <w:rPr>
          <w:rFonts w:ascii="Times New Roman" w:eastAsia="Calibri" w:hAnsi="Times New Roman" w:cs="Times New Roman"/>
          <w:sz w:val="28"/>
          <w:szCs w:val="28"/>
          <w:lang w:val="ru-KZ" w:eastAsia="en-US" w:bidi="ar-SA"/>
        </w:rPr>
        <w:t xml:space="preserve"> батыр. Масштабы намечаемого </w:t>
      </w:r>
      <w:proofErr w:type="spellStart"/>
      <w:r w:rsidRPr="00D10F04">
        <w:rPr>
          <w:rFonts w:ascii="Times New Roman" w:eastAsia="Calibri" w:hAnsi="Times New Roman" w:cs="Times New Roman"/>
          <w:sz w:val="28"/>
          <w:szCs w:val="28"/>
          <w:lang w:val="ru-KZ" w:eastAsia="en-US" w:bidi="ar-SA"/>
        </w:rPr>
        <w:t>микророста</w:t>
      </w:r>
      <w:proofErr w:type="spellEnd"/>
      <w:r w:rsidRPr="00D10F04">
        <w:rPr>
          <w:rFonts w:ascii="Times New Roman" w:eastAsia="Calibri" w:hAnsi="Times New Roman" w:cs="Times New Roman"/>
          <w:sz w:val="28"/>
          <w:szCs w:val="28"/>
          <w:lang w:val="ru-KZ" w:eastAsia="en-US" w:bidi="ar-SA"/>
        </w:rPr>
        <w:t xml:space="preserve"> не превышают предельную емкость предгорного комплекса. Внедрение современных инженерных систем (КОС, газификация, </w:t>
      </w:r>
      <w:proofErr w:type="spellStart"/>
      <w:r w:rsidRPr="00D10F04">
        <w:rPr>
          <w:rFonts w:ascii="Times New Roman" w:eastAsia="Calibri" w:hAnsi="Times New Roman" w:cs="Times New Roman"/>
          <w:sz w:val="28"/>
          <w:szCs w:val="28"/>
          <w:lang w:val="ru-KZ" w:eastAsia="en-US" w:bidi="ar-SA"/>
        </w:rPr>
        <w:t>габионное</w:t>
      </w:r>
      <w:proofErr w:type="spellEnd"/>
      <w:r w:rsidRPr="00D10F04">
        <w:rPr>
          <w:rFonts w:ascii="Times New Roman" w:eastAsia="Calibri" w:hAnsi="Times New Roman" w:cs="Times New Roman"/>
          <w:sz w:val="28"/>
          <w:szCs w:val="28"/>
          <w:lang w:val="ru-KZ" w:eastAsia="en-US" w:bidi="ar-SA"/>
        </w:rPr>
        <w:t xml:space="preserve"> берегоукрепление) и отсутствие ценных полезных ископаемых гарантируют безопасное использование территории при строгом соблюдении водоохранного законодательства.</w:t>
      </w:r>
    </w:p>
    <w:p w14:paraId="6EC09015" w14:textId="6C645E27" w:rsidR="00D16424" w:rsidRPr="00D10F04" w:rsidRDefault="00D16424" w:rsidP="00D33740">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617CE6FE" w14:textId="0FB67C9D" w:rsidR="00D16424" w:rsidRDefault="00D16424" w:rsidP="00D33740">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6D73A72" w14:textId="69EA1615"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45E0855" w14:textId="36728384"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22C223D" w14:textId="522A5C58"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E25822C" w14:textId="3FFFA288"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D0B1F5C" w14:textId="3EBEF21A"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E5A9594" w14:textId="34292935"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A1E92F3" w14:textId="71F82CB2"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8D7A040" w14:textId="632B8D31"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8D477C1" w14:textId="2A02F09F"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DD5BE81" w14:textId="1BFA444A"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B1A9429" w14:textId="75B2DB75"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99A0D5D" w14:textId="55FF9E59"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A6A95F2" w14:textId="7607480B"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063B3C1" w14:textId="5BF39A00"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B67D641" w14:textId="499356CD"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475D27C" w14:textId="2718BAFC"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ACA2A83" w14:textId="77777777" w:rsidR="00D16424" w:rsidRDefault="00D16424" w:rsidP="003B4D44">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AB94FCB" w14:textId="4236F597" w:rsidR="00976F25" w:rsidRDefault="00976F25" w:rsidP="00FB0322">
      <w:pPr>
        <w:pStyle w:val="af"/>
        <w:ind w:firstLine="709"/>
        <w:jc w:val="both"/>
        <w:rPr>
          <w:sz w:val="28"/>
          <w:szCs w:val="28"/>
          <w:lang w:val="ru-KZ"/>
        </w:rPr>
      </w:pPr>
    </w:p>
    <w:p w14:paraId="51786956" w14:textId="136DED06" w:rsidR="00976F25" w:rsidRDefault="00976F25" w:rsidP="00FB0322">
      <w:pPr>
        <w:pStyle w:val="af"/>
        <w:ind w:firstLine="709"/>
        <w:jc w:val="both"/>
        <w:rPr>
          <w:sz w:val="28"/>
          <w:szCs w:val="28"/>
          <w:lang w:val="ru-KZ"/>
        </w:rPr>
      </w:pPr>
    </w:p>
    <w:p w14:paraId="7B2ABE6A" w14:textId="31D7F466" w:rsidR="00976F25" w:rsidRDefault="00976F25" w:rsidP="00FB0322">
      <w:pPr>
        <w:pStyle w:val="af"/>
        <w:ind w:firstLine="709"/>
        <w:jc w:val="both"/>
        <w:rPr>
          <w:sz w:val="28"/>
          <w:szCs w:val="28"/>
          <w:lang w:val="ru-KZ"/>
        </w:rPr>
      </w:pPr>
    </w:p>
    <w:p w14:paraId="4C542093" w14:textId="77777777" w:rsidR="00D33740" w:rsidRPr="00D33740" w:rsidRDefault="00D33740" w:rsidP="00A93BB8">
      <w:pPr>
        <w:pStyle w:val="af"/>
        <w:ind w:firstLine="709"/>
        <w:jc w:val="both"/>
        <w:rPr>
          <w:sz w:val="28"/>
          <w:szCs w:val="28"/>
          <w:lang w:val="ru-KZ"/>
        </w:rPr>
      </w:pPr>
      <w:r w:rsidRPr="00D33740">
        <w:rPr>
          <w:b/>
          <w:bCs/>
          <w:sz w:val="28"/>
          <w:szCs w:val="28"/>
          <w:lang w:val="ru-KZ"/>
        </w:rPr>
        <w:lastRenderedPageBreak/>
        <w:t>9.3. Степени влияния генерального плана на реализацию иных Документов</w:t>
      </w:r>
    </w:p>
    <w:p w14:paraId="5272903A" w14:textId="77777777" w:rsidR="00D33740" w:rsidRPr="00D33740" w:rsidRDefault="00D33740" w:rsidP="00A93BB8">
      <w:pPr>
        <w:pStyle w:val="af"/>
        <w:ind w:firstLine="709"/>
        <w:jc w:val="both"/>
        <w:rPr>
          <w:sz w:val="28"/>
          <w:szCs w:val="28"/>
          <w:lang w:val="ru-KZ"/>
        </w:rPr>
      </w:pPr>
      <w:r w:rsidRPr="00D33740">
        <w:rPr>
          <w:sz w:val="28"/>
          <w:szCs w:val="28"/>
          <w:lang w:val="ru-KZ"/>
        </w:rPr>
        <w:t>Оценка того, в какой мере утверждаемый Документ определяет, ограничивает или инициирует разработку и реализацию нижестоящих проектов, программ, планов и разрешительной документации в сфере градостроительства, экологии, землеустройства и социально-экономического развития.</w:t>
      </w:r>
    </w:p>
    <w:p w14:paraId="1013DF55" w14:textId="77777777" w:rsidR="00D33740" w:rsidRPr="00D33740" w:rsidRDefault="00D33740" w:rsidP="00A93BB8">
      <w:pPr>
        <w:pStyle w:val="af"/>
        <w:ind w:firstLine="709"/>
        <w:jc w:val="both"/>
        <w:rPr>
          <w:sz w:val="28"/>
          <w:szCs w:val="28"/>
          <w:lang w:val="ru-KZ"/>
        </w:rPr>
      </w:pPr>
      <w:r w:rsidRPr="00D33740">
        <w:rPr>
          <w:sz w:val="28"/>
          <w:szCs w:val="28"/>
          <w:lang w:val="ru-KZ"/>
        </w:rPr>
        <w:t xml:space="preserve">Степень влияния корректировки Схемы развития и застройки (упрощенного варианта генерального плана) села </w:t>
      </w:r>
      <w:proofErr w:type="spellStart"/>
      <w:r w:rsidRPr="00D33740">
        <w:rPr>
          <w:sz w:val="28"/>
          <w:szCs w:val="28"/>
          <w:lang w:val="ru-KZ"/>
        </w:rPr>
        <w:t>Жаугаш</w:t>
      </w:r>
      <w:proofErr w:type="spellEnd"/>
      <w:r w:rsidRPr="00D33740">
        <w:rPr>
          <w:sz w:val="28"/>
          <w:szCs w:val="28"/>
          <w:lang w:val="ru-KZ"/>
        </w:rPr>
        <w:t xml:space="preserve"> батыр оценивается как максимально высокая (прямая и определяющая). Систематический анализ данного влияния по структурным блокам представлен ниже.</w:t>
      </w:r>
    </w:p>
    <w:p w14:paraId="4D6A3A9A" w14:textId="724BCACD" w:rsidR="00A93BB8" w:rsidRPr="00A93BB8" w:rsidRDefault="00D33740" w:rsidP="00A93BB8">
      <w:pPr>
        <w:pStyle w:val="af"/>
        <w:ind w:firstLine="709"/>
        <w:jc w:val="both"/>
        <w:rPr>
          <w:i/>
          <w:iCs/>
          <w:sz w:val="28"/>
          <w:szCs w:val="28"/>
          <w:lang w:val="ru-KZ"/>
        </w:rPr>
      </w:pPr>
      <w:r w:rsidRPr="00D33740">
        <w:rPr>
          <w:i/>
          <w:iCs/>
          <w:sz w:val="28"/>
          <w:szCs w:val="28"/>
          <w:lang w:val="ru-KZ"/>
        </w:rPr>
        <w:t xml:space="preserve">Влияние на градостроительную и архитектурно-строительную документацию (Степень определяющего влияния генерального плана на разработку проектов детальной планировки и выдачу исходно-разрешительных материалов). </w:t>
      </w:r>
    </w:p>
    <w:p w14:paraId="480FAEA6" w14:textId="215C7045" w:rsidR="00A93BB8" w:rsidRDefault="00D33740" w:rsidP="00A93BB8">
      <w:pPr>
        <w:pStyle w:val="af"/>
        <w:ind w:firstLine="709"/>
        <w:jc w:val="both"/>
        <w:rPr>
          <w:sz w:val="28"/>
          <w:szCs w:val="28"/>
          <w:lang w:val="ru-KZ"/>
        </w:rPr>
      </w:pPr>
      <w:r w:rsidRPr="00D33740">
        <w:rPr>
          <w:sz w:val="28"/>
          <w:szCs w:val="28"/>
          <w:lang w:val="ru-KZ"/>
        </w:rPr>
        <w:t xml:space="preserve">Проект устанавливает функциональное зонирование территории села и фиксирует красные линии улично-дорожной сети. Определяется типология застройки (исключительно одноэтажная индивидуальная усадебная застройка) и резервируются зоны для размещения социальных объектов. Выдача Архитектурно-планировочных заданий (АПЗ) на строительство частных домов или производственных сельскохозяйственных объектов будет осуществляться строго на основе утвержденных Генеральным планом красных линий, регламентов отступов и функционального назначения. </w:t>
      </w:r>
    </w:p>
    <w:p w14:paraId="0A035A4F" w14:textId="133CDFA5" w:rsidR="00A93BB8" w:rsidRDefault="00D33740" w:rsidP="00A93BB8">
      <w:pPr>
        <w:pStyle w:val="af"/>
        <w:ind w:firstLine="709"/>
        <w:jc w:val="both"/>
        <w:rPr>
          <w:sz w:val="28"/>
          <w:szCs w:val="28"/>
          <w:lang w:val="ru-KZ"/>
        </w:rPr>
      </w:pPr>
      <w:r w:rsidRPr="00D33740">
        <w:rPr>
          <w:sz w:val="28"/>
          <w:szCs w:val="28"/>
          <w:lang w:val="ru-KZ"/>
        </w:rPr>
        <w:t xml:space="preserve">Корректировка генерального плана выполняется на основании технической спецификации, охватывающей населенные пункты Меркенского района. Проект закрепляет площадь села в границах 115,0 га, расчетную численность населения 100 человек к 2040 году, достижение нормы обеспеченности жильем 30 м²/чел и строительство нового учебно-воспитательного комплекса (УВК) на 65 мест. </w:t>
      </w:r>
    </w:p>
    <w:p w14:paraId="656B86AF" w14:textId="3DAC3A14" w:rsidR="00D33740" w:rsidRPr="00D33740" w:rsidRDefault="00D33740" w:rsidP="00A93BB8">
      <w:pPr>
        <w:pStyle w:val="af"/>
        <w:ind w:firstLine="709"/>
        <w:jc w:val="both"/>
        <w:rPr>
          <w:sz w:val="28"/>
          <w:szCs w:val="28"/>
          <w:lang w:val="ru-KZ"/>
        </w:rPr>
      </w:pPr>
      <w:r w:rsidRPr="00D33740">
        <w:rPr>
          <w:sz w:val="28"/>
          <w:szCs w:val="28"/>
          <w:lang w:val="ru-KZ"/>
        </w:rPr>
        <w:t xml:space="preserve">Генеральный план оказывает прямое и безальтернативное влияние, выступая юридической и нормативной основой для любой последующей архитектурно-градостроительной деятельности на территории населенного пункта. </w:t>
      </w:r>
    </w:p>
    <w:p w14:paraId="2BFCB1BD" w14:textId="383BC884" w:rsidR="00A93BB8" w:rsidRPr="00A93BB8" w:rsidRDefault="00D33740" w:rsidP="00A93BB8">
      <w:pPr>
        <w:pStyle w:val="af"/>
        <w:ind w:firstLine="709"/>
        <w:jc w:val="both"/>
        <w:rPr>
          <w:i/>
          <w:iCs/>
          <w:sz w:val="28"/>
          <w:szCs w:val="28"/>
          <w:lang w:val="ru-KZ"/>
        </w:rPr>
      </w:pPr>
      <w:r w:rsidRPr="00D33740">
        <w:rPr>
          <w:i/>
          <w:iCs/>
          <w:sz w:val="28"/>
          <w:szCs w:val="28"/>
          <w:lang w:val="ru-KZ"/>
        </w:rPr>
        <w:t xml:space="preserve">Влияние на землеустроительную и кадастровую документацию (Степень влияния на земельный кадастр, изменение целевого назначения земель и установление территориальных сервитутов и охранных зон). </w:t>
      </w:r>
    </w:p>
    <w:p w14:paraId="20477245" w14:textId="183B5BC1" w:rsidR="00A93BB8" w:rsidRDefault="00D33740" w:rsidP="00A93BB8">
      <w:pPr>
        <w:pStyle w:val="af"/>
        <w:ind w:firstLine="709"/>
        <w:jc w:val="both"/>
        <w:rPr>
          <w:sz w:val="28"/>
          <w:szCs w:val="28"/>
          <w:lang w:val="ru-KZ"/>
        </w:rPr>
      </w:pPr>
      <w:r w:rsidRPr="00D33740">
        <w:rPr>
          <w:sz w:val="28"/>
          <w:szCs w:val="28"/>
          <w:lang w:val="ru-KZ"/>
        </w:rPr>
        <w:t xml:space="preserve">Проект обосновывает рациональное использование территории, закрепляя перевод необходимых резервных участков под развитие селитебных зон (выделение 10 новых участков ИЖС), а также территорий зеленых насаждений (до 49,8 га). Особое и жесткое влияние оказывается на земли вблизи водных объектов. Утвержденный генплан является единственным легитимным основанием для изменения целевого назначения земель внутри населенного пункта. База данных государственного земельного кадастра (АИС ГЗК) подлежит обновлению на основе границ и функциональных зон, утвержденных данным проектом. </w:t>
      </w:r>
    </w:p>
    <w:p w14:paraId="3E43B2EF" w14:textId="6FF78CD1" w:rsidR="00A93BB8" w:rsidRDefault="00D33740" w:rsidP="00A93BB8">
      <w:pPr>
        <w:pStyle w:val="af"/>
        <w:ind w:firstLine="709"/>
        <w:jc w:val="both"/>
        <w:rPr>
          <w:b/>
          <w:bCs/>
          <w:sz w:val="28"/>
          <w:szCs w:val="28"/>
          <w:lang w:val="ru-KZ"/>
        </w:rPr>
      </w:pPr>
      <w:r w:rsidRPr="00D33740">
        <w:rPr>
          <w:sz w:val="28"/>
          <w:szCs w:val="28"/>
          <w:lang w:val="ru-KZ"/>
        </w:rPr>
        <w:t xml:space="preserve">По территории села протекает река </w:t>
      </w:r>
      <w:proofErr w:type="spellStart"/>
      <w:r w:rsidRPr="00D33740">
        <w:rPr>
          <w:sz w:val="28"/>
          <w:szCs w:val="28"/>
          <w:lang w:val="ru-KZ"/>
        </w:rPr>
        <w:t>Токтас</w:t>
      </w:r>
      <w:proofErr w:type="spellEnd"/>
      <w:r w:rsidRPr="00D33740">
        <w:rPr>
          <w:sz w:val="28"/>
          <w:szCs w:val="28"/>
          <w:lang w:val="ru-KZ"/>
        </w:rPr>
        <w:t>, для которой водоохранная зона составляет 500 м, а водоохранная полоса 35-100 м (согласно письму Шу-</w:t>
      </w:r>
      <w:r w:rsidRPr="00D33740">
        <w:rPr>
          <w:sz w:val="28"/>
          <w:szCs w:val="28"/>
          <w:lang w:val="ru-KZ"/>
        </w:rPr>
        <w:lastRenderedPageBreak/>
        <w:t xml:space="preserve">Таласской бассейновой инспекции №3T-2025-00391122 от 14.02.2025 г.). Участок проектирования находится в границах данных водоохранных зон. Также имеется арык протяженностью 6 км, используемый для орошения полей водой из Кыргызстана, для которого санитарно-защитная зона не предусмотрена (согласно письму Аппарата акима </w:t>
      </w:r>
      <w:proofErr w:type="spellStart"/>
      <w:r w:rsidRPr="00D33740">
        <w:rPr>
          <w:sz w:val="28"/>
          <w:szCs w:val="28"/>
          <w:lang w:val="ru-KZ"/>
        </w:rPr>
        <w:t>Кенесского</w:t>
      </w:r>
      <w:proofErr w:type="spellEnd"/>
      <w:r w:rsidRPr="00D33740">
        <w:rPr>
          <w:sz w:val="28"/>
          <w:szCs w:val="28"/>
          <w:lang w:val="ru-KZ"/>
        </w:rPr>
        <w:t xml:space="preserve"> сельского округа №3T-2026-02239623 от 05.06.2026 г.).</w:t>
      </w:r>
    </w:p>
    <w:p w14:paraId="691ADA5D" w14:textId="46344C7F" w:rsidR="00D33740" w:rsidRPr="00D33740" w:rsidRDefault="00D33740" w:rsidP="00A93BB8">
      <w:pPr>
        <w:pStyle w:val="af"/>
        <w:ind w:firstLine="709"/>
        <w:jc w:val="both"/>
        <w:rPr>
          <w:sz w:val="28"/>
          <w:szCs w:val="28"/>
          <w:lang w:val="ru-KZ"/>
        </w:rPr>
      </w:pPr>
      <w:r w:rsidRPr="00D33740">
        <w:rPr>
          <w:sz w:val="28"/>
          <w:szCs w:val="28"/>
          <w:lang w:val="ru-KZ"/>
        </w:rPr>
        <w:t xml:space="preserve">Документ является легитимным инструментом для установления водоохранных ограничений, санитарно-защитных буферов и обновления земельно-кадастровой документации, блокируя несанкционированный захват земель. </w:t>
      </w:r>
    </w:p>
    <w:p w14:paraId="4638061D" w14:textId="13D23A09" w:rsidR="00D33740" w:rsidRPr="00D33740" w:rsidRDefault="00D33740" w:rsidP="00A93BB8">
      <w:pPr>
        <w:pStyle w:val="af"/>
        <w:ind w:firstLine="709"/>
        <w:jc w:val="both"/>
        <w:rPr>
          <w:i/>
          <w:iCs/>
          <w:sz w:val="28"/>
          <w:szCs w:val="28"/>
          <w:lang w:val="ru-KZ"/>
        </w:rPr>
      </w:pPr>
      <w:r w:rsidRPr="00D33740">
        <w:rPr>
          <w:i/>
          <w:iCs/>
          <w:sz w:val="28"/>
          <w:szCs w:val="28"/>
          <w:lang w:val="ru-KZ"/>
        </w:rPr>
        <w:t>Влияние на проектно-сметную документацию (ПСД) инженерной и транспортной инфраструктуры (Инициирование и регламентация разработки рабочих проектов).</w:t>
      </w:r>
    </w:p>
    <w:p w14:paraId="6E4F68B0" w14:textId="7D53D2FD" w:rsidR="00D33740" w:rsidRPr="00D33740" w:rsidRDefault="00D33740" w:rsidP="00A93BB8">
      <w:pPr>
        <w:pStyle w:val="af"/>
        <w:ind w:firstLine="709"/>
        <w:jc w:val="both"/>
        <w:rPr>
          <w:sz w:val="28"/>
          <w:szCs w:val="28"/>
          <w:lang w:val="ru-KZ"/>
        </w:rPr>
      </w:pPr>
      <w:r w:rsidRPr="00D33740">
        <w:rPr>
          <w:sz w:val="28"/>
          <w:szCs w:val="28"/>
          <w:lang w:val="ru-KZ"/>
        </w:rPr>
        <w:t>Проект задает точные расчетные перспективные нагрузки. Определены принципиальные схемы инфраструктурного развития. Выдача Технических условий (ТУ) на подключение к сетям водоснабжения, канализации и газоснабжения ресурсоснабжающими организациями будет опираться на резервы мощностей, рассчитанные в генеральном плане. Документ напрямую инициирует разработку специализированных рабочих проектов (ПСД). Проектировщики этих систем обязаны взять за основу трассировку, нагрузки и технологии, заложенные в генплане.</w:t>
      </w:r>
    </w:p>
    <w:p w14:paraId="77702630" w14:textId="46170CD3" w:rsidR="00D33740" w:rsidRPr="00D33740" w:rsidRDefault="00D33740" w:rsidP="00A93BB8">
      <w:pPr>
        <w:pStyle w:val="af"/>
        <w:ind w:firstLine="709"/>
        <w:jc w:val="both"/>
        <w:rPr>
          <w:sz w:val="28"/>
          <w:szCs w:val="28"/>
          <w:lang w:val="ru-KZ"/>
        </w:rPr>
      </w:pPr>
      <w:r w:rsidRPr="00D33740">
        <w:rPr>
          <w:sz w:val="28"/>
          <w:szCs w:val="28"/>
          <w:lang w:val="ru-KZ"/>
        </w:rPr>
        <w:t>Проектом заданы мощности на расчетный срок (2040 г.): строительство КОС производительностью 16,1 м³/</w:t>
      </w:r>
      <w:proofErr w:type="spellStart"/>
      <w:r w:rsidRPr="00D33740">
        <w:rPr>
          <w:sz w:val="28"/>
          <w:szCs w:val="28"/>
          <w:lang w:val="ru-KZ"/>
        </w:rPr>
        <w:t>сут</w:t>
      </w:r>
      <w:proofErr w:type="spellEnd"/>
      <w:r w:rsidRPr="00D33740">
        <w:rPr>
          <w:sz w:val="28"/>
          <w:szCs w:val="28"/>
          <w:lang w:val="ru-KZ"/>
        </w:rPr>
        <w:t xml:space="preserve">, прокладка 6,9 км канализационных и 8,9 км водопроводных сетей, 100% газификация (5,5 км сетей). Для защиты территории от гидрологических рисков заложено строительство 1,0 км </w:t>
      </w:r>
      <w:proofErr w:type="spellStart"/>
      <w:r w:rsidRPr="00D33740">
        <w:rPr>
          <w:sz w:val="28"/>
          <w:szCs w:val="28"/>
          <w:lang w:val="ru-KZ"/>
        </w:rPr>
        <w:t>габионных</w:t>
      </w:r>
      <w:proofErr w:type="spellEnd"/>
      <w:r w:rsidRPr="00D33740">
        <w:rPr>
          <w:sz w:val="28"/>
          <w:szCs w:val="28"/>
          <w:lang w:val="ru-KZ"/>
        </w:rPr>
        <w:t xml:space="preserve"> конструкций и 7,5 км арычной сети с отводом на </w:t>
      </w:r>
      <w:proofErr w:type="spellStart"/>
      <w:r w:rsidRPr="00D33740">
        <w:rPr>
          <w:sz w:val="28"/>
          <w:szCs w:val="28"/>
          <w:lang w:val="ru-KZ"/>
        </w:rPr>
        <w:t>гидроботаническую</w:t>
      </w:r>
      <w:proofErr w:type="spellEnd"/>
      <w:r w:rsidRPr="00D33740">
        <w:rPr>
          <w:sz w:val="28"/>
          <w:szCs w:val="28"/>
          <w:lang w:val="ru-KZ"/>
        </w:rPr>
        <w:t xml:space="preserve"> площадку.</w:t>
      </w:r>
    </w:p>
    <w:p w14:paraId="24760230" w14:textId="3BD71A41" w:rsidR="00D33740" w:rsidRPr="00D33740" w:rsidRDefault="00D33740" w:rsidP="00A93BB8">
      <w:pPr>
        <w:pStyle w:val="af"/>
        <w:ind w:firstLine="709"/>
        <w:jc w:val="both"/>
        <w:rPr>
          <w:sz w:val="28"/>
          <w:szCs w:val="28"/>
          <w:lang w:val="ru-KZ"/>
        </w:rPr>
      </w:pPr>
      <w:r w:rsidRPr="00D33740">
        <w:rPr>
          <w:sz w:val="28"/>
          <w:szCs w:val="28"/>
          <w:lang w:val="ru-KZ"/>
        </w:rPr>
        <w:t>Генеральный план выступает исходным техническим заданием, определяющим магистральные параметры, мощности и технологии для разработки всей последующей ПСД на инфраструктурные объекты села.</w:t>
      </w:r>
    </w:p>
    <w:p w14:paraId="5E3EC3ED" w14:textId="1D901735" w:rsidR="00D33740" w:rsidRPr="00D33740" w:rsidRDefault="00D33740" w:rsidP="00A93BB8">
      <w:pPr>
        <w:pStyle w:val="af"/>
        <w:ind w:firstLine="709"/>
        <w:jc w:val="both"/>
        <w:rPr>
          <w:i/>
          <w:iCs/>
          <w:sz w:val="28"/>
          <w:szCs w:val="28"/>
          <w:lang w:val="ru-KZ"/>
        </w:rPr>
      </w:pPr>
      <w:r w:rsidRPr="00D33740">
        <w:rPr>
          <w:i/>
          <w:iCs/>
          <w:sz w:val="28"/>
          <w:szCs w:val="28"/>
          <w:lang w:val="ru-KZ"/>
        </w:rPr>
        <w:t>Влияние на природоохранную и санитарно-эпидемиологическую документацию (Влияние на разработку проектов ОВОС, экологических разрешений и регламентов обращения с отходами).</w:t>
      </w:r>
    </w:p>
    <w:p w14:paraId="28EF48CB" w14:textId="622AC338" w:rsidR="00D33740" w:rsidRPr="00D33740" w:rsidRDefault="00D33740" w:rsidP="00A93BB8">
      <w:pPr>
        <w:pStyle w:val="af"/>
        <w:ind w:firstLine="709"/>
        <w:jc w:val="both"/>
        <w:rPr>
          <w:sz w:val="28"/>
          <w:szCs w:val="28"/>
          <w:lang w:val="ru-KZ"/>
        </w:rPr>
      </w:pPr>
      <w:r w:rsidRPr="00D33740">
        <w:rPr>
          <w:sz w:val="28"/>
          <w:szCs w:val="28"/>
          <w:lang w:val="ru-KZ"/>
        </w:rPr>
        <w:t>Документ выявляет текущие экологические уязвимости и закладывает комплекс защитных мер. Генплан делает обязательной разработку проектов Санитарно-защитных зон (СЗЗ) для крестьянских животноводческих хозяйств и модульных убойных пунктов. Разработка ОВОС для конкретных будущих объектов (КОС, котельные) будет использовать фоновые экологические данные из генплана. Проект инициирует разработку новой схемы управления отходами, так как складирование мусора в границах водоохранных зон запрещено.</w:t>
      </w:r>
    </w:p>
    <w:p w14:paraId="69ADEA56" w14:textId="77777777" w:rsidR="00D33740" w:rsidRPr="00D33740" w:rsidRDefault="00D33740" w:rsidP="00A93BB8">
      <w:pPr>
        <w:pStyle w:val="af"/>
        <w:ind w:firstLine="709"/>
        <w:jc w:val="both"/>
        <w:rPr>
          <w:sz w:val="28"/>
          <w:szCs w:val="28"/>
          <w:lang w:val="ru-KZ"/>
        </w:rPr>
      </w:pPr>
      <w:r w:rsidRPr="00D33740">
        <w:rPr>
          <w:sz w:val="28"/>
          <w:szCs w:val="28"/>
          <w:lang w:val="ru-KZ"/>
        </w:rPr>
        <w:t xml:space="preserve">На территории села </w:t>
      </w:r>
      <w:proofErr w:type="spellStart"/>
      <w:r w:rsidRPr="00D33740">
        <w:rPr>
          <w:sz w:val="28"/>
          <w:szCs w:val="28"/>
          <w:lang w:val="ru-KZ"/>
        </w:rPr>
        <w:t>Жаугаш</w:t>
      </w:r>
      <w:proofErr w:type="spellEnd"/>
      <w:r w:rsidRPr="00D33740">
        <w:rPr>
          <w:sz w:val="28"/>
          <w:szCs w:val="28"/>
          <w:lang w:val="ru-KZ"/>
        </w:rPr>
        <w:t xml:space="preserve"> батыр полигонов ТБО нет (согласно письму Отдела ЖКХ акимата Меркенского района №3T-2025-00425777 от 21.02.2025 г.), что инициирует вывоз отходов на удаленный лицензированный полигон (4,5 км). </w:t>
      </w:r>
    </w:p>
    <w:p w14:paraId="5003CA2C" w14:textId="77777777" w:rsidR="00D33740" w:rsidRPr="00D33740" w:rsidRDefault="00D33740" w:rsidP="00A93BB8">
      <w:pPr>
        <w:pStyle w:val="af"/>
        <w:ind w:firstLine="709"/>
        <w:jc w:val="both"/>
        <w:rPr>
          <w:sz w:val="28"/>
          <w:szCs w:val="28"/>
          <w:lang w:val="ru-KZ"/>
        </w:rPr>
      </w:pPr>
      <w:r w:rsidRPr="00D33740">
        <w:rPr>
          <w:sz w:val="28"/>
          <w:szCs w:val="28"/>
          <w:lang w:val="ru-KZ"/>
        </w:rPr>
        <w:t xml:space="preserve">Скотомогильников и биотермических ям, а также захоронений сибирской язвы на территории нет (согласно письму Жамбылской областной ветеринарной станции №3T-2025-00391691 от 26.02.2025 г.). </w:t>
      </w:r>
    </w:p>
    <w:p w14:paraId="3C6FC729" w14:textId="77777777" w:rsidR="00D33740" w:rsidRPr="00D33740" w:rsidRDefault="00D33740" w:rsidP="00A93BB8">
      <w:pPr>
        <w:pStyle w:val="af"/>
        <w:ind w:firstLine="709"/>
        <w:jc w:val="both"/>
        <w:rPr>
          <w:sz w:val="28"/>
          <w:szCs w:val="28"/>
          <w:lang w:val="ru-KZ"/>
        </w:rPr>
      </w:pPr>
      <w:r w:rsidRPr="00D33740">
        <w:rPr>
          <w:sz w:val="28"/>
          <w:szCs w:val="28"/>
          <w:lang w:val="ru-KZ"/>
        </w:rPr>
        <w:lastRenderedPageBreak/>
        <w:t xml:space="preserve">На территории отсутствуют особо охраняемые природные территории (ООПТ) (согласно письму Жамбылской областной территориальной инспекции лесного хозяйства и животного мира №3T-2025-00391222 от 11.02.2025 г.). </w:t>
      </w:r>
    </w:p>
    <w:p w14:paraId="128F61A8" w14:textId="77777777" w:rsidR="00A93BB8" w:rsidRDefault="00D33740" w:rsidP="00A93BB8">
      <w:pPr>
        <w:pStyle w:val="af"/>
        <w:ind w:firstLine="709"/>
        <w:jc w:val="both"/>
        <w:rPr>
          <w:sz w:val="28"/>
          <w:szCs w:val="28"/>
          <w:lang w:val="ru-KZ"/>
        </w:rPr>
      </w:pPr>
      <w:r w:rsidRPr="00D33740">
        <w:rPr>
          <w:sz w:val="28"/>
          <w:szCs w:val="28"/>
          <w:lang w:val="ru-KZ"/>
        </w:rPr>
        <w:t xml:space="preserve">Фактическая масса выбросов в атмосферу по предприятиям Меркенского района составляет 6753,17 тонн/год (согласно письму Управления природных ресурсов Жамбылской области №3T-2025-00391163 от 19.02.2025 г.), что обосновывает 100% переход села на газовое отопление для снижения эмиссий. </w:t>
      </w:r>
    </w:p>
    <w:p w14:paraId="27384D2F" w14:textId="21A215CB" w:rsidR="00D33740" w:rsidRPr="00D33740" w:rsidRDefault="00D33740" w:rsidP="00A93BB8">
      <w:pPr>
        <w:pStyle w:val="af"/>
        <w:ind w:firstLine="709"/>
        <w:jc w:val="both"/>
        <w:rPr>
          <w:sz w:val="28"/>
          <w:szCs w:val="28"/>
          <w:lang w:val="ru-KZ"/>
        </w:rPr>
      </w:pPr>
      <w:r w:rsidRPr="00D33740">
        <w:rPr>
          <w:sz w:val="28"/>
          <w:szCs w:val="28"/>
          <w:lang w:val="ru-KZ"/>
        </w:rPr>
        <w:t xml:space="preserve">Документ формирует обязательный экологический каркас, диктуя жесткие условия для разработки всех последующих природоохранных проектов, оценки воздействия на окружающую среду и получения экологических разрешений. </w:t>
      </w:r>
    </w:p>
    <w:p w14:paraId="35F5BD05" w14:textId="31E4C213" w:rsidR="00D33740" w:rsidRPr="00D33740" w:rsidRDefault="00D33740" w:rsidP="00A93BB8">
      <w:pPr>
        <w:pStyle w:val="af"/>
        <w:ind w:firstLine="709"/>
        <w:jc w:val="both"/>
        <w:rPr>
          <w:i/>
          <w:iCs/>
          <w:sz w:val="28"/>
          <w:szCs w:val="28"/>
          <w:lang w:val="ru-KZ"/>
        </w:rPr>
      </w:pPr>
      <w:r w:rsidRPr="00D33740">
        <w:rPr>
          <w:i/>
          <w:iCs/>
          <w:sz w:val="28"/>
          <w:szCs w:val="28"/>
          <w:lang w:val="ru-KZ"/>
        </w:rPr>
        <w:t>Влияние на документы государственного планирования и бюджетные программы (Юридическое и экономическое обоснование для государственного финансирования).</w:t>
      </w:r>
    </w:p>
    <w:p w14:paraId="2F614474" w14:textId="25185795" w:rsidR="00D33740" w:rsidRPr="00D33740" w:rsidRDefault="00D33740" w:rsidP="00A93BB8">
      <w:pPr>
        <w:pStyle w:val="af"/>
        <w:ind w:firstLine="709"/>
        <w:jc w:val="both"/>
        <w:rPr>
          <w:sz w:val="28"/>
          <w:szCs w:val="28"/>
          <w:lang w:val="ru-KZ"/>
        </w:rPr>
      </w:pPr>
      <w:r w:rsidRPr="00D33740">
        <w:rPr>
          <w:sz w:val="28"/>
          <w:szCs w:val="28"/>
          <w:lang w:val="ru-KZ"/>
        </w:rPr>
        <w:t xml:space="preserve">Проект содержит расчеты и обоснования для будущих капитальных вложений. Заложены инвестиции в развитие улично-дорожной сети, инженерную защиту территории от паводков, а также финансирование систем водоснабжения и водоотведения. Утвержденный документ с рассчитанными технико-экономическими показателями (ТЭП) является обязательным юридическим обоснованием для аппарата акима </w:t>
      </w:r>
      <w:proofErr w:type="spellStart"/>
      <w:r w:rsidRPr="00D33740">
        <w:rPr>
          <w:sz w:val="28"/>
          <w:szCs w:val="28"/>
          <w:lang w:val="ru-KZ"/>
        </w:rPr>
        <w:t>Кенесского</w:t>
      </w:r>
      <w:proofErr w:type="spellEnd"/>
      <w:r w:rsidRPr="00D33740">
        <w:rPr>
          <w:sz w:val="28"/>
          <w:szCs w:val="28"/>
          <w:lang w:val="ru-KZ"/>
        </w:rPr>
        <w:t xml:space="preserve"> сельского округа и Меркенского района при формировании бюджетных заявок.</w:t>
      </w:r>
    </w:p>
    <w:p w14:paraId="418BF599" w14:textId="7C535CB4" w:rsidR="00D33740" w:rsidRPr="00D33740" w:rsidRDefault="00D33740" w:rsidP="00A93BB8">
      <w:pPr>
        <w:pStyle w:val="af"/>
        <w:ind w:firstLine="709"/>
        <w:jc w:val="both"/>
        <w:rPr>
          <w:sz w:val="28"/>
          <w:szCs w:val="28"/>
          <w:lang w:val="ru-KZ"/>
        </w:rPr>
      </w:pPr>
      <w:r w:rsidRPr="00D33740">
        <w:rPr>
          <w:sz w:val="28"/>
          <w:szCs w:val="28"/>
          <w:lang w:val="ru-KZ"/>
        </w:rPr>
        <w:t xml:space="preserve">В проект заложены стратегические индикаторы, требующие бюджетного обеспечения: асфальтирование 8,64 км дорог, строительство УВК на 65 мест, строительство КОС и </w:t>
      </w:r>
      <w:proofErr w:type="spellStart"/>
      <w:r w:rsidRPr="00D33740">
        <w:rPr>
          <w:sz w:val="28"/>
          <w:szCs w:val="28"/>
          <w:lang w:val="ru-KZ"/>
        </w:rPr>
        <w:t>габионных</w:t>
      </w:r>
      <w:proofErr w:type="spellEnd"/>
      <w:r w:rsidRPr="00D33740">
        <w:rPr>
          <w:sz w:val="28"/>
          <w:szCs w:val="28"/>
          <w:lang w:val="ru-KZ"/>
        </w:rPr>
        <w:t xml:space="preserve"> конструкций.</w:t>
      </w:r>
    </w:p>
    <w:p w14:paraId="3159D828" w14:textId="3FCB7BA6" w:rsidR="00D33740" w:rsidRPr="00D33740" w:rsidRDefault="00D33740" w:rsidP="00A93BB8">
      <w:pPr>
        <w:pStyle w:val="af"/>
        <w:ind w:firstLine="709"/>
        <w:jc w:val="both"/>
        <w:rPr>
          <w:sz w:val="28"/>
          <w:szCs w:val="28"/>
          <w:lang w:val="ru-KZ"/>
        </w:rPr>
      </w:pPr>
      <w:r w:rsidRPr="00D33740">
        <w:rPr>
          <w:sz w:val="28"/>
          <w:szCs w:val="28"/>
          <w:lang w:val="ru-KZ"/>
        </w:rPr>
        <w:t>Схема развития и застройки является первичным легитимным основанием для выделения целевого бюджетного финансирования на строительно-монтажные работы и интеграции села в региональные планы социально-экономического развития.</w:t>
      </w:r>
    </w:p>
    <w:p w14:paraId="5EC64DBF" w14:textId="77777777" w:rsidR="00D33740" w:rsidRPr="00D33740" w:rsidRDefault="00D33740" w:rsidP="00A93BB8">
      <w:pPr>
        <w:pStyle w:val="af"/>
        <w:ind w:firstLine="709"/>
        <w:jc w:val="both"/>
        <w:rPr>
          <w:sz w:val="28"/>
          <w:szCs w:val="28"/>
          <w:lang w:val="ru-KZ"/>
        </w:rPr>
      </w:pPr>
      <w:r w:rsidRPr="00D33740">
        <w:rPr>
          <w:b/>
          <w:bCs/>
          <w:sz w:val="28"/>
          <w:szCs w:val="28"/>
          <w:lang w:val="ru-KZ"/>
        </w:rPr>
        <w:t>ОБЩИЙ ВЫВОД</w:t>
      </w:r>
    </w:p>
    <w:p w14:paraId="78A182B5" w14:textId="77777777" w:rsidR="00D33740" w:rsidRPr="00D33740" w:rsidRDefault="00D33740" w:rsidP="00A93BB8">
      <w:pPr>
        <w:pStyle w:val="af"/>
        <w:ind w:firstLine="709"/>
        <w:jc w:val="both"/>
        <w:rPr>
          <w:sz w:val="28"/>
          <w:szCs w:val="28"/>
          <w:lang w:val="ru-KZ"/>
        </w:rPr>
      </w:pPr>
      <w:r w:rsidRPr="00D33740">
        <w:rPr>
          <w:sz w:val="28"/>
          <w:szCs w:val="28"/>
          <w:lang w:val="ru-KZ"/>
        </w:rPr>
        <w:t xml:space="preserve">Схема развития и застройки (упрощенный генеральный план) с. </w:t>
      </w:r>
      <w:proofErr w:type="spellStart"/>
      <w:r w:rsidRPr="00D33740">
        <w:rPr>
          <w:sz w:val="28"/>
          <w:szCs w:val="28"/>
          <w:lang w:val="ru-KZ"/>
        </w:rPr>
        <w:t>Жаугаш</w:t>
      </w:r>
      <w:proofErr w:type="spellEnd"/>
      <w:r w:rsidRPr="00D33740">
        <w:rPr>
          <w:sz w:val="28"/>
          <w:szCs w:val="28"/>
          <w:lang w:val="ru-KZ"/>
        </w:rPr>
        <w:t xml:space="preserve"> батыр не является документом рекомендательного характера. Он выступает нормативно-правовым фундаментом развития предгорной территории. Без его утверждения парализуется реализация иных жизненно важных документов: становится невозможным законное выделение новых земель под жилье, проектирование централизованной канализации, газификации, получение бюджетного финансирования на инфраструктуру и установление легитимных водоохранных зон реки </w:t>
      </w:r>
      <w:proofErr w:type="spellStart"/>
      <w:r w:rsidRPr="00D33740">
        <w:rPr>
          <w:sz w:val="28"/>
          <w:szCs w:val="28"/>
          <w:lang w:val="ru-KZ"/>
        </w:rPr>
        <w:t>Токтас</w:t>
      </w:r>
      <w:proofErr w:type="spellEnd"/>
      <w:r w:rsidRPr="00D33740">
        <w:rPr>
          <w:sz w:val="28"/>
          <w:szCs w:val="28"/>
          <w:lang w:val="ru-KZ"/>
        </w:rPr>
        <w:t>. Стратегическая экологическая оценка данного документа гарантирует, что все последующие, зависимые от него проекты будут изначально развиваться в безопасном и устойчивом русле.</w:t>
      </w:r>
    </w:p>
    <w:p w14:paraId="44C7CBB0" w14:textId="3FDE0896" w:rsidR="00976F25" w:rsidRPr="00D33740" w:rsidRDefault="00976F25" w:rsidP="00FB0322">
      <w:pPr>
        <w:pStyle w:val="af"/>
        <w:ind w:firstLine="709"/>
        <w:jc w:val="both"/>
        <w:rPr>
          <w:sz w:val="28"/>
          <w:szCs w:val="28"/>
          <w:lang w:val="ru-KZ"/>
        </w:rPr>
      </w:pPr>
    </w:p>
    <w:p w14:paraId="43FC40AD" w14:textId="3491FC21" w:rsidR="00976F25" w:rsidRDefault="00976F25" w:rsidP="00FB0322">
      <w:pPr>
        <w:pStyle w:val="af"/>
        <w:ind w:firstLine="709"/>
        <w:jc w:val="both"/>
        <w:rPr>
          <w:sz w:val="28"/>
          <w:szCs w:val="28"/>
          <w:lang w:val="ru-KZ"/>
        </w:rPr>
      </w:pPr>
    </w:p>
    <w:p w14:paraId="5F826025" w14:textId="27AF4356" w:rsidR="0050331B" w:rsidRDefault="0050331B" w:rsidP="00FB0322">
      <w:pPr>
        <w:pStyle w:val="af"/>
        <w:ind w:firstLine="709"/>
        <w:jc w:val="both"/>
        <w:rPr>
          <w:sz w:val="28"/>
          <w:szCs w:val="28"/>
          <w:lang w:val="ru-KZ"/>
        </w:rPr>
      </w:pPr>
    </w:p>
    <w:p w14:paraId="09B6F032" w14:textId="77777777" w:rsidR="0050331B" w:rsidRDefault="0050331B" w:rsidP="00FB0322">
      <w:pPr>
        <w:pStyle w:val="af"/>
        <w:ind w:firstLine="709"/>
        <w:jc w:val="both"/>
        <w:rPr>
          <w:sz w:val="28"/>
          <w:szCs w:val="28"/>
          <w:lang w:val="ru-KZ"/>
        </w:rPr>
      </w:pPr>
    </w:p>
    <w:p w14:paraId="17C9AA46" w14:textId="2E95FD06" w:rsidR="00976F25" w:rsidRDefault="00976F25" w:rsidP="00FB0322">
      <w:pPr>
        <w:pStyle w:val="af"/>
        <w:ind w:firstLine="709"/>
        <w:jc w:val="both"/>
        <w:rPr>
          <w:sz w:val="28"/>
          <w:szCs w:val="28"/>
          <w:lang w:val="ru-KZ"/>
        </w:rPr>
      </w:pPr>
    </w:p>
    <w:p w14:paraId="4B188E7E" w14:textId="081F6446" w:rsidR="00976F25" w:rsidRDefault="00976F25" w:rsidP="00FB0322">
      <w:pPr>
        <w:pStyle w:val="af"/>
        <w:ind w:firstLine="709"/>
        <w:jc w:val="both"/>
        <w:rPr>
          <w:sz w:val="28"/>
          <w:szCs w:val="28"/>
          <w:lang w:val="ru-KZ"/>
        </w:rPr>
      </w:pPr>
    </w:p>
    <w:p w14:paraId="37568581" w14:textId="719CB84F" w:rsidR="00976F25" w:rsidRDefault="00976F25" w:rsidP="00FB0322">
      <w:pPr>
        <w:pStyle w:val="af"/>
        <w:ind w:firstLine="709"/>
        <w:jc w:val="both"/>
        <w:rPr>
          <w:sz w:val="28"/>
          <w:szCs w:val="28"/>
          <w:lang w:val="ru-KZ"/>
        </w:rPr>
      </w:pPr>
    </w:p>
    <w:p w14:paraId="245794E7" w14:textId="4EF83277" w:rsidR="006C3762" w:rsidRDefault="006C3762" w:rsidP="00FB0322">
      <w:pPr>
        <w:pStyle w:val="af"/>
        <w:ind w:firstLine="709"/>
        <w:jc w:val="both"/>
        <w:rPr>
          <w:sz w:val="28"/>
          <w:szCs w:val="28"/>
          <w:lang w:val="ru-KZ"/>
        </w:rPr>
      </w:pPr>
    </w:p>
    <w:p w14:paraId="17A6EB71" w14:textId="77777777" w:rsidR="00A93BB8" w:rsidRPr="00A93BB8" w:rsidRDefault="00A93BB8" w:rsidP="00A93BB8">
      <w:pPr>
        <w:pStyle w:val="af"/>
        <w:ind w:firstLine="709"/>
        <w:jc w:val="both"/>
        <w:rPr>
          <w:sz w:val="28"/>
          <w:szCs w:val="28"/>
          <w:lang w:val="ru-KZ"/>
        </w:rPr>
      </w:pPr>
      <w:r w:rsidRPr="00A93BB8">
        <w:rPr>
          <w:b/>
          <w:bCs/>
          <w:sz w:val="28"/>
          <w:szCs w:val="28"/>
          <w:lang w:val="ru-KZ"/>
        </w:rPr>
        <w:lastRenderedPageBreak/>
        <w:t>9.4. Комплексная оценка экологических рисков при реализации проекта и их влияние на здоровье населения</w:t>
      </w:r>
    </w:p>
    <w:p w14:paraId="79A30B1D" w14:textId="21797A62" w:rsidR="00A93BB8" w:rsidRDefault="00A93BB8" w:rsidP="00A93BB8">
      <w:pPr>
        <w:pStyle w:val="af"/>
        <w:ind w:firstLine="709"/>
        <w:jc w:val="both"/>
        <w:rPr>
          <w:sz w:val="28"/>
          <w:szCs w:val="28"/>
          <w:lang w:val="ru-KZ"/>
        </w:rPr>
      </w:pPr>
      <w:r w:rsidRPr="00A93BB8">
        <w:rPr>
          <w:sz w:val="28"/>
          <w:szCs w:val="28"/>
          <w:lang w:val="ru-KZ"/>
        </w:rPr>
        <w:t xml:space="preserve">В рамках стратегической экологической оценки корректировки упрощенных генеральных планов проведен углубленный системный анализ потенциальных экологических рисков для села </w:t>
      </w:r>
      <w:proofErr w:type="spellStart"/>
      <w:r w:rsidRPr="00A93BB8">
        <w:rPr>
          <w:sz w:val="28"/>
          <w:szCs w:val="28"/>
          <w:lang w:val="ru-KZ"/>
        </w:rPr>
        <w:t>Жаугаш</w:t>
      </w:r>
      <w:proofErr w:type="spellEnd"/>
      <w:r w:rsidRPr="00A93BB8">
        <w:rPr>
          <w:sz w:val="28"/>
          <w:szCs w:val="28"/>
          <w:lang w:val="ru-KZ"/>
        </w:rPr>
        <w:t xml:space="preserve"> батыр. Оценка выполнена методом структурно-фактического анализа, который сопоставляет исходную уязвимость природно-территориального комплекса с параметрами проектируемого градостроительного развития. </w:t>
      </w:r>
    </w:p>
    <w:p w14:paraId="1C40D3BA" w14:textId="77777777" w:rsidR="00D42D39" w:rsidRPr="00D1342B" w:rsidRDefault="00D42D39" w:rsidP="00D42D39">
      <w:pPr>
        <w:pStyle w:val="af"/>
        <w:ind w:firstLine="709"/>
        <w:jc w:val="both"/>
        <w:rPr>
          <w:bCs/>
          <w:sz w:val="28"/>
          <w:szCs w:val="28"/>
          <w:lang w:val="ru-KZ"/>
        </w:rPr>
      </w:pPr>
      <w:r w:rsidRPr="00D1342B">
        <w:rPr>
          <w:bCs/>
          <w:sz w:val="28"/>
          <w:szCs w:val="28"/>
          <w:lang w:val="ru-KZ"/>
        </w:rPr>
        <w:t xml:space="preserve">В рамках стратегической экологической оценки корректировки Генерального плана (Схемы развития и застройки) села </w:t>
      </w:r>
      <w:proofErr w:type="spellStart"/>
      <w:r w:rsidRPr="00D1342B">
        <w:rPr>
          <w:bCs/>
          <w:sz w:val="28"/>
          <w:szCs w:val="28"/>
          <w:lang w:val="ru-KZ"/>
        </w:rPr>
        <w:t>Жаугаш</w:t>
      </w:r>
      <w:proofErr w:type="spellEnd"/>
      <w:r w:rsidRPr="00D1342B">
        <w:rPr>
          <w:bCs/>
          <w:sz w:val="28"/>
          <w:szCs w:val="28"/>
          <w:lang w:val="ru-KZ"/>
        </w:rPr>
        <w:t xml:space="preserve"> батыр проведен углубленный системный анализ потенциальных экологических и гидрологических рисков. Оценка выполнена методом структурно-фактического анализа, который сопоставляет исходную уязвимость природно-территориального комплекса (высокие грунтовые воды, предгорная зона) с параметрами проектируемого градостроительного развития и инженерной защиты.</w:t>
      </w:r>
    </w:p>
    <w:p w14:paraId="7E074D60" w14:textId="77777777" w:rsidR="00D42D39" w:rsidRDefault="00D42D39" w:rsidP="00D42D39">
      <w:pPr>
        <w:pStyle w:val="af"/>
        <w:ind w:firstLine="709"/>
        <w:jc w:val="both"/>
        <w:rPr>
          <w:bCs/>
          <w:sz w:val="28"/>
          <w:szCs w:val="28"/>
          <w:lang w:val="ru-KZ"/>
        </w:rPr>
      </w:pPr>
      <w:r w:rsidRPr="00D1342B">
        <w:rPr>
          <w:bCs/>
          <w:sz w:val="28"/>
          <w:szCs w:val="28"/>
          <w:lang w:val="ru-KZ"/>
        </w:rPr>
        <w:t>Анализ базируется на данных государственного мониторинга и официальных сведениях исполнительных органов. Согласно данным Департамента санитарно-эпидемиологического контроля Жамбылской области, эпидемиологическая обстановка в регионе и на территории села находится под контролем, однако историческое отсутствие централизованной канализации при высоких грунтовых водах создает скрытую угрозу вспышек инфекционных заболеваний, связанных с водным фактором (вирусный гепатит А, острые кишечные инфекции).</w:t>
      </w:r>
    </w:p>
    <w:p w14:paraId="79304EA9" w14:textId="77777777" w:rsidR="00D42D39" w:rsidRPr="000813A5" w:rsidRDefault="00D42D39" w:rsidP="00E41A21">
      <w:pPr>
        <w:widowControl/>
        <w:numPr>
          <w:ilvl w:val="0"/>
          <w:numId w:val="10"/>
        </w:numPr>
        <w:tabs>
          <w:tab w:val="left" w:pos="426"/>
        </w:tabs>
        <w:suppressAutoHyphens/>
        <w:spacing w:line="100" w:lineRule="atLeast"/>
        <w:ind w:left="0" w:right="-143" w:firstLine="284"/>
        <w:contextualSpacing/>
        <w:jc w:val="both"/>
        <w:rPr>
          <w:rFonts w:ascii="Times New Roman" w:eastAsia="Times New Roman" w:hAnsi="Times New Roman" w:cs="Times New Roman"/>
          <w:i/>
          <w:iCs/>
          <w:color w:val="auto"/>
          <w:kern w:val="1"/>
          <w:sz w:val="28"/>
          <w:lang w:val="kk-KZ" w:eastAsia="ar-SA" w:bidi="ar-SA"/>
        </w:rPr>
      </w:pPr>
      <w:r w:rsidRPr="000813A5">
        <w:rPr>
          <w:rFonts w:ascii="Times New Roman" w:eastAsia="Times New Roman" w:hAnsi="Times New Roman" w:cs="Times New Roman"/>
          <w:i/>
          <w:iCs/>
          <w:color w:val="auto"/>
          <w:kern w:val="1"/>
          <w:sz w:val="28"/>
          <w:lang w:val="kk-KZ" w:eastAsia="ar-SA" w:bidi="ar-SA"/>
        </w:rPr>
        <w:t>Анализы питьевой воды за 2022 – 2025 гг. (в абсолютных показателях)</w:t>
      </w:r>
    </w:p>
    <w:tbl>
      <w:tblPr>
        <w:tblStyle w:val="6"/>
        <w:tblW w:w="9597" w:type="dxa"/>
        <w:tblInd w:w="108" w:type="dxa"/>
        <w:tblLook w:val="04A0" w:firstRow="1" w:lastRow="0" w:firstColumn="1" w:lastColumn="0" w:noHBand="0" w:noVBand="1"/>
      </w:tblPr>
      <w:tblGrid>
        <w:gridCol w:w="358"/>
        <w:gridCol w:w="2194"/>
        <w:gridCol w:w="1899"/>
        <w:gridCol w:w="1976"/>
        <w:gridCol w:w="1546"/>
        <w:gridCol w:w="1624"/>
      </w:tblGrid>
      <w:tr w:rsidR="00D42D39" w:rsidRPr="000813A5" w14:paraId="20236B7A" w14:textId="77777777" w:rsidTr="00AC343B">
        <w:trPr>
          <w:trHeight w:val="698"/>
        </w:trPr>
        <w:tc>
          <w:tcPr>
            <w:tcW w:w="358" w:type="dxa"/>
            <w:vMerge w:val="restart"/>
          </w:tcPr>
          <w:p w14:paraId="4D46B416" w14:textId="77777777" w:rsidR="00D42D39" w:rsidRPr="000813A5" w:rsidRDefault="00D42D39" w:rsidP="00AC343B">
            <w:pPr>
              <w:tabs>
                <w:tab w:val="left" w:pos="3150"/>
              </w:tabs>
              <w:suppressAutoHyphens/>
              <w:spacing w:line="100" w:lineRule="atLeast"/>
              <w:ind w:right="-143"/>
              <w:contextualSpacing/>
              <w:jc w:val="both"/>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w:t>
            </w:r>
          </w:p>
        </w:tc>
        <w:tc>
          <w:tcPr>
            <w:tcW w:w="2194" w:type="dxa"/>
            <w:vMerge w:val="restart"/>
          </w:tcPr>
          <w:p w14:paraId="2C77923A" w14:textId="77777777" w:rsidR="00D42D39" w:rsidRPr="000813A5" w:rsidRDefault="00D42D39" w:rsidP="00AC343B">
            <w:pPr>
              <w:tabs>
                <w:tab w:val="left" w:pos="3150"/>
              </w:tabs>
              <w:suppressAutoHyphens/>
              <w:spacing w:line="100" w:lineRule="atLeast"/>
              <w:ind w:right="-143"/>
              <w:contextualSpacing/>
              <w:jc w:val="both"/>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Годы</w:t>
            </w:r>
          </w:p>
        </w:tc>
        <w:tc>
          <w:tcPr>
            <w:tcW w:w="3875" w:type="dxa"/>
            <w:gridSpan w:val="2"/>
          </w:tcPr>
          <w:p w14:paraId="02317392"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По санитарно-химическим показателям</w:t>
            </w:r>
          </w:p>
        </w:tc>
        <w:tc>
          <w:tcPr>
            <w:tcW w:w="3168" w:type="dxa"/>
            <w:gridSpan w:val="2"/>
          </w:tcPr>
          <w:p w14:paraId="3E2B59DE"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По микробиологическим показателям</w:t>
            </w:r>
          </w:p>
        </w:tc>
      </w:tr>
      <w:tr w:rsidR="00D42D39" w:rsidRPr="000813A5" w14:paraId="6B51624E" w14:textId="77777777" w:rsidTr="00AC343B">
        <w:trPr>
          <w:trHeight w:val="525"/>
        </w:trPr>
        <w:tc>
          <w:tcPr>
            <w:tcW w:w="358" w:type="dxa"/>
            <w:vMerge/>
          </w:tcPr>
          <w:p w14:paraId="09DED8ED" w14:textId="77777777" w:rsidR="00D42D39" w:rsidRPr="000813A5" w:rsidRDefault="00D42D39" w:rsidP="00AC343B">
            <w:pPr>
              <w:tabs>
                <w:tab w:val="left" w:pos="3150"/>
              </w:tabs>
              <w:suppressAutoHyphens/>
              <w:spacing w:line="100" w:lineRule="atLeast"/>
              <w:ind w:right="-143"/>
              <w:contextualSpacing/>
              <w:jc w:val="both"/>
              <w:rPr>
                <w:rFonts w:ascii="Times New Roman" w:hAnsi="Times New Roman"/>
                <w:color w:val="auto"/>
                <w:kern w:val="1"/>
                <w:sz w:val="18"/>
                <w:szCs w:val="18"/>
                <w:lang w:val="kk-KZ" w:eastAsia="ar-SA"/>
              </w:rPr>
            </w:pPr>
          </w:p>
        </w:tc>
        <w:tc>
          <w:tcPr>
            <w:tcW w:w="2194" w:type="dxa"/>
            <w:vMerge/>
          </w:tcPr>
          <w:p w14:paraId="4534B904" w14:textId="77777777" w:rsidR="00D42D39" w:rsidRPr="000813A5" w:rsidRDefault="00D42D39" w:rsidP="00AC343B">
            <w:pPr>
              <w:tabs>
                <w:tab w:val="left" w:pos="3150"/>
              </w:tabs>
              <w:suppressAutoHyphens/>
              <w:spacing w:line="100" w:lineRule="atLeast"/>
              <w:ind w:right="-143"/>
              <w:contextualSpacing/>
              <w:jc w:val="both"/>
              <w:rPr>
                <w:rFonts w:ascii="Times New Roman" w:hAnsi="Times New Roman"/>
                <w:color w:val="auto"/>
                <w:kern w:val="1"/>
                <w:sz w:val="18"/>
                <w:szCs w:val="18"/>
                <w:lang w:val="kk-KZ" w:eastAsia="ar-SA"/>
              </w:rPr>
            </w:pPr>
          </w:p>
        </w:tc>
        <w:tc>
          <w:tcPr>
            <w:tcW w:w="1899" w:type="dxa"/>
          </w:tcPr>
          <w:p w14:paraId="12AA9BC8"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Исследовано проб</w:t>
            </w:r>
          </w:p>
        </w:tc>
        <w:tc>
          <w:tcPr>
            <w:tcW w:w="1976" w:type="dxa"/>
          </w:tcPr>
          <w:p w14:paraId="36270C84"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из них несоответствующих</w:t>
            </w:r>
          </w:p>
        </w:tc>
        <w:tc>
          <w:tcPr>
            <w:tcW w:w="1546" w:type="dxa"/>
          </w:tcPr>
          <w:p w14:paraId="1317FB06"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Исследовано проб</w:t>
            </w:r>
          </w:p>
        </w:tc>
        <w:tc>
          <w:tcPr>
            <w:tcW w:w="1622" w:type="dxa"/>
          </w:tcPr>
          <w:p w14:paraId="1A05CB35"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из них несоответствующих</w:t>
            </w:r>
          </w:p>
        </w:tc>
      </w:tr>
      <w:tr w:rsidR="00D42D39" w:rsidRPr="000813A5" w14:paraId="0FA80DDB" w14:textId="77777777" w:rsidTr="00AC343B">
        <w:trPr>
          <w:trHeight w:val="234"/>
        </w:trPr>
        <w:tc>
          <w:tcPr>
            <w:tcW w:w="9597" w:type="dxa"/>
            <w:gridSpan w:val="6"/>
          </w:tcPr>
          <w:p w14:paraId="2C353110"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2022г.</w:t>
            </w:r>
          </w:p>
        </w:tc>
      </w:tr>
      <w:tr w:rsidR="00D42D39" w:rsidRPr="000813A5" w14:paraId="421B9C83" w14:textId="77777777" w:rsidTr="00AC343B">
        <w:tc>
          <w:tcPr>
            <w:tcW w:w="358" w:type="dxa"/>
          </w:tcPr>
          <w:p w14:paraId="3D283245" w14:textId="77777777" w:rsidR="00D42D39" w:rsidRPr="000813A5" w:rsidRDefault="00D42D39" w:rsidP="00AC343B">
            <w:pPr>
              <w:tabs>
                <w:tab w:val="left" w:pos="3150"/>
              </w:tabs>
              <w:suppressAutoHyphens/>
              <w:spacing w:line="100" w:lineRule="atLeast"/>
              <w:ind w:right="-143"/>
              <w:contextualSpacing/>
              <w:jc w:val="both"/>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1</w:t>
            </w:r>
          </w:p>
        </w:tc>
        <w:tc>
          <w:tcPr>
            <w:tcW w:w="2194" w:type="dxa"/>
          </w:tcPr>
          <w:p w14:paraId="4A1D653F"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 xml:space="preserve">с. </w:t>
            </w:r>
            <w:proofErr w:type="spellStart"/>
            <w:r w:rsidRPr="000813A5">
              <w:rPr>
                <w:rFonts w:ascii="Times New Roman" w:hAnsi="Times New Roman"/>
                <w:color w:val="auto"/>
                <w:kern w:val="1"/>
                <w:sz w:val="18"/>
                <w:szCs w:val="18"/>
                <w:lang w:eastAsia="ar-SA"/>
              </w:rPr>
              <w:t>Жаугаш</w:t>
            </w:r>
            <w:proofErr w:type="spellEnd"/>
            <w:r w:rsidRPr="000813A5">
              <w:rPr>
                <w:rFonts w:ascii="Times New Roman" w:hAnsi="Times New Roman"/>
                <w:color w:val="auto"/>
                <w:kern w:val="1"/>
                <w:sz w:val="18"/>
                <w:szCs w:val="18"/>
                <w:lang w:eastAsia="ar-SA"/>
              </w:rPr>
              <w:t xml:space="preserve"> батыр</w:t>
            </w:r>
          </w:p>
        </w:tc>
        <w:tc>
          <w:tcPr>
            <w:tcW w:w="1899" w:type="dxa"/>
          </w:tcPr>
          <w:p w14:paraId="64C1F61B"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976" w:type="dxa"/>
          </w:tcPr>
          <w:p w14:paraId="000B49F2"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546" w:type="dxa"/>
          </w:tcPr>
          <w:p w14:paraId="4C207E1D"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622" w:type="dxa"/>
          </w:tcPr>
          <w:p w14:paraId="1592F708"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r>
      <w:tr w:rsidR="00D42D39" w:rsidRPr="000813A5" w14:paraId="75E8B9EC" w14:textId="77777777" w:rsidTr="00AC343B">
        <w:tc>
          <w:tcPr>
            <w:tcW w:w="9597" w:type="dxa"/>
            <w:gridSpan w:val="6"/>
          </w:tcPr>
          <w:p w14:paraId="385026AE"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en-US" w:eastAsia="ar-SA"/>
              </w:rPr>
              <w:t>0</w:t>
            </w:r>
            <w:r w:rsidRPr="000813A5">
              <w:rPr>
                <w:rFonts w:ascii="Times New Roman" w:hAnsi="Times New Roman"/>
                <w:b/>
                <w:color w:val="auto"/>
                <w:kern w:val="1"/>
                <w:sz w:val="18"/>
                <w:szCs w:val="18"/>
                <w:lang w:val="kk-KZ" w:eastAsia="ar-SA"/>
              </w:rPr>
              <w:t>2023г.</w:t>
            </w:r>
          </w:p>
        </w:tc>
      </w:tr>
      <w:tr w:rsidR="00D42D39" w:rsidRPr="000813A5" w14:paraId="5C5C80E6" w14:textId="77777777" w:rsidTr="00AC343B">
        <w:tc>
          <w:tcPr>
            <w:tcW w:w="358" w:type="dxa"/>
          </w:tcPr>
          <w:p w14:paraId="7C319555" w14:textId="77777777" w:rsidR="00D42D39" w:rsidRPr="000813A5" w:rsidRDefault="00D42D39" w:rsidP="00AC343B">
            <w:pPr>
              <w:tabs>
                <w:tab w:val="left" w:pos="3150"/>
              </w:tabs>
              <w:suppressAutoHyphens/>
              <w:spacing w:line="100" w:lineRule="atLeast"/>
              <w:ind w:right="-143"/>
              <w:contextualSpacing/>
              <w:jc w:val="both"/>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1</w:t>
            </w:r>
          </w:p>
        </w:tc>
        <w:tc>
          <w:tcPr>
            <w:tcW w:w="2194" w:type="dxa"/>
          </w:tcPr>
          <w:p w14:paraId="153ACECC"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 xml:space="preserve">с. </w:t>
            </w:r>
            <w:proofErr w:type="spellStart"/>
            <w:r w:rsidRPr="000813A5">
              <w:rPr>
                <w:rFonts w:ascii="Times New Roman" w:hAnsi="Times New Roman"/>
                <w:color w:val="auto"/>
                <w:kern w:val="1"/>
                <w:sz w:val="18"/>
                <w:szCs w:val="18"/>
                <w:lang w:eastAsia="ar-SA"/>
              </w:rPr>
              <w:t>Жаугаш</w:t>
            </w:r>
            <w:proofErr w:type="spellEnd"/>
            <w:r w:rsidRPr="000813A5">
              <w:rPr>
                <w:rFonts w:ascii="Times New Roman" w:hAnsi="Times New Roman"/>
                <w:color w:val="auto"/>
                <w:kern w:val="1"/>
                <w:sz w:val="18"/>
                <w:szCs w:val="18"/>
                <w:lang w:eastAsia="ar-SA"/>
              </w:rPr>
              <w:t xml:space="preserve"> батыр</w:t>
            </w:r>
          </w:p>
        </w:tc>
        <w:tc>
          <w:tcPr>
            <w:tcW w:w="1899" w:type="dxa"/>
          </w:tcPr>
          <w:p w14:paraId="0C1C37C3"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976" w:type="dxa"/>
          </w:tcPr>
          <w:p w14:paraId="3193EA8A"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546" w:type="dxa"/>
          </w:tcPr>
          <w:p w14:paraId="12997A8A"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622" w:type="dxa"/>
          </w:tcPr>
          <w:p w14:paraId="24FEC1C6"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r>
      <w:tr w:rsidR="00D42D39" w:rsidRPr="000813A5" w14:paraId="5463D3F8" w14:textId="77777777" w:rsidTr="00AC343B">
        <w:tc>
          <w:tcPr>
            <w:tcW w:w="9597" w:type="dxa"/>
            <w:gridSpan w:val="6"/>
          </w:tcPr>
          <w:p w14:paraId="63C9EBB1"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2024г.</w:t>
            </w:r>
          </w:p>
        </w:tc>
      </w:tr>
      <w:tr w:rsidR="00D42D39" w:rsidRPr="000813A5" w14:paraId="6720C00E" w14:textId="77777777" w:rsidTr="00AC343B">
        <w:tc>
          <w:tcPr>
            <w:tcW w:w="358" w:type="dxa"/>
          </w:tcPr>
          <w:p w14:paraId="14C7B5CD" w14:textId="77777777" w:rsidR="00D42D39" w:rsidRPr="000813A5" w:rsidRDefault="00D42D39" w:rsidP="00AC343B">
            <w:pPr>
              <w:tabs>
                <w:tab w:val="left" w:pos="3150"/>
              </w:tabs>
              <w:suppressAutoHyphens/>
              <w:spacing w:line="100" w:lineRule="atLeast"/>
              <w:ind w:right="-143"/>
              <w:contextualSpacing/>
              <w:jc w:val="both"/>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1</w:t>
            </w:r>
          </w:p>
        </w:tc>
        <w:tc>
          <w:tcPr>
            <w:tcW w:w="2194" w:type="dxa"/>
          </w:tcPr>
          <w:p w14:paraId="4C9631BE"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 xml:space="preserve">с. </w:t>
            </w:r>
            <w:proofErr w:type="spellStart"/>
            <w:r w:rsidRPr="000813A5">
              <w:rPr>
                <w:rFonts w:ascii="Times New Roman" w:hAnsi="Times New Roman"/>
                <w:color w:val="auto"/>
                <w:kern w:val="1"/>
                <w:sz w:val="18"/>
                <w:szCs w:val="18"/>
                <w:lang w:eastAsia="ar-SA"/>
              </w:rPr>
              <w:t>Жаугаш</w:t>
            </w:r>
            <w:proofErr w:type="spellEnd"/>
            <w:r w:rsidRPr="000813A5">
              <w:rPr>
                <w:rFonts w:ascii="Times New Roman" w:hAnsi="Times New Roman"/>
                <w:color w:val="auto"/>
                <w:kern w:val="1"/>
                <w:sz w:val="18"/>
                <w:szCs w:val="18"/>
                <w:lang w:eastAsia="ar-SA"/>
              </w:rPr>
              <w:t xml:space="preserve"> батыр</w:t>
            </w:r>
          </w:p>
        </w:tc>
        <w:tc>
          <w:tcPr>
            <w:tcW w:w="1899" w:type="dxa"/>
          </w:tcPr>
          <w:p w14:paraId="38FF2FAC"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976" w:type="dxa"/>
          </w:tcPr>
          <w:p w14:paraId="30D4B7AC"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546" w:type="dxa"/>
          </w:tcPr>
          <w:p w14:paraId="6B970152"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622" w:type="dxa"/>
          </w:tcPr>
          <w:p w14:paraId="1B1A9DB4"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r>
      <w:tr w:rsidR="00D42D39" w:rsidRPr="000813A5" w14:paraId="10D27F50" w14:textId="77777777" w:rsidTr="00AC343B">
        <w:tc>
          <w:tcPr>
            <w:tcW w:w="9597" w:type="dxa"/>
            <w:gridSpan w:val="6"/>
          </w:tcPr>
          <w:p w14:paraId="6E74C5BB"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2025г. январь</w:t>
            </w:r>
          </w:p>
        </w:tc>
      </w:tr>
      <w:tr w:rsidR="00D42D39" w:rsidRPr="000813A5" w14:paraId="2542A317" w14:textId="77777777" w:rsidTr="00AC343B">
        <w:tc>
          <w:tcPr>
            <w:tcW w:w="358" w:type="dxa"/>
          </w:tcPr>
          <w:p w14:paraId="766AD496"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1</w:t>
            </w:r>
          </w:p>
        </w:tc>
        <w:tc>
          <w:tcPr>
            <w:tcW w:w="2194" w:type="dxa"/>
          </w:tcPr>
          <w:p w14:paraId="7B6A64FE"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 xml:space="preserve">с. </w:t>
            </w:r>
            <w:proofErr w:type="spellStart"/>
            <w:r w:rsidRPr="000813A5">
              <w:rPr>
                <w:rFonts w:ascii="Times New Roman" w:hAnsi="Times New Roman"/>
                <w:color w:val="auto"/>
                <w:kern w:val="1"/>
                <w:sz w:val="18"/>
                <w:szCs w:val="18"/>
                <w:lang w:eastAsia="ar-SA"/>
              </w:rPr>
              <w:t>Жаугаш</w:t>
            </w:r>
            <w:proofErr w:type="spellEnd"/>
            <w:r w:rsidRPr="000813A5">
              <w:rPr>
                <w:rFonts w:ascii="Times New Roman" w:hAnsi="Times New Roman"/>
                <w:color w:val="auto"/>
                <w:kern w:val="1"/>
                <w:sz w:val="18"/>
                <w:szCs w:val="18"/>
                <w:lang w:eastAsia="ar-SA"/>
              </w:rPr>
              <w:t xml:space="preserve"> батыр</w:t>
            </w:r>
          </w:p>
        </w:tc>
        <w:tc>
          <w:tcPr>
            <w:tcW w:w="1899" w:type="dxa"/>
          </w:tcPr>
          <w:p w14:paraId="3BB150B2"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976" w:type="dxa"/>
          </w:tcPr>
          <w:p w14:paraId="1C719036"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546" w:type="dxa"/>
          </w:tcPr>
          <w:p w14:paraId="4BB62F66"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c>
          <w:tcPr>
            <w:tcW w:w="1622" w:type="dxa"/>
          </w:tcPr>
          <w:p w14:paraId="27453658" w14:textId="77777777" w:rsidR="00D42D39" w:rsidRPr="000813A5" w:rsidRDefault="00D42D39" w:rsidP="00AC343B">
            <w:pPr>
              <w:tabs>
                <w:tab w:val="left" w:pos="3150"/>
              </w:tabs>
              <w:suppressAutoHyphens/>
              <w:spacing w:line="100" w:lineRule="atLeast"/>
              <w:ind w:right="-143"/>
              <w:contextualSpacing/>
              <w:jc w:val="center"/>
              <w:rPr>
                <w:rFonts w:ascii="Times New Roman" w:hAnsi="Times New Roman"/>
                <w:color w:val="auto"/>
                <w:kern w:val="1"/>
                <w:sz w:val="18"/>
                <w:szCs w:val="18"/>
                <w:lang w:val="en-US" w:eastAsia="ar-SA"/>
              </w:rPr>
            </w:pPr>
            <w:r w:rsidRPr="000813A5">
              <w:rPr>
                <w:rFonts w:ascii="Times New Roman" w:hAnsi="Times New Roman"/>
                <w:color w:val="auto"/>
                <w:kern w:val="1"/>
                <w:sz w:val="18"/>
                <w:szCs w:val="18"/>
                <w:lang w:val="en-US" w:eastAsia="ar-SA"/>
              </w:rPr>
              <w:t>0</w:t>
            </w:r>
          </w:p>
        </w:tc>
      </w:tr>
    </w:tbl>
    <w:p w14:paraId="08776A06" w14:textId="77777777" w:rsidR="00D42D39" w:rsidRPr="000813A5" w:rsidRDefault="00D42D39" w:rsidP="00D42D39">
      <w:pPr>
        <w:widowControl/>
        <w:tabs>
          <w:tab w:val="left" w:pos="3150"/>
        </w:tabs>
        <w:suppressAutoHyphens/>
        <w:spacing w:line="100" w:lineRule="atLeast"/>
        <w:ind w:left="318" w:right="-143"/>
        <w:contextualSpacing/>
        <w:jc w:val="center"/>
        <w:rPr>
          <w:rFonts w:ascii="Times New Roman" w:eastAsia="Times New Roman" w:hAnsi="Times New Roman" w:cs="Times New Roman"/>
          <w:color w:val="auto"/>
          <w:kern w:val="1"/>
          <w:lang w:val="kk-KZ" w:eastAsia="ar-SA" w:bidi="ar-SA"/>
        </w:rPr>
      </w:pPr>
    </w:p>
    <w:p w14:paraId="682B124A" w14:textId="77777777" w:rsidR="00D42D39" w:rsidRPr="000813A5" w:rsidRDefault="00D42D39" w:rsidP="00E41A21">
      <w:pPr>
        <w:widowControl/>
        <w:numPr>
          <w:ilvl w:val="0"/>
          <w:numId w:val="9"/>
        </w:numPr>
        <w:suppressAutoHyphens/>
        <w:spacing w:line="100" w:lineRule="atLeast"/>
        <w:ind w:left="0" w:firstLine="709"/>
        <w:contextualSpacing/>
        <w:jc w:val="both"/>
        <w:rPr>
          <w:rFonts w:ascii="Times New Roman" w:eastAsia="Times New Roman" w:hAnsi="Times New Roman" w:cs="Times New Roman"/>
          <w:i/>
          <w:iCs/>
          <w:color w:val="auto"/>
          <w:kern w:val="1"/>
          <w:sz w:val="28"/>
          <w:lang w:val="kk-KZ" w:eastAsia="ar-SA" w:bidi="ar-SA"/>
        </w:rPr>
      </w:pPr>
      <w:r w:rsidRPr="000813A5">
        <w:rPr>
          <w:rFonts w:ascii="Times New Roman" w:eastAsia="Times New Roman" w:hAnsi="Times New Roman" w:cs="Times New Roman"/>
          <w:i/>
          <w:iCs/>
          <w:color w:val="auto"/>
          <w:kern w:val="1"/>
          <w:sz w:val="28"/>
          <w:lang w:val="kk-KZ" w:eastAsia="ar-SA" w:bidi="ar-SA"/>
        </w:rPr>
        <w:t xml:space="preserve">Количество заболевших лиц вирусным гепатитом «А», острыми кишечными инфекциями, бруцеллезом, сибирской язвой, ККГЛ (Конго - Крымской геморрагической лихорадкой) за 2022 - 2025 г.г. </w:t>
      </w:r>
    </w:p>
    <w:tbl>
      <w:tblPr>
        <w:tblStyle w:val="6"/>
        <w:tblpPr w:leftFromText="180" w:rightFromText="180" w:vertAnchor="text" w:tblpX="148" w:tblpY="1"/>
        <w:tblOverlap w:val="never"/>
        <w:tblW w:w="9615" w:type="dxa"/>
        <w:tblLayout w:type="fixed"/>
        <w:tblLook w:val="04A0" w:firstRow="1" w:lastRow="0" w:firstColumn="1" w:lastColumn="0" w:noHBand="0" w:noVBand="1"/>
      </w:tblPr>
      <w:tblGrid>
        <w:gridCol w:w="425"/>
        <w:gridCol w:w="1951"/>
        <w:gridCol w:w="709"/>
        <w:gridCol w:w="709"/>
        <w:gridCol w:w="708"/>
        <w:gridCol w:w="709"/>
        <w:gridCol w:w="709"/>
        <w:gridCol w:w="712"/>
        <w:gridCol w:w="708"/>
        <w:gridCol w:w="709"/>
        <w:gridCol w:w="709"/>
        <w:gridCol w:w="850"/>
        <w:gridCol w:w="7"/>
      </w:tblGrid>
      <w:tr w:rsidR="00D42D39" w:rsidRPr="000813A5" w14:paraId="6088B45A" w14:textId="77777777" w:rsidTr="00AC343B">
        <w:trPr>
          <w:gridAfter w:val="1"/>
          <w:wAfter w:w="7" w:type="dxa"/>
          <w:trHeight w:val="165"/>
        </w:trPr>
        <w:tc>
          <w:tcPr>
            <w:tcW w:w="425" w:type="dxa"/>
            <w:vMerge w:val="restart"/>
            <w:tcBorders>
              <w:top w:val="single" w:sz="4" w:space="0" w:color="auto"/>
              <w:left w:val="single" w:sz="4" w:space="0" w:color="auto"/>
              <w:bottom w:val="single" w:sz="4" w:space="0" w:color="auto"/>
              <w:right w:val="single" w:sz="4" w:space="0" w:color="auto"/>
            </w:tcBorders>
            <w:hideMark/>
          </w:tcPr>
          <w:p w14:paraId="57697DDE" w14:textId="77777777" w:rsidR="00D42D39" w:rsidRPr="000813A5" w:rsidRDefault="00D42D39" w:rsidP="00AC343B">
            <w:pPr>
              <w:suppressAutoHyphens/>
              <w:spacing w:line="100" w:lineRule="atLeast"/>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w:t>
            </w:r>
          </w:p>
        </w:tc>
        <w:tc>
          <w:tcPr>
            <w:tcW w:w="1951" w:type="dxa"/>
            <w:vMerge w:val="restart"/>
            <w:tcBorders>
              <w:top w:val="single" w:sz="4" w:space="0" w:color="auto"/>
              <w:left w:val="single" w:sz="4" w:space="0" w:color="auto"/>
              <w:bottom w:val="single" w:sz="4" w:space="0" w:color="auto"/>
              <w:right w:val="single" w:sz="4" w:space="0" w:color="auto"/>
            </w:tcBorders>
            <w:hideMark/>
          </w:tcPr>
          <w:p w14:paraId="050E9773" w14:textId="77777777" w:rsidR="00D42D39" w:rsidRPr="000813A5" w:rsidRDefault="00D42D39" w:rsidP="00AC343B">
            <w:pPr>
              <w:suppressAutoHyphens/>
              <w:spacing w:line="100" w:lineRule="atLeast"/>
              <w:rPr>
                <w:rFonts w:ascii="Times New Roman" w:hAnsi="Times New Roman"/>
                <w:b/>
                <w:color w:val="auto"/>
                <w:kern w:val="1"/>
                <w:sz w:val="18"/>
                <w:szCs w:val="18"/>
                <w:lang w:val="kk-KZ" w:eastAsia="ar-SA"/>
              </w:rPr>
            </w:pPr>
          </w:p>
        </w:tc>
        <w:tc>
          <w:tcPr>
            <w:tcW w:w="1418" w:type="dxa"/>
            <w:gridSpan w:val="2"/>
            <w:tcBorders>
              <w:top w:val="single" w:sz="4" w:space="0" w:color="auto"/>
              <w:left w:val="single" w:sz="4" w:space="0" w:color="auto"/>
              <w:bottom w:val="single" w:sz="4" w:space="0" w:color="auto"/>
              <w:right w:val="single" w:sz="4" w:space="0" w:color="auto"/>
            </w:tcBorders>
            <w:hideMark/>
          </w:tcPr>
          <w:p w14:paraId="1BD4DC8A" w14:textId="77777777" w:rsidR="00D42D39" w:rsidRPr="000813A5" w:rsidRDefault="00D42D39" w:rsidP="00AC343B">
            <w:pPr>
              <w:suppressAutoHyphens/>
              <w:spacing w:line="100" w:lineRule="atLeast"/>
              <w:ind w:left="318"/>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ВГА</w:t>
            </w:r>
          </w:p>
        </w:tc>
        <w:tc>
          <w:tcPr>
            <w:tcW w:w="1417" w:type="dxa"/>
            <w:gridSpan w:val="2"/>
            <w:tcBorders>
              <w:top w:val="single" w:sz="4" w:space="0" w:color="auto"/>
              <w:left w:val="single" w:sz="4" w:space="0" w:color="auto"/>
              <w:bottom w:val="single" w:sz="4" w:space="0" w:color="auto"/>
              <w:right w:val="single" w:sz="4" w:space="0" w:color="auto"/>
            </w:tcBorders>
            <w:hideMark/>
          </w:tcPr>
          <w:p w14:paraId="501D51BB" w14:textId="77777777" w:rsidR="00D42D39" w:rsidRPr="000813A5" w:rsidRDefault="00D42D39" w:rsidP="00AC343B">
            <w:pPr>
              <w:suppressAutoHyphens/>
              <w:spacing w:line="100" w:lineRule="atLeast"/>
              <w:ind w:left="318"/>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ОКИ</w:t>
            </w:r>
          </w:p>
        </w:tc>
        <w:tc>
          <w:tcPr>
            <w:tcW w:w="1421" w:type="dxa"/>
            <w:gridSpan w:val="2"/>
            <w:tcBorders>
              <w:top w:val="single" w:sz="4" w:space="0" w:color="auto"/>
              <w:left w:val="single" w:sz="4" w:space="0" w:color="auto"/>
              <w:bottom w:val="single" w:sz="4" w:space="0" w:color="auto"/>
              <w:right w:val="single" w:sz="4" w:space="0" w:color="auto"/>
            </w:tcBorders>
            <w:hideMark/>
          </w:tcPr>
          <w:p w14:paraId="0FD5443C" w14:textId="77777777" w:rsidR="00D42D39" w:rsidRPr="000813A5" w:rsidRDefault="00D42D39" w:rsidP="00AC343B">
            <w:pPr>
              <w:suppressAutoHyphens/>
              <w:spacing w:line="100" w:lineRule="atLeast"/>
              <w:ind w:left="318"/>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Бруцеллез</w:t>
            </w:r>
          </w:p>
        </w:tc>
        <w:tc>
          <w:tcPr>
            <w:tcW w:w="1417" w:type="dxa"/>
            <w:gridSpan w:val="2"/>
            <w:tcBorders>
              <w:top w:val="single" w:sz="4" w:space="0" w:color="auto"/>
              <w:left w:val="single" w:sz="4" w:space="0" w:color="auto"/>
              <w:bottom w:val="single" w:sz="4" w:space="0" w:color="auto"/>
              <w:right w:val="single" w:sz="4" w:space="0" w:color="auto"/>
            </w:tcBorders>
            <w:hideMark/>
          </w:tcPr>
          <w:p w14:paraId="03A76859" w14:textId="77777777" w:rsidR="00D42D39" w:rsidRPr="000813A5" w:rsidRDefault="00D42D39" w:rsidP="00AC343B">
            <w:pPr>
              <w:suppressAutoHyphens/>
              <w:spacing w:line="100" w:lineRule="atLeast"/>
              <w:ind w:left="318"/>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t>Сибирская язва</w:t>
            </w:r>
          </w:p>
        </w:tc>
        <w:tc>
          <w:tcPr>
            <w:tcW w:w="1559" w:type="dxa"/>
            <w:gridSpan w:val="2"/>
            <w:tcBorders>
              <w:top w:val="single" w:sz="4" w:space="0" w:color="auto"/>
              <w:left w:val="single" w:sz="4" w:space="0" w:color="auto"/>
              <w:bottom w:val="single" w:sz="4" w:space="0" w:color="auto"/>
            </w:tcBorders>
            <w:hideMark/>
          </w:tcPr>
          <w:p w14:paraId="485ADACD" w14:textId="77777777" w:rsidR="00D42D39" w:rsidRPr="000813A5" w:rsidRDefault="00D42D39" w:rsidP="00AC343B">
            <w:pPr>
              <w:jc w:val="center"/>
              <w:rPr>
                <w:rFonts w:ascii="Times New Roman" w:hAnsi="Times New Roman"/>
                <w:color w:val="auto"/>
                <w:kern w:val="1"/>
                <w:sz w:val="18"/>
                <w:szCs w:val="18"/>
                <w:lang w:eastAsia="ar-SA"/>
              </w:rPr>
            </w:pPr>
            <w:r w:rsidRPr="000813A5">
              <w:rPr>
                <w:rFonts w:ascii="Times New Roman" w:hAnsi="Times New Roman"/>
                <w:b/>
                <w:color w:val="auto"/>
                <w:kern w:val="1"/>
                <w:sz w:val="18"/>
                <w:szCs w:val="18"/>
                <w:lang w:val="kk-KZ" w:eastAsia="ar-SA"/>
              </w:rPr>
              <w:t>ККГЛ</w:t>
            </w:r>
          </w:p>
        </w:tc>
      </w:tr>
      <w:tr w:rsidR="00D42D39" w:rsidRPr="000813A5" w14:paraId="593F08B0" w14:textId="77777777" w:rsidTr="00AC343B">
        <w:trPr>
          <w:gridAfter w:val="1"/>
          <w:wAfter w:w="7" w:type="dxa"/>
          <w:trHeight w:val="969"/>
        </w:trPr>
        <w:tc>
          <w:tcPr>
            <w:tcW w:w="425" w:type="dxa"/>
            <w:vMerge/>
            <w:tcBorders>
              <w:top w:val="single" w:sz="4" w:space="0" w:color="auto"/>
              <w:left w:val="single" w:sz="4" w:space="0" w:color="auto"/>
              <w:bottom w:val="single" w:sz="4" w:space="0" w:color="auto"/>
              <w:right w:val="single" w:sz="4" w:space="0" w:color="auto"/>
            </w:tcBorders>
            <w:vAlign w:val="center"/>
            <w:hideMark/>
          </w:tcPr>
          <w:p w14:paraId="777BBE47" w14:textId="77777777" w:rsidR="00D42D39" w:rsidRPr="000813A5" w:rsidRDefault="00D42D39" w:rsidP="00AC343B">
            <w:pPr>
              <w:suppressAutoHyphens/>
              <w:spacing w:line="100" w:lineRule="atLeast"/>
              <w:ind w:left="318"/>
              <w:contextualSpacing/>
              <w:rPr>
                <w:rFonts w:ascii="Times New Roman" w:eastAsia="Times New Roman" w:hAnsi="Times New Roman"/>
                <w:b/>
                <w:color w:val="auto"/>
                <w:kern w:val="1"/>
                <w:sz w:val="18"/>
                <w:szCs w:val="18"/>
                <w:lang w:val="kk-KZ" w:eastAsia="ar-SA"/>
              </w:rPr>
            </w:pPr>
          </w:p>
        </w:tc>
        <w:tc>
          <w:tcPr>
            <w:tcW w:w="1951" w:type="dxa"/>
            <w:vMerge/>
            <w:tcBorders>
              <w:top w:val="single" w:sz="4" w:space="0" w:color="auto"/>
              <w:left w:val="single" w:sz="4" w:space="0" w:color="auto"/>
              <w:bottom w:val="single" w:sz="4" w:space="0" w:color="auto"/>
              <w:right w:val="single" w:sz="4" w:space="0" w:color="auto"/>
            </w:tcBorders>
            <w:vAlign w:val="center"/>
            <w:hideMark/>
          </w:tcPr>
          <w:p w14:paraId="613FA4F9" w14:textId="77777777" w:rsidR="00D42D39" w:rsidRPr="000813A5" w:rsidRDefault="00D42D39" w:rsidP="00AC343B">
            <w:pPr>
              <w:suppressAutoHyphens/>
              <w:spacing w:line="100" w:lineRule="atLeast"/>
              <w:ind w:left="318"/>
              <w:contextualSpacing/>
              <w:rPr>
                <w:rFonts w:ascii="Times New Roman" w:eastAsia="Times New Roman" w:hAnsi="Times New Roman"/>
                <w:b/>
                <w:color w:val="auto"/>
                <w:kern w:val="1"/>
                <w:sz w:val="18"/>
                <w:szCs w:val="18"/>
                <w:lang w:val="kk-KZ" w:eastAsia="ar-SA"/>
              </w:rPr>
            </w:pPr>
          </w:p>
        </w:tc>
        <w:tc>
          <w:tcPr>
            <w:tcW w:w="709" w:type="dxa"/>
            <w:tcBorders>
              <w:top w:val="single" w:sz="4" w:space="0" w:color="auto"/>
              <w:left w:val="single" w:sz="4" w:space="0" w:color="auto"/>
              <w:bottom w:val="single" w:sz="4" w:space="0" w:color="auto"/>
              <w:right w:val="single" w:sz="4" w:space="0" w:color="auto"/>
            </w:tcBorders>
            <w:hideMark/>
          </w:tcPr>
          <w:p w14:paraId="61A8D5F9"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всего</w:t>
            </w:r>
          </w:p>
        </w:tc>
        <w:tc>
          <w:tcPr>
            <w:tcW w:w="709" w:type="dxa"/>
            <w:tcBorders>
              <w:top w:val="single" w:sz="4" w:space="0" w:color="auto"/>
              <w:left w:val="single" w:sz="4" w:space="0" w:color="auto"/>
              <w:bottom w:val="single" w:sz="4" w:space="0" w:color="auto"/>
              <w:right w:val="single" w:sz="4" w:space="0" w:color="auto"/>
            </w:tcBorders>
            <w:hideMark/>
          </w:tcPr>
          <w:p w14:paraId="2525926B"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до 14 лет</w:t>
            </w:r>
          </w:p>
        </w:tc>
        <w:tc>
          <w:tcPr>
            <w:tcW w:w="708" w:type="dxa"/>
            <w:tcBorders>
              <w:top w:val="single" w:sz="4" w:space="0" w:color="auto"/>
              <w:left w:val="single" w:sz="4" w:space="0" w:color="auto"/>
              <w:bottom w:val="single" w:sz="4" w:space="0" w:color="auto"/>
              <w:right w:val="single" w:sz="4" w:space="0" w:color="auto"/>
            </w:tcBorders>
            <w:hideMark/>
          </w:tcPr>
          <w:p w14:paraId="2D6EC7FF"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всего</w:t>
            </w:r>
          </w:p>
        </w:tc>
        <w:tc>
          <w:tcPr>
            <w:tcW w:w="709" w:type="dxa"/>
            <w:tcBorders>
              <w:top w:val="single" w:sz="4" w:space="0" w:color="auto"/>
              <w:left w:val="single" w:sz="4" w:space="0" w:color="auto"/>
              <w:bottom w:val="single" w:sz="4" w:space="0" w:color="auto"/>
              <w:right w:val="single" w:sz="4" w:space="0" w:color="auto"/>
            </w:tcBorders>
            <w:hideMark/>
          </w:tcPr>
          <w:p w14:paraId="0DFB5329"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до 14 лет</w:t>
            </w:r>
          </w:p>
        </w:tc>
        <w:tc>
          <w:tcPr>
            <w:tcW w:w="709" w:type="dxa"/>
            <w:tcBorders>
              <w:top w:val="single" w:sz="4" w:space="0" w:color="auto"/>
              <w:left w:val="single" w:sz="4" w:space="0" w:color="auto"/>
              <w:bottom w:val="single" w:sz="4" w:space="0" w:color="auto"/>
              <w:right w:val="single" w:sz="4" w:space="0" w:color="auto"/>
            </w:tcBorders>
            <w:hideMark/>
          </w:tcPr>
          <w:p w14:paraId="7DB21758"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всего</w:t>
            </w:r>
          </w:p>
        </w:tc>
        <w:tc>
          <w:tcPr>
            <w:tcW w:w="712" w:type="dxa"/>
            <w:tcBorders>
              <w:top w:val="single" w:sz="4" w:space="0" w:color="auto"/>
              <w:left w:val="single" w:sz="4" w:space="0" w:color="auto"/>
              <w:bottom w:val="single" w:sz="4" w:space="0" w:color="auto"/>
              <w:right w:val="single" w:sz="4" w:space="0" w:color="auto"/>
            </w:tcBorders>
            <w:hideMark/>
          </w:tcPr>
          <w:p w14:paraId="343687CD"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до 14 лет</w:t>
            </w:r>
          </w:p>
        </w:tc>
        <w:tc>
          <w:tcPr>
            <w:tcW w:w="708" w:type="dxa"/>
            <w:tcBorders>
              <w:top w:val="single" w:sz="4" w:space="0" w:color="auto"/>
              <w:left w:val="single" w:sz="4" w:space="0" w:color="auto"/>
              <w:bottom w:val="single" w:sz="4" w:space="0" w:color="auto"/>
              <w:right w:val="single" w:sz="4" w:space="0" w:color="auto"/>
            </w:tcBorders>
            <w:hideMark/>
          </w:tcPr>
          <w:p w14:paraId="2B048EA1"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всего</w:t>
            </w:r>
          </w:p>
        </w:tc>
        <w:tc>
          <w:tcPr>
            <w:tcW w:w="709" w:type="dxa"/>
            <w:tcBorders>
              <w:top w:val="single" w:sz="4" w:space="0" w:color="auto"/>
              <w:left w:val="single" w:sz="4" w:space="0" w:color="auto"/>
              <w:bottom w:val="single" w:sz="4" w:space="0" w:color="auto"/>
              <w:right w:val="single" w:sz="4" w:space="0" w:color="auto"/>
            </w:tcBorders>
            <w:hideMark/>
          </w:tcPr>
          <w:p w14:paraId="68E07114"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до 14 лет</w:t>
            </w:r>
          </w:p>
        </w:tc>
        <w:tc>
          <w:tcPr>
            <w:tcW w:w="709" w:type="dxa"/>
            <w:tcBorders>
              <w:top w:val="single" w:sz="4" w:space="0" w:color="auto"/>
              <w:left w:val="single" w:sz="4" w:space="0" w:color="auto"/>
              <w:bottom w:val="single" w:sz="4" w:space="0" w:color="auto"/>
              <w:right w:val="single" w:sz="4" w:space="0" w:color="auto"/>
            </w:tcBorders>
            <w:hideMark/>
          </w:tcPr>
          <w:p w14:paraId="055F0E1F"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всего</w:t>
            </w:r>
          </w:p>
        </w:tc>
        <w:tc>
          <w:tcPr>
            <w:tcW w:w="850" w:type="dxa"/>
            <w:tcBorders>
              <w:top w:val="single" w:sz="4" w:space="0" w:color="auto"/>
              <w:left w:val="single" w:sz="4" w:space="0" w:color="auto"/>
              <w:bottom w:val="single" w:sz="4" w:space="0" w:color="auto"/>
              <w:right w:val="single" w:sz="4" w:space="0" w:color="auto"/>
            </w:tcBorders>
            <w:hideMark/>
          </w:tcPr>
          <w:p w14:paraId="2AAD666C" w14:textId="77777777" w:rsidR="00D42D39" w:rsidRPr="000813A5" w:rsidRDefault="00D42D39" w:rsidP="00AC343B">
            <w:pPr>
              <w:suppressAutoHyphens/>
              <w:spacing w:line="100" w:lineRule="atLeast"/>
              <w:ind w:right="98"/>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до 14 лет</w:t>
            </w:r>
          </w:p>
        </w:tc>
      </w:tr>
      <w:tr w:rsidR="00D42D39" w:rsidRPr="000813A5" w14:paraId="5DC446C8" w14:textId="77777777" w:rsidTr="00AC343B">
        <w:tc>
          <w:tcPr>
            <w:tcW w:w="9615" w:type="dxa"/>
            <w:gridSpan w:val="13"/>
            <w:tcBorders>
              <w:top w:val="single" w:sz="4" w:space="0" w:color="auto"/>
              <w:left w:val="single" w:sz="4" w:space="0" w:color="auto"/>
              <w:bottom w:val="single" w:sz="4" w:space="0" w:color="auto"/>
            </w:tcBorders>
          </w:tcPr>
          <w:p w14:paraId="623D1E67" w14:textId="77777777" w:rsidR="00D42D39" w:rsidRPr="000813A5" w:rsidRDefault="00D42D39" w:rsidP="00AC343B">
            <w:pPr>
              <w:jc w:val="center"/>
              <w:rPr>
                <w:rFonts w:ascii="Times New Roman" w:hAnsi="Times New Roman"/>
                <w:color w:val="auto"/>
                <w:kern w:val="1"/>
                <w:sz w:val="18"/>
                <w:szCs w:val="18"/>
                <w:lang w:eastAsia="ar-SA"/>
              </w:rPr>
            </w:pPr>
            <w:r w:rsidRPr="000813A5">
              <w:rPr>
                <w:rFonts w:ascii="Times New Roman" w:hAnsi="Times New Roman"/>
                <w:b/>
                <w:color w:val="auto"/>
                <w:kern w:val="1"/>
                <w:sz w:val="18"/>
                <w:szCs w:val="18"/>
                <w:lang w:val="kk-KZ" w:eastAsia="ar-SA"/>
              </w:rPr>
              <w:t>2022г.</w:t>
            </w:r>
          </w:p>
        </w:tc>
      </w:tr>
      <w:tr w:rsidR="00D42D39" w:rsidRPr="000813A5" w14:paraId="70163B05" w14:textId="77777777" w:rsidTr="00AC343B">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4DDC600A"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1</w:t>
            </w:r>
          </w:p>
        </w:tc>
        <w:tc>
          <w:tcPr>
            <w:tcW w:w="1951" w:type="dxa"/>
            <w:tcBorders>
              <w:top w:val="single" w:sz="4" w:space="0" w:color="auto"/>
              <w:left w:val="single" w:sz="4" w:space="0" w:color="auto"/>
              <w:bottom w:val="single" w:sz="4" w:space="0" w:color="auto"/>
              <w:right w:val="single" w:sz="4" w:space="0" w:color="auto"/>
            </w:tcBorders>
          </w:tcPr>
          <w:p w14:paraId="1A5D435D"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с. Жаугаш батыр</w:t>
            </w:r>
          </w:p>
        </w:tc>
        <w:tc>
          <w:tcPr>
            <w:tcW w:w="709" w:type="dxa"/>
            <w:tcBorders>
              <w:top w:val="single" w:sz="4" w:space="0" w:color="auto"/>
              <w:left w:val="single" w:sz="4" w:space="0" w:color="auto"/>
              <w:bottom w:val="single" w:sz="4" w:space="0" w:color="auto"/>
              <w:right w:val="single" w:sz="4" w:space="0" w:color="auto"/>
            </w:tcBorders>
          </w:tcPr>
          <w:p w14:paraId="06EE1790"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770A9B71"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8" w:type="dxa"/>
            <w:tcBorders>
              <w:top w:val="single" w:sz="4" w:space="0" w:color="auto"/>
              <w:left w:val="single" w:sz="4" w:space="0" w:color="auto"/>
              <w:bottom w:val="single" w:sz="4" w:space="0" w:color="auto"/>
              <w:right w:val="single" w:sz="4" w:space="0" w:color="auto"/>
            </w:tcBorders>
          </w:tcPr>
          <w:p w14:paraId="6CFA3DBA"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571EF630"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0</w:t>
            </w:r>
          </w:p>
        </w:tc>
        <w:tc>
          <w:tcPr>
            <w:tcW w:w="709" w:type="dxa"/>
            <w:tcBorders>
              <w:top w:val="single" w:sz="4" w:space="0" w:color="auto"/>
              <w:left w:val="single" w:sz="4" w:space="0" w:color="auto"/>
              <w:bottom w:val="single" w:sz="4" w:space="0" w:color="auto"/>
              <w:right w:val="single" w:sz="4" w:space="0" w:color="auto"/>
            </w:tcBorders>
          </w:tcPr>
          <w:p w14:paraId="59D785BF"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12" w:type="dxa"/>
            <w:tcBorders>
              <w:top w:val="single" w:sz="4" w:space="0" w:color="auto"/>
              <w:left w:val="single" w:sz="4" w:space="0" w:color="auto"/>
              <w:bottom w:val="single" w:sz="4" w:space="0" w:color="auto"/>
              <w:right w:val="single" w:sz="4" w:space="0" w:color="auto"/>
            </w:tcBorders>
          </w:tcPr>
          <w:p w14:paraId="3C32E952"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8" w:type="dxa"/>
            <w:tcBorders>
              <w:top w:val="single" w:sz="4" w:space="0" w:color="auto"/>
              <w:left w:val="single" w:sz="4" w:space="0" w:color="auto"/>
              <w:bottom w:val="single" w:sz="4" w:space="0" w:color="auto"/>
              <w:right w:val="single" w:sz="4" w:space="0" w:color="auto"/>
            </w:tcBorders>
          </w:tcPr>
          <w:p w14:paraId="082DCF13"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606DCF09"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6FAC82E1"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850" w:type="dxa"/>
            <w:tcBorders>
              <w:top w:val="single" w:sz="4" w:space="0" w:color="auto"/>
              <w:left w:val="single" w:sz="4" w:space="0" w:color="auto"/>
              <w:bottom w:val="single" w:sz="4" w:space="0" w:color="auto"/>
              <w:right w:val="single" w:sz="4" w:space="0" w:color="auto"/>
            </w:tcBorders>
          </w:tcPr>
          <w:p w14:paraId="4825E02F"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r>
      <w:tr w:rsidR="00D42D39" w:rsidRPr="000813A5" w14:paraId="6878D12E" w14:textId="77777777" w:rsidTr="00AC343B">
        <w:trPr>
          <w:trHeight w:val="180"/>
        </w:trPr>
        <w:tc>
          <w:tcPr>
            <w:tcW w:w="9615" w:type="dxa"/>
            <w:gridSpan w:val="13"/>
            <w:tcBorders>
              <w:top w:val="single" w:sz="4" w:space="0" w:color="auto"/>
              <w:left w:val="single" w:sz="4" w:space="0" w:color="auto"/>
              <w:bottom w:val="single" w:sz="4" w:space="0" w:color="auto"/>
            </w:tcBorders>
          </w:tcPr>
          <w:p w14:paraId="1FE327C1" w14:textId="77777777" w:rsidR="00D42D39" w:rsidRPr="000813A5" w:rsidRDefault="00D42D39" w:rsidP="00AC343B">
            <w:pPr>
              <w:jc w:val="center"/>
              <w:rPr>
                <w:rFonts w:ascii="Times New Roman" w:hAnsi="Times New Roman"/>
                <w:color w:val="auto"/>
                <w:kern w:val="1"/>
                <w:sz w:val="18"/>
                <w:szCs w:val="18"/>
                <w:lang w:eastAsia="ar-SA"/>
              </w:rPr>
            </w:pPr>
            <w:r w:rsidRPr="000813A5">
              <w:rPr>
                <w:rFonts w:ascii="Times New Roman" w:hAnsi="Times New Roman"/>
                <w:b/>
                <w:color w:val="auto"/>
                <w:kern w:val="1"/>
                <w:sz w:val="18"/>
                <w:szCs w:val="18"/>
                <w:lang w:val="kk-KZ" w:eastAsia="ar-SA"/>
              </w:rPr>
              <w:t>2023г.</w:t>
            </w:r>
          </w:p>
        </w:tc>
      </w:tr>
      <w:tr w:rsidR="00D42D39" w:rsidRPr="000813A5" w14:paraId="6388D5B7" w14:textId="77777777" w:rsidTr="00AC343B">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7DFDC925"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1</w:t>
            </w:r>
          </w:p>
        </w:tc>
        <w:tc>
          <w:tcPr>
            <w:tcW w:w="1951" w:type="dxa"/>
            <w:tcBorders>
              <w:top w:val="single" w:sz="4" w:space="0" w:color="auto"/>
              <w:left w:val="single" w:sz="4" w:space="0" w:color="auto"/>
              <w:bottom w:val="single" w:sz="4" w:space="0" w:color="auto"/>
              <w:right w:val="single" w:sz="4" w:space="0" w:color="auto"/>
            </w:tcBorders>
          </w:tcPr>
          <w:p w14:paraId="0C1A7ED0"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 xml:space="preserve">с. </w:t>
            </w:r>
            <w:proofErr w:type="spellStart"/>
            <w:r w:rsidRPr="000813A5">
              <w:rPr>
                <w:rFonts w:ascii="Times New Roman" w:hAnsi="Times New Roman"/>
                <w:color w:val="auto"/>
                <w:kern w:val="1"/>
                <w:sz w:val="18"/>
                <w:szCs w:val="18"/>
                <w:lang w:eastAsia="ar-SA"/>
              </w:rPr>
              <w:t>Жаугаш</w:t>
            </w:r>
            <w:proofErr w:type="spellEnd"/>
            <w:r w:rsidRPr="000813A5">
              <w:rPr>
                <w:rFonts w:ascii="Times New Roman" w:hAnsi="Times New Roman"/>
                <w:color w:val="auto"/>
                <w:kern w:val="1"/>
                <w:sz w:val="18"/>
                <w:szCs w:val="18"/>
                <w:lang w:eastAsia="ar-SA"/>
              </w:rPr>
              <w:t xml:space="preserve"> батыр</w:t>
            </w:r>
          </w:p>
        </w:tc>
        <w:tc>
          <w:tcPr>
            <w:tcW w:w="709" w:type="dxa"/>
            <w:tcBorders>
              <w:top w:val="single" w:sz="4" w:space="0" w:color="auto"/>
              <w:left w:val="single" w:sz="4" w:space="0" w:color="auto"/>
              <w:bottom w:val="single" w:sz="4" w:space="0" w:color="auto"/>
              <w:right w:val="single" w:sz="4" w:space="0" w:color="auto"/>
            </w:tcBorders>
          </w:tcPr>
          <w:p w14:paraId="6F7FBA77"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12215D52"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8" w:type="dxa"/>
            <w:tcBorders>
              <w:top w:val="single" w:sz="4" w:space="0" w:color="auto"/>
              <w:left w:val="single" w:sz="4" w:space="0" w:color="auto"/>
              <w:bottom w:val="single" w:sz="4" w:space="0" w:color="auto"/>
              <w:right w:val="single" w:sz="4" w:space="0" w:color="auto"/>
            </w:tcBorders>
          </w:tcPr>
          <w:p w14:paraId="2505D075"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6B1ADEC9"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00E1AD66"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12" w:type="dxa"/>
            <w:tcBorders>
              <w:top w:val="single" w:sz="4" w:space="0" w:color="auto"/>
              <w:left w:val="single" w:sz="4" w:space="0" w:color="auto"/>
              <w:bottom w:val="single" w:sz="4" w:space="0" w:color="auto"/>
              <w:right w:val="single" w:sz="4" w:space="0" w:color="auto"/>
            </w:tcBorders>
          </w:tcPr>
          <w:p w14:paraId="6CC5D694"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8" w:type="dxa"/>
            <w:tcBorders>
              <w:top w:val="single" w:sz="4" w:space="0" w:color="auto"/>
              <w:left w:val="single" w:sz="4" w:space="0" w:color="auto"/>
              <w:bottom w:val="single" w:sz="4" w:space="0" w:color="auto"/>
              <w:right w:val="single" w:sz="4" w:space="0" w:color="auto"/>
            </w:tcBorders>
          </w:tcPr>
          <w:p w14:paraId="7CC5D244"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4C2072AA"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13DBB642"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850" w:type="dxa"/>
            <w:tcBorders>
              <w:top w:val="single" w:sz="4" w:space="0" w:color="auto"/>
              <w:left w:val="single" w:sz="4" w:space="0" w:color="auto"/>
              <w:bottom w:val="single" w:sz="4" w:space="0" w:color="auto"/>
              <w:right w:val="single" w:sz="4" w:space="0" w:color="auto"/>
            </w:tcBorders>
          </w:tcPr>
          <w:p w14:paraId="6EEBB4ED"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r>
      <w:tr w:rsidR="00D42D39" w:rsidRPr="000813A5" w14:paraId="0E131552" w14:textId="77777777" w:rsidTr="00AC343B">
        <w:trPr>
          <w:trHeight w:val="118"/>
        </w:trPr>
        <w:tc>
          <w:tcPr>
            <w:tcW w:w="9615" w:type="dxa"/>
            <w:gridSpan w:val="13"/>
            <w:tcBorders>
              <w:top w:val="single" w:sz="4" w:space="0" w:color="auto"/>
              <w:left w:val="single" w:sz="4" w:space="0" w:color="auto"/>
              <w:bottom w:val="single" w:sz="4" w:space="0" w:color="auto"/>
            </w:tcBorders>
          </w:tcPr>
          <w:p w14:paraId="137BC3CC" w14:textId="77777777" w:rsidR="00D42D39" w:rsidRPr="000813A5" w:rsidRDefault="00D42D39" w:rsidP="00AC343B">
            <w:pPr>
              <w:jc w:val="center"/>
              <w:rPr>
                <w:rFonts w:ascii="Times New Roman" w:hAnsi="Times New Roman"/>
                <w:color w:val="auto"/>
                <w:kern w:val="1"/>
                <w:sz w:val="18"/>
                <w:szCs w:val="18"/>
                <w:lang w:eastAsia="ar-SA"/>
              </w:rPr>
            </w:pPr>
            <w:r w:rsidRPr="000813A5">
              <w:rPr>
                <w:rFonts w:ascii="Times New Roman" w:hAnsi="Times New Roman"/>
                <w:b/>
                <w:color w:val="auto"/>
                <w:kern w:val="1"/>
                <w:sz w:val="18"/>
                <w:szCs w:val="18"/>
                <w:lang w:val="kk-KZ" w:eastAsia="ar-SA"/>
              </w:rPr>
              <w:t>2024г.</w:t>
            </w:r>
          </w:p>
        </w:tc>
      </w:tr>
      <w:tr w:rsidR="00D42D39" w:rsidRPr="000813A5" w14:paraId="2EA5BE88" w14:textId="77777777" w:rsidTr="00AC343B">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0D25A4B6"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1</w:t>
            </w:r>
          </w:p>
        </w:tc>
        <w:tc>
          <w:tcPr>
            <w:tcW w:w="1951" w:type="dxa"/>
            <w:tcBorders>
              <w:top w:val="single" w:sz="4" w:space="0" w:color="auto"/>
              <w:left w:val="single" w:sz="4" w:space="0" w:color="auto"/>
              <w:bottom w:val="single" w:sz="4" w:space="0" w:color="auto"/>
              <w:right w:val="single" w:sz="4" w:space="0" w:color="auto"/>
            </w:tcBorders>
          </w:tcPr>
          <w:p w14:paraId="782C9D40"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 xml:space="preserve">с. </w:t>
            </w:r>
            <w:proofErr w:type="spellStart"/>
            <w:r w:rsidRPr="000813A5">
              <w:rPr>
                <w:rFonts w:ascii="Times New Roman" w:hAnsi="Times New Roman"/>
                <w:color w:val="auto"/>
                <w:kern w:val="1"/>
                <w:sz w:val="18"/>
                <w:szCs w:val="18"/>
                <w:lang w:eastAsia="ar-SA"/>
              </w:rPr>
              <w:t>Жаугаш</w:t>
            </w:r>
            <w:proofErr w:type="spellEnd"/>
            <w:r w:rsidRPr="000813A5">
              <w:rPr>
                <w:rFonts w:ascii="Times New Roman" w:hAnsi="Times New Roman"/>
                <w:color w:val="auto"/>
                <w:kern w:val="1"/>
                <w:sz w:val="18"/>
                <w:szCs w:val="18"/>
                <w:lang w:eastAsia="ar-SA"/>
              </w:rPr>
              <w:t xml:space="preserve"> батыр</w:t>
            </w:r>
          </w:p>
        </w:tc>
        <w:tc>
          <w:tcPr>
            <w:tcW w:w="709" w:type="dxa"/>
            <w:tcBorders>
              <w:top w:val="single" w:sz="4" w:space="0" w:color="auto"/>
              <w:left w:val="single" w:sz="4" w:space="0" w:color="auto"/>
              <w:bottom w:val="single" w:sz="4" w:space="0" w:color="auto"/>
              <w:right w:val="single" w:sz="4" w:space="0" w:color="auto"/>
            </w:tcBorders>
          </w:tcPr>
          <w:p w14:paraId="629996DC"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393D6471"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8" w:type="dxa"/>
            <w:tcBorders>
              <w:top w:val="single" w:sz="4" w:space="0" w:color="auto"/>
              <w:left w:val="single" w:sz="4" w:space="0" w:color="auto"/>
              <w:bottom w:val="single" w:sz="4" w:space="0" w:color="auto"/>
              <w:right w:val="single" w:sz="4" w:space="0" w:color="auto"/>
            </w:tcBorders>
          </w:tcPr>
          <w:p w14:paraId="034319D2"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40424DCD"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4AAF9A60"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1</w:t>
            </w:r>
          </w:p>
        </w:tc>
        <w:tc>
          <w:tcPr>
            <w:tcW w:w="712" w:type="dxa"/>
            <w:tcBorders>
              <w:top w:val="single" w:sz="4" w:space="0" w:color="auto"/>
              <w:left w:val="single" w:sz="4" w:space="0" w:color="auto"/>
              <w:bottom w:val="single" w:sz="4" w:space="0" w:color="auto"/>
              <w:right w:val="single" w:sz="4" w:space="0" w:color="auto"/>
            </w:tcBorders>
          </w:tcPr>
          <w:p w14:paraId="4DC22ABE"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8" w:type="dxa"/>
            <w:tcBorders>
              <w:top w:val="single" w:sz="4" w:space="0" w:color="auto"/>
              <w:left w:val="single" w:sz="4" w:space="0" w:color="auto"/>
              <w:bottom w:val="single" w:sz="4" w:space="0" w:color="auto"/>
              <w:right w:val="single" w:sz="4" w:space="0" w:color="auto"/>
            </w:tcBorders>
          </w:tcPr>
          <w:p w14:paraId="2CEE9B02"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58BD695A"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757F826D"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850" w:type="dxa"/>
            <w:tcBorders>
              <w:top w:val="single" w:sz="4" w:space="0" w:color="auto"/>
              <w:left w:val="single" w:sz="4" w:space="0" w:color="auto"/>
              <w:bottom w:val="single" w:sz="4" w:space="0" w:color="auto"/>
              <w:right w:val="single" w:sz="4" w:space="0" w:color="auto"/>
            </w:tcBorders>
          </w:tcPr>
          <w:p w14:paraId="37BB7C8B"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r>
      <w:tr w:rsidR="00D42D39" w:rsidRPr="000813A5" w14:paraId="24168247" w14:textId="77777777" w:rsidTr="00AC343B">
        <w:trPr>
          <w:trHeight w:val="130"/>
        </w:trPr>
        <w:tc>
          <w:tcPr>
            <w:tcW w:w="9615" w:type="dxa"/>
            <w:gridSpan w:val="13"/>
            <w:tcBorders>
              <w:top w:val="single" w:sz="4" w:space="0" w:color="auto"/>
              <w:left w:val="single" w:sz="4" w:space="0" w:color="auto"/>
              <w:bottom w:val="single" w:sz="4" w:space="0" w:color="auto"/>
            </w:tcBorders>
          </w:tcPr>
          <w:p w14:paraId="278B3FAC" w14:textId="77777777" w:rsidR="00D42D39" w:rsidRPr="000813A5" w:rsidRDefault="00D42D39" w:rsidP="00AC343B">
            <w:pPr>
              <w:suppressAutoHyphens/>
              <w:spacing w:line="100" w:lineRule="atLeast"/>
              <w:ind w:left="318"/>
              <w:contextualSpacing/>
              <w:jc w:val="center"/>
              <w:rPr>
                <w:rFonts w:ascii="Times New Roman" w:hAnsi="Times New Roman"/>
                <w:b/>
                <w:color w:val="auto"/>
                <w:kern w:val="1"/>
                <w:sz w:val="18"/>
                <w:szCs w:val="18"/>
                <w:lang w:val="kk-KZ" w:eastAsia="ar-SA"/>
              </w:rPr>
            </w:pPr>
            <w:r w:rsidRPr="000813A5">
              <w:rPr>
                <w:rFonts w:ascii="Times New Roman" w:hAnsi="Times New Roman"/>
                <w:b/>
                <w:color w:val="auto"/>
                <w:kern w:val="1"/>
                <w:sz w:val="18"/>
                <w:szCs w:val="18"/>
                <w:lang w:val="kk-KZ" w:eastAsia="ar-SA"/>
              </w:rPr>
              <w:lastRenderedPageBreak/>
              <w:t>2025г. январь</w:t>
            </w:r>
          </w:p>
        </w:tc>
      </w:tr>
      <w:tr w:rsidR="00D42D39" w:rsidRPr="000813A5" w14:paraId="69AFA5E2" w14:textId="77777777" w:rsidTr="00AC343B">
        <w:trPr>
          <w:gridAfter w:val="1"/>
          <w:wAfter w:w="7" w:type="dxa"/>
        </w:trPr>
        <w:tc>
          <w:tcPr>
            <w:tcW w:w="425" w:type="dxa"/>
            <w:tcBorders>
              <w:top w:val="single" w:sz="4" w:space="0" w:color="auto"/>
              <w:left w:val="single" w:sz="4" w:space="0" w:color="auto"/>
              <w:bottom w:val="single" w:sz="4" w:space="0" w:color="auto"/>
              <w:right w:val="single" w:sz="4" w:space="0" w:color="auto"/>
            </w:tcBorders>
          </w:tcPr>
          <w:p w14:paraId="0E909AA3" w14:textId="77777777" w:rsidR="00D42D39" w:rsidRPr="000813A5" w:rsidRDefault="00D42D39" w:rsidP="00AC343B">
            <w:pPr>
              <w:suppressAutoHyphens/>
              <w:spacing w:line="100" w:lineRule="atLeast"/>
              <w:rPr>
                <w:rFonts w:ascii="Times New Roman" w:hAnsi="Times New Roman"/>
                <w:color w:val="auto"/>
                <w:kern w:val="1"/>
                <w:sz w:val="18"/>
                <w:szCs w:val="18"/>
                <w:lang w:val="kk-KZ" w:eastAsia="ar-SA"/>
              </w:rPr>
            </w:pPr>
            <w:r w:rsidRPr="000813A5">
              <w:rPr>
                <w:rFonts w:ascii="Times New Roman" w:hAnsi="Times New Roman"/>
                <w:color w:val="auto"/>
                <w:kern w:val="1"/>
                <w:sz w:val="18"/>
                <w:szCs w:val="18"/>
                <w:lang w:val="kk-KZ" w:eastAsia="ar-SA"/>
              </w:rPr>
              <w:t>1</w:t>
            </w:r>
          </w:p>
        </w:tc>
        <w:tc>
          <w:tcPr>
            <w:tcW w:w="1951" w:type="dxa"/>
            <w:tcBorders>
              <w:top w:val="single" w:sz="4" w:space="0" w:color="auto"/>
              <w:left w:val="single" w:sz="4" w:space="0" w:color="auto"/>
              <w:bottom w:val="single" w:sz="4" w:space="0" w:color="auto"/>
              <w:right w:val="single" w:sz="4" w:space="0" w:color="auto"/>
            </w:tcBorders>
          </w:tcPr>
          <w:p w14:paraId="5C892592"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 xml:space="preserve">с. </w:t>
            </w:r>
            <w:proofErr w:type="spellStart"/>
            <w:r w:rsidRPr="000813A5">
              <w:rPr>
                <w:rFonts w:ascii="Times New Roman" w:hAnsi="Times New Roman"/>
                <w:color w:val="auto"/>
                <w:kern w:val="1"/>
                <w:sz w:val="18"/>
                <w:szCs w:val="18"/>
                <w:lang w:eastAsia="ar-SA"/>
              </w:rPr>
              <w:t>Жаугаш</w:t>
            </w:r>
            <w:proofErr w:type="spellEnd"/>
            <w:r w:rsidRPr="000813A5">
              <w:rPr>
                <w:rFonts w:ascii="Times New Roman" w:hAnsi="Times New Roman"/>
                <w:color w:val="auto"/>
                <w:kern w:val="1"/>
                <w:sz w:val="18"/>
                <w:szCs w:val="18"/>
                <w:lang w:eastAsia="ar-SA"/>
              </w:rPr>
              <w:t xml:space="preserve"> батыр</w:t>
            </w:r>
          </w:p>
        </w:tc>
        <w:tc>
          <w:tcPr>
            <w:tcW w:w="709" w:type="dxa"/>
            <w:tcBorders>
              <w:top w:val="single" w:sz="4" w:space="0" w:color="auto"/>
              <w:left w:val="single" w:sz="4" w:space="0" w:color="auto"/>
              <w:bottom w:val="single" w:sz="4" w:space="0" w:color="auto"/>
              <w:right w:val="single" w:sz="4" w:space="0" w:color="auto"/>
            </w:tcBorders>
          </w:tcPr>
          <w:p w14:paraId="14734163"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24A0234C"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8" w:type="dxa"/>
            <w:tcBorders>
              <w:top w:val="single" w:sz="4" w:space="0" w:color="auto"/>
              <w:left w:val="single" w:sz="4" w:space="0" w:color="auto"/>
              <w:bottom w:val="single" w:sz="4" w:space="0" w:color="auto"/>
              <w:right w:val="single" w:sz="4" w:space="0" w:color="auto"/>
            </w:tcBorders>
          </w:tcPr>
          <w:p w14:paraId="2E76D428"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1FB5C931"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1BF41B4B"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12" w:type="dxa"/>
            <w:tcBorders>
              <w:top w:val="single" w:sz="4" w:space="0" w:color="auto"/>
              <w:left w:val="single" w:sz="4" w:space="0" w:color="auto"/>
              <w:bottom w:val="single" w:sz="4" w:space="0" w:color="auto"/>
              <w:right w:val="single" w:sz="4" w:space="0" w:color="auto"/>
            </w:tcBorders>
          </w:tcPr>
          <w:p w14:paraId="7EC7D273"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8" w:type="dxa"/>
            <w:tcBorders>
              <w:top w:val="single" w:sz="4" w:space="0" w:color="auto"/>
              <w:left w:val="single" w:sz="4" w:space="0" w:color="auto"/>
              <w:bottom w:val="single" w:sz="4" w:space="0" w:color="auto"/>
              <w:right w:val="single" w:sz="4" w:space="0" w:color="auto"/>
            </w:tcBorders>
          </w:tcPr>
          <w:p w14:paraId="52E18D8C"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320012CB"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709" w:type="dxa"/>
            <w:tcBorders>
              <w:top w:val="single" w:sz="4" w:space="0" w:color="auto"/>
              <w:left w:val="single" w:sz="4" w:space="0" w:color="auto"/>
              <w:bottom w:val="single" w:sz="4" w:space="0" w:color="auto"/>
              <w:right w:val="single" w:sz="4" w:space="0" w:color="auto"/>
            </w:tcBorders>
          </w:tcPr>
          <w:p w14:paraId="47DDD4E8"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c>
          <w:tcPr>
            <w:tcW w:w="850" w:type="dxa"/>
            <w:tcBorders>
              <w:top w:val="single" w:sz="4" w:space="0" w:color="auto"/>
              <w:left w:val="single" w:sz="4" w:space="0" w:color="auto"/>
              <w:bottom w:val="single" w:sz="4" w:space="0" w:color="auto"/>
              <w:right w:val="single" w:sz="4" w:space="0" w:color="auto"/>
            </w:tcBorders>
          </w:tcPr>
          <w:p w14:paraId="243D95FC" w14:textId="77777777" w:rsidR="00D42D39" w:rsidRPr="000813A5" w:rsidRDefault="00D42D39" w:rsidP="00AC343B">
            <w:pPr>
              <w:suppressAutoHyphens/>
              <w:spacing w:line="100" w:lineRule="atLeast"/>
              <w:rPr>
                <w:rFonts w:ascii="Times New Roman" w:hAnsi="Times New Roman"/>
                <w:color w:val="auto"/>
                <w:kern w:val="1"/>
                <w:sz w:val="18"/>
                <w:szCs w:val="18"/>
                <w:lang w:eastAsia="ar-SA"/>
              </w:rPr>
            </w:pPr>
            <w:r w:rsidRPr="000813A5">
              <w:rPr>
                <w:rFonts w:ascii="Times New Roman" w:hAnsi="Times New Roman"/>
                <w:color w:val="auto"/>
                <w:kern w:val="1"/>
                <w:sz w:val="18"/>
                <w:szCs w:val="18"/>
                <w:lang w:eastAsia="ar-SA"/>
              </w:rPr>
              <w:t>0</w:t>
            </w:r>
          </w:p>
        </w:tc>
      </w:tr>
    </w:tbl>
    <w:p w14:paraId="127BB7EE" w14:textId="77777777" w:rsidR="00D42D39" w:rsidRPr="00D1342B" w:rsidRDefault="00D42D39" w:rsidP="00D42D39">
      <w:pPr>
        <w:pStyle w:val="af"/>
        <w:ind w:firstLine="709"/>
        <w:jc w:val="both"/>
        <w:rPr>
          <w:bCs/>
          <w:sz w:val="28"/>
          <w:szCs w:val="28"/>
          <w:lang w:val="ru-KZ"/>
        </w:rPr>
      </w:pPr>
    </w:p>
    <w:p w14:paraId="7EEE5928" w14:textId="77777777" w:rsidR="00A93BB8" w:rsidRPr="00A93BB8" w:rsidRDefault="00A93BB8" w:rsidP="00A93BB8">
      <w:pPr>
        <w:pStyle w:val="af"/>
        <w:ind w:firstLine="709"/>
        <w:jc w:val="both"/>
        <w:rPr>
          <w:sz w:val="28"/>
          <w:szCs w:val="28"/>
          <w:lang w:val="ru-KZ"/>
        </w:rPr>
      </w:pPr>
      <w:r w:rsidRPr="00A93BB8">
        <w:rPr>
          <w:sz w:val="28"/>
          <w:szCs w:val="28"/>
          <w:lang w:val="ru-KZ"/>
        </w:rPr>
        <w:t>Анализ базируется на данных государственного мониторинга и официальных сведениях профильных ведомств.</w:t>
      </w:r>
    </w:p>
    <w:p w14:paraId="18DF5D07" w14:textId="77777777" w:rsidR="00A93BB8" w:rsidRPr="00A93BB8" w:rsidRDefault="00A93BB8" w:rsidP="00A93BB8">
      <w:pPr>
        <w:pStyle w:val="af"/>
        <w:ind w:firstLine="709"/>
        <w:jc w:val="both"/>
        <w:rPr>
          <w:sz w:val="28"/>
          <w:szCs w:val="28"/>
          <w:lang w:val="ru-KZ"/>
        </w:rPr>
      </w:pPr>
      <w:r w:rsidRPr="00A93BB8">
        <w:rPr>
          <w:b/>
          <w:bCs/>
          <w:sz w:val="28"/>
          <w:szCs w:val="28"/>
          <w:lang w:val="ru-KZ"/>
        </w:rPr>
        <w:t>1. Риски загрязнения атмосферного воздуха</w:t>
      </w:r>
    </w:p>
    <w:p w14:paraId="4C009502" w14:textId="1F49F3AB" w:rsidR="00A93BB8" w:rsidRPr="00A93BB8" w:rsidRDefault="00A93BB8" w:rsidP="00A93BB8">
      <w:pPr>
        <w:pStyle w:val="af"/>
        <w:ind w:firstLine="709"/>
        <w:jc w:val="both"/>
        <w:rPr>
          <w:i/>
          <w:iCs/>
          <w:sz w:val="28"/>
          <w:szCs w:val="28"/>
          <w:lang w:val="ru-KZ"/>
        </w:rPr>
      </w:pPr>
      <w:r w:rsidRPr="00A93BB8">
        <w:rPr>
          <w:i/>
          <w:iCs/>
          <w:sz w:val="28"/>
          <w:szCs w:val="28"/>
          <w:lang w:val="ru-KZ"/>
        </w:rPr>
        <w:t>Степень потенциального загрязнения атмосферного воздуха на этапах строительства и эксплуатации, и их влияние на здоровье населения.</w:t>
      </w:r>
    </w:p>
    <w:p w14:paraId="4D6141CC" w14:textId="3C04CD6F" w:rsidR="00A93BB8" w:rsidRPr="00A93BB8" w:rsidRDefault="00A93BB8" w:rsidP="00A93BB8">
      <w:pPr>
        <w:pStyle w:val="af"/>
        <w:ind w:firstLine="709"/>
        <w:jc w:val="both"/>
        <w:rPr>
          <w:sz w:val="28"/>
          <w:szCs w:val="28"/>
          <w:lang w:val="ru-KZ"/>
        </w:rPr>
      </w:pPr>
      <w:r w:rsidRPr="00A93BB8">
        <w:rPr>
          <w:sz w:val="28"/>
          <w:szCs w:val="28"/>
          <w:lang w:val="ru-KZ"/>
        </w:rPr>
        <w:t>Краткосрочные риски на этапе строительства связаны с земляными работами, которые могут привести к пылению, особенно с учетом сильных ветровых нагрузок в регионе. Влияние на здоровье может выражаться во временном дискомфорте для местных жителей. На этапе эксплуатации фоновое загрязнение воздуха в районе требует внедрения экологичных видов отопления (отказ от твердого топлива) и благоустройства для улучшения качества среды.</w:t>
      </w:r>
    </w:p>
    <w:p w14:paraId="780CF123"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Климатические данные метеостанции Мерке фиксируют максимальную скорость ветра на уровне 28 м/с. </w:t>
      </w:r>
    </w:p>
    <w:p w14:paraId="238BC9D2"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Фактическая масса выбросов по предприятиям, вносящим вклад в загрязнение атмосферного воздуха по Меркенскому району, составляет 6753,17 тонн/год (согласно письму Управления природных ресурсов и регулирования природопользования акимата Жамбылской области от 19.02.2025 г. № 3T-2025-00391163). </w:t>
      </w:r>
    </w:p>
    <w:p w14:paraId="44CA4BBD" w14:textId="34C31B8D" w:rsidR="00A93BB8" w:rsidRPr="00A93BB8" w:rsidRDefault="00A93BB8" w:rsidP="00A93BB8">
      <w:pPr>
        <w:pStyle w:val="af"/>
        <w:ind w:firstLine="709"/>
        <w:jc w:val="both"/>
        <w:rPr>
          <w:sz w:val="28"/>
          <w:szCs w:val="28"/>
          <w:lang w:val="ru-KZ"/>
        </w:rPr>
      </w:pPr>
      <w:r w:rsidRPr="00A93BB8">
        <w:rPr>
          <w:sz w:val="28"/>
          <w:szCs w:val="28"/>
          <w:lang w:val="ru-KZ"/>
        </w:rPr>
        <w:t>Риски загрязнения воздуха носят временный строительный характер и управляются методами пылеподавления (орошение). При долгосрочной реализации генерального плана качество воздушного бассейна улучшится за счет асфальтирования и газификации.</w:t>
      </w:r>
    </w:p>
    <w:p w14:paraId="1FC87252" w14:textId="77777777" w:rsidR="00A93BB8" w:rsidRPr="00A93BB8" w:rsidRDefault="00A93BB8" w:rsidP="00A93BB8">
      <w:pPr>
        <w:pStyle w:val="af"/>
        <w:ind w:firstLine="709"/>
        <w:jc w:val="both"/>
        <w:rPr>
          <w:sz w:val="28"/>
          <w:szCs w:val="28"/>
          <w:lang w:val="ru-KZ"/>
        </w:rPr>
      </w:pPr>
      <w:r w:rsidRPr="00A93BB8">
        <w:rPr>
          <w:b/>
          <w:bCs/>
          <w:sz w:val="28"/>
          <w:szCs w:val="28"/>
          <w:lang w:val="ru-KZ"/>
        </w:rPr>
        <w:t>2. Гидрологические риски и эпидемиологическая безопасность водных ресурсов</w:t>
      </w:r>
    </w:p>
    <w:p w14:paraId="67D67367" w14:textId="5C57F0F0" w:rsidR="00A93BB8" w:rsidRPr="00A93BB8" w:rsidRDefault="00A93BB8" w:rsidP="00A93BB8">
      <w:pPr>
        <w:pStyle w:val="af"/>
        <w:ind w:firstLine="709"/>
        <w:jc w:val="both"/>
        <w:rPr>
          <w:i/>
          <w:iCs/>
          <w:sz w:val="28"/>
          <w:szCs w:val="28"/>
          <w:lang w:val="ru-KZ"/>
        </w:rPr>
      </w:pPr>
      <w:r w:rsidRPr="00A93BB8">
        <w:rPr>
          <w:i/>
          <w:iCs/>
          <w:sz w:val="28"/>
          <w:szCs w:val="28"/>
          <w:lang w:val="ru-KZ"/>
        </w:rPr>
        <w:t>Защищенность поверхностных и подземных водных объектов от истощения и загрязнения, а также обеспечение эпидемиологической безопасности водоснабжения.</w:t>
      </w:r>
    </w:p>
    <w:p w14:paraId="2916186D" w14:textId="50A17024" w:rsidR="00A93BB8" w:rsidRPr="00A93BB8" w:rsidRDefault="00A93BB8" w:rsidP="00A93BB8">
      <w:pPr>
        <w:pStyle w:val="af"/>
        <w:ind w:firstLine="709"/>
        <w:jc w:val="both"/>
        <w:rPr>
          <w:sz w:val="28"/>
          <w:szCs w:val="28"/>
          <w:lang w:val="ru-KZ"/>
        </w:rPr>
      </w:pPr>
      <w:r w:rsidRPr="00A93BB8">
        <w:rPr>
          <w:sz w:val="28"/>
          <w:szCs w:val="28"/>
          <w:lang w:val="ru-KZ"/>
        </w:rPr>
        <w:t xml:space="preserve">Наличие открытых водных артерий на территории села создает риск инфильтрации неочищенных стоков в водоносные горизонты при децентрализованной системе канализации. Поскольку качество питьевой воды в селе в последние годы не </w:t>
      </w:r>
      <w:proofErr w:type="spellStart"/>
      <w:r w:rsidRPr="00A93BB8">
        <w:rPr>
          <w:sz w:val="28"/>
          <w:szCs w:val="28"/>
          <w:lang w:val="ru-KZ"/>
        </w:rPr>
        <w:t>мониторилось</w:t>
      </w:r>
      <w:proofErr w:type="spellEnd"/>
      <w:r w:rsidRPr="00A93BB8">
        <w:rPr>
          <w:sz w:val="28"/>
          <w:szCs w:val="28"/>
          <w:lang w:val="ru-KZ"/>
        </w:rPr>
        <w:t xml:space="preserve"> лабораторно, проектом должны быть предусмотрены превентивные защитные меры: соблюдение водоохранных зон и строительство очистных сооружений.</w:t>
      </w:r>
    </w:p>
    <w:p w14:paraId="416120C7"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По территории села </w:t>
      </w:r>
      <w:proofErr w:type="spellStart"/>
      <w:r w:rsidRPr="00A93BB8">
        <w:rPr>
          <w:sz w:val="28"/>
          <w:szCs w:val="28"/>
          <w:lang w:val="ru-KZ"/>
        </w:rPr>
        <w:t>Жаугаш</w:t>
      </w:r>
      <w:proofErr w:type="spellEnd"/>
      <w:r w:rsidRPr="00A93BB8">
        <w:rPr>
          <w:sz w:val="28"/>
          <w:szCs w:val="28"/>
          <w:lang w:val="ru-KZ"/>
        </w:rPr>
        <w:t xml:space="preserve"> батыр протекает река </w:t>
      </w:r>
      <w:proofErr w:type="spellStart"/>
      <w:r w:rsidRPr="00A93BB8">
        <w:rPr>
          <w:sz w:val="28"/>
          <w:szCs w:val="28"/>
          <w:lang w:val="ru-KZ"/>
        </w:rPr>
        <w:t>Токтас</w:t>
      </w:r>
      <w:proofErr w:type="spellEnd"/>
      <w:r w:rsidRPr="00A93BB8">
        <w:rPr>
          <w:sz w:val="28"/>
          <w:szCs w:val="28"/>
          <w:lang w:val="ru-KZ"/>
        </w:rPr>
        <w:t xml:space="preserve"> (согласно письму Шу-Таласской бассейновой инспекции от 14.02.2025 г. № 3T-2025-00391122). </w:t>
      </w:r>
    </w:p>
    <w:p w14:paraId="463342FE"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Водоохранные зоны и полосы на реке </w:t>
      </w:r>
      <w:proofErr w:type="spellStart"/>
      <w:r w:rsidRPr="00A93BB8">
        <w:rPr>
          <w:sz w:val="28"/>
          <w:szCs w:val="28"/>
          <w:lang w:val="ru-KZ"/>
        </w:rPr>
        <w:t>Токтас</w:t>
      </w:r>
      <w:proofErr w:type="spellEnd"/>
      <w:r w:rsidRPr="00A93BB8">
        <w:rPr>
          <w:sz w:val="28"/>
          <w:szCs w:val="28"/>
          <w:lang w:val="ru-KZ"/>
        </w:rPr>
        <w:t xml:space="preserve"> законодательно еще не установлены, однако по правилам размер водоохранной полосы принимается 35-100 метров, а водоохранной зоны — 500 метров. </w:t>
      </w:r>
    </w:p>
    <w:p w14:paraId="379DD5CD"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В селе имеется арык протяженностью 6 км для орошения сельскохозяйственных полей, вода в который поступает из Кыргызстана, санитарно-защитная зона для него не предусмотрена (согласно письму аппарата акима </w:t>
      </w:r>
      <w:proofErr w:type="spellStart"/>
      <w:r w:rsidRPr="00A93BB8">
        <w:rPr>
          <w:sz w:val="28"/>
          <w:szCs w:val="28"/>
          <w:lang w:val="ru-KZ"/>
        </w:rPr>
        <w:t>Кенесского</w:t>
      </w:r>
      <w:proofErr w:type="spellEnd"/>
      <w:r w:rsidRPr="00A93BB8">
        <w:rPr>
          <w:sz w:val="28"/>
          <w:szCs w:val="28"/>
          <w:lang w:val="ru-KZ"/>
        </w:rPr>
        <w:t xml:space="preserve"> сельского округа от 05.06.2026 г. № 3T-2026-02239623). </w:t>
      </w:r>
    </w:p>
    <w:p w14:paraId="3D1FF6E9"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За период 2022–2025 гг. в селе </w:t>
      </w:r>
      <w:proofErr w:type="spellStart"/>
      <w:r w:rsidRPr="00A93BB8">
        <w:rPr>
          <w:sz w:val="28"/>
          <w:szCs w:val="28"/>
          <w:lang w:val="ru-KZ"/>
        </w:rPr>
        <w:t>Жаугаш</w:t>
      </w:r>
      <w:proofErr w:type="spellEnd"/>
      <w:r w:rsidRPr="00A93BB8">
        <w:rPr>
          <w:sz w:val="28"/>
          <w:szCs w:val="28"/>
          <w:lang w:val="ru-KZ"/>
        </w:rPr>
        <w:t xml:space="preserve"> батыр было исследовано 0 проб </w:t>
      </w:r>
      <w:r w:rsidRPr="00A93BB8">
        <w:rPr>
          <w:sz w:val="28"/>
          <w:szCs w:val="28"/>
          <w:lang w:val="ru-KZ"/>
        </w:rPr>
        <w:lastRenderedPageBreak/>
        <w:t xml:space="preserve">питьевой воды по санитарно-химическим и микробиологическим показателям (согласно письму ДСЭК Жамбылской области от 12.02.2025 г. № 3T-2025-00391443). </w:t>
      </w:r>
    </w:p>
    <w:p w14:paraId="0E500F88"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В указанный период случаев острых кишечных инфекций и вирусного гепатита А в селе не зарегистрировано. </w:t>
      </w:r>
    </w:p>
    <w:p w14:paraId="30708170" w14:textId="4BE94FA6" w:rsidR="00A93BB8" w:rsidRPr="00A93BB8" w:rsidRDefault="00A93BB8" w:rsidP="00A93BB8">
      <w:pPr>
        <w:pStyle w:val="af"/>
        <w:ind w:firstLine="709"/>
        <w:jc w:val="both"/>
        <w:rPr>
          <w:sz w:val="28"/>
          <w:szCs w:val="28"/>
          <w:lang w:val="ru-KZ"/>
        </w:rPr>
      </w:pPr>
      <w:r w:rsidRPr="00A93BB8">
        <w:rPr>
          <w:sz w:val="28"/>
          <w:szCs w:val="28"/>
          <w:lang w:val="ru-KZ"/>
        </w:rPr>
        <w:t>Инерционный сценарий (сохранение септиков) несет потенциальную угрозу эпидемиологическому благополучию. Реализация проектных решений, таких как соблюдение водоохранных зон и развитие централизованной канализации, является безальтернативным условием для локализации гидрологических рисков.</w:t>
      </w:r>
    </w:p>
    <w:p w14:paraId="672285E5" w14:textId="77777777" w:rsidR="00A93BB8" w:rsidRPr="00A93BB8" w:rsidRDefault="00A93BB8" w:rsidP="00A93BB8">
      <w:pPr>
        <w:pStyle w:val="af"/>
        <w:ind w:firstLine="709"/>
        <w:jc w:val="both"/>
        <w:rPr>
          <w:sz w:val="28"/>
          <w:szCs w:val="28"/>
          <w:lang w:val="ru-KZ"/>
        </w:rPr>
      </w:pPr>
      <w:r w:rsidRPr="00A93BB8">
        <w:rPr>
          <w:b/>
          <w:bCs/>
          <w:sz w:val="28"/>
          <w:szCs w:val="28"/>
          <w:lang w:val="ru-KZ"/>
        </w:rPr>
        <w:t>3. Геолого-климатические риски инфраструктурных аварий</w:t>
      </w:r>
    </w:p>
    <w:p w14:paraId="327784B9" w14:textId="3408AD33" w:rsidR="00A93BB8" w:rsidRPr="00A93BB8" w:rsidRDefault="00A93BB8" w:rsidP="00A93BB8">
      <w:pPr>
        <w:pStyle w:val="af"/>
        <w:ind w:firstLine="709"/>
        <w:jc w:val="both"/>
        <w:rPr>
          <w:i/>
          <w:iCs/>
          <w:sz w:val="28"/>
          <w:szCs w:val="28"/>
          <w:lang w:val="ru-KZ"/>
        </w:rPr>
      </w:pPr>
      <w:r w:rsidRPr="00A93BB8">
        <w:rPr>
          <w:i/>
          <w:iCs/>
          <w:sz w:val="28"/>
          <w:szCs w:val="28"/>
          <w:lang w:val="ru-KZ"/>
        </w:rPr>
        <w:t>Уязвимость инженерной инфраструктуры и жилой застройки к экстремальным климатическим условиям и геологическим факторам.</w:t>
      </w:r>
    </w:p>
    <w:p w14:paraId="2E2B8194" w14:textId="394F58A6" w:rsidR="00A93BB8" w:rsidRPr="00A93BB8" w:rsidRDefault="00A93BB8" w:rsidP="00A93BB8">
      <w:pPr>
        <w:pStyle w:val="af"/>
        <w:ind w:firstLine="709"/>
        <w:jc w:val="both"/>
        <w:rPr>
          <w:sz w:val="28"/>
          <w:szCs w:val="28"/>
          <w:lang w:val="ru-KZ"/>
        </w:rPr>
      </w:pPr>
      <w:r w:rsidRPr="00A93BB8">
        <w:rPr>
          <w:sz w:val="28"/>
          <w:szCs w:val="28"/>
          <w:lang w:val="ru-KZ"/>
        </w:rPr>
        <w:t>Резкие температурные перепады (суровые морозы и летняя жара) создают риск аварий на подземных инженерных сетях при несоблюдении нормативов закладки. При этом геологическая обстановка благоприятна для строительства, так как скрытые риски недропользования отсутствуют.</w:t>
      </w:r>
    </w:p>
    <w:p w14:paraId="44953F47"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Абсолютный минимум температуры воздуха за год опускается до -36°C, а абсолютный максимум достигает +44°C. </w:t>
      </w:r>
    </w:p>
    <w:p w14:paraId="2CA96009" w14:textId="77777777" w:rsidR="00A93BB8" w:rsidRPr="00A93BB8" w:rsidRDefault="00A93BB8" w:rsidP="00A93BB8">
      <w:pPr>
        <w:pStyle w:val="af"/>
        <w:ind w:firstLine="709"/>
        <w:jc w:val="both"/>
        <w:rPr>
          <w:sz w:val="28"/>
          <w:szCs w:val="28"/>
          <w:lang w:val="ru-KZ"/>
        </w:rPr>
      </w:pPr>
      <w:r w:rsidRPr="00A93BB8">
        <w:rPr>
          <w:sz w:val="28"/>
          <w:szCs w:val="28"/>
          <w:lang w:val="ru-KZ"/>
        </w:rPr>
        <w:t>В недрах под участком предстоящей застройки села ресурсы или запасы твердых полезных ископаемых отсутствуют (согласно результату согласования МД "</w:t>
      </w:r>
      <w:proofErr w:type="spellStart"/>
      <w:r w:rsidRPr="00A93BB8">
        <w:rPr>
          <w:sz w:val="28"/>
          <w:szCs w:val="28"/>
          <w:lang w:val="ru-KZ"/>
        </w:rPr>
        <w:t>Южказнедра</w:t>
      </w:r>
      <w:proofErr w:type="spellEnd"/>
      <w:r w:rsidRPr="00A93BB8">
        <w:rPr>
          <w:sz w:val="28"/>
          <w:szCs w:val="28"/>
          <w:lang w:val="ru-KZ"/>
        </w:rPr>
        <w:t xml:space="preserve">" от 04.06.2026 г. № KZ88VNW00010248). </w:t>
      </w:r>
    </w:p>
    <w:p w14:paraId="78D5F98E" w14:textId="5616873F" w:rsidR="00A93BB8" w:rsidRPr="00A93BB8" w:rsidRDefault="00A93BB8" w:rsidP="00A93BB8">
      <w:pPr>
        <w:pStyle w:val="af"/>
        <w:ind w:firstLine="709"/>
        <w:jc w:val="both"/>
        <w:rPr>
          <w:sz w:val="28"/>
          <w:szCs w:val="28"/>
          <w:lang w:val="ru-KZ"/>
        </w:rPr>
      </w:pPr>
      <w:r w:rsidRPr="00A93BB8">
        <w:rPr>
          <w:sz w:val="28"/>
          <w:szCs w:val="28"/>
          <w:lang w:val="ru-KZ"/>
        </w:rPr>
        <w:t>Геолого-климатические риски полностью нивелируются строгим соблюдением инженерных регламентов (нормативное заглубление коммуникаций с учетом зимних минимумов) и отсутствием горно-геологических ограничений.</w:t>
      </w:r>
    </w:p>
    <w:p w14:paraId="43D3B6F2" w14:textId="77777777" w:rsidR="00A93BB8" w:rsidRPr="00A93BB8" w:rsidRDefault="00A93BB8" w:rsidP="00A93BB8">
      <w:pPr>
        <w:pStyle w:val="af"/>
        <w:ind w:firstLine="709"/>
        <w:jc w:val="both"/>
        <w:rPr>
          <w:sz w:val="28"/>
          <w:szCs w:val="28"/>
          <w:lang w:val="ru-KZ"/>
        </w:rPr>
      </w:pPr>
      <w:r w:rsidRPr="00A93BB8">
        <w:rPr>
          <w:b/>
          <w:bCs/>
          <w:sz w:val="28"/>
          <w:szCs w:val="28"/>
          <w:lang w:val="ru-KZ"/>
        </w:rPr>
        <w:t>4. Санитарно-эпидемиологические риски и система обращения с отходами</w:t>
      </w:r>
    </w:p>
    <w:p w14:paraId="2C1E2D38" w14:textId="4F9D06B1" w:rsidR="00A93BB8" w:rsidRPr="00A93BB8" w:rsidRDefault="00A93BB8" w:rsidP="00A93BB8">
      <w:pPr>
        <w:pStyle w:val="af"/>
        <w:ind w:firstLine="709"/>
        <w:jc w:val="both"/>
        <w:rPr>
          <w:i/>
          <w:iCs/>
          <w:sz w:val="28"/>
          <w:szCs w:val="28"/>
          <w:lang w:val="ru-KZ"/>
        </w:rPr>
      </w:pPr>
      <w:r w:rsidRPr="00A93BB8">
        <w:rPr>
          <w:i/>
          <w:iCs/>
          <w:sz w:val="28"/>
          <w:szCs w:val="28"/>
          <w:lang w:val="ru-KZ"/>
        </w:rPr>
        <w:t>Эпидемиологическая и санитарная безопасность среды обитания в сфере обращения с бытовыми, медицинскими и биологическими отходами.</w:t>
      </w:r>
    </w:p>
    <w:p w14:paraId="1CB985E0" w14:textId="6DC23CA2" w:rsidR="00A93BB8" w:rsidRPr="00A93BB8" w:rsidRDefault="00A93BB8" w:rsidP="00A93BB8">
      <w:pPr>
        <w:pStyle w:val="af"/>
        <w:ind w:firstLine="709"/>
        <w:jc w:val="both"/>
        <w:rPr>
          <w:sz w:val="28"/>
          <w:szCs w:val="28"/>
          <w:lang w:val="ru-KZ"/>
        </w:rPr>
      </w:pPr>
      <w:r w:rsidRPr="00A93BB8">
        <w:rPr>
          <w:sz w:val="28"/>
          <w:szCs w:val="28"/>
          <w:lang w:val="ru-KZ"/>
        </w:rPr>
        <w:t>Накопление отходов без лицензированных объектов внутри населенного пункта может спровоцировать размножение переносчиков инфекций. В селе полностью отсутствуют легальные площадки для складирования ТБО и промышленных отходов, а также очаги опасных зоонозных инфекций. Регистрация случая бруцеллеза подчеркивает важность соблюдения санитарно-защитных зон для объектов животноводства.</w:t>
      </w:r>
    </w:p>
    <w:p w14:paraId="1DB16709"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В селе </w:t>
      </w:r>
      <w:proofErr w:type="spellStart"/>
      <w:r w:rsidRPr="00A93BB8">
        <w:rPr>
          <w:sz w:val="28"/>
          <w:szCs w:val="28"/>
          <w:lang w:val="ru-KZ"/>
        </w:rPr>
        <w:t>Жаугаш</w:t>
      </w:r>
      <w:proofErr w:type="spellEnd"/>
      <w:r w:rsidRPr="00A93BB8">
        <w:rPr>
          <w:sz w:val="28"/>
          <w:szCs w:val="28"/>
          <w:lang w:val="ru-KZ"/>
        </w:rPr>
        <w:t xml:space="preserve"> батыр полигонов ТБО, а также полигонов промышленных, радиоактивных и медицинских отходов нет (согласно письму Отдела ЖКХ акимата Меркенского района от 21.02.2025 г. № 3T-2025-00425777). </w:t>
      </w:r>
    </w:p>
    <w:p w14:paraId="39CA88AE"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На территории села захоронений сибирской язвы, скотомогильников и биотермических ям не обнаружено (согласно письму Жамбылской областной ветеринарной станции от 26.02.2025 г. № 3T-2025-00391691). </w:t>
      </w:r>
    </w:p>
    <w:p w14:paraId="29EA4ED5" w14:textId="77777777" w:rsidR="00A93BB8" w:rsidRPr="00A93BB8" w:rsidRDefault="00A93BB8" w:rsidP="00A93BB8">
      <w:pPr>
        <w:pStyle w:val="af"/>
        <w:ind w:firstLine="709"/>
        <w:jc w:val="both"/>
        <w:rPr>
          <w:sz w:val="28"/>
          <w:szCs w:val="28"/>
          <w:lang w:val="ru-KZ"/>
        </w:rPr>
      </w:pPr>
      <w:r w:rsidRPr="00A93BB8">
        <w:rPr>
          <w:sz w:val="28"/>
          <w:szCs w:val="28"/>
          <w:lang w:val="ru-KZ"/>
        </w:rPr>
        <w:t xml:space="preserve">Случаев сибирской язвы и ККГЛ за 2022-2025 гг. не зарегистрировано, однако в 2024 году был зафиксирован 1 случай бруцеллеза среди взрослого населения. </w:t>
      </w:r>
    </w:p>
    <w:p w14:paraId="1CDF1022" w14:textId="0600F4F6" w:rsidR="00A93BB8" w:rsidRPr="00A93BB8" w:rsidRDefault="00A93BB8" w:rsidP="00A93BB8">
      <w:pPr>
        <w:pStyle w:val="af"/>
        <w:ind w:firstLine="709"/>
        <w:jc w:val="both"/>
        <w:rPr>
          <w:sz w:val="28"/>
          <w:szCs w:val="28"/>
          <w:lang w:val="ru-KZ"/>
        </w:rPr>
      </w:pPr>
      <w:r w:rsidRPr="00A93BB8">
        <w:rPr>
          <w:sz w:val="28"/>
          <w:szCs w:val="28"/>
          <w:lang w:val="ru-KZ"/>
        </w:rPr>
        <w:t xml:space="preserve">Территория обладает благоприятным фоном по особо опасным </w:t>
      </w:r>
      <w:r w:rsidRPr="00A93BB8">
        <w:rPr>
          <w:sz w:val="28"/>
          <w:szCs w:val="28"/>
          <w:lang w:val="ru-KZ"/>
        </w:rPr>
        <w:lastRenderedPageBreak/>
        <w:t>инфекциям, однако генеральный план должен жестко закрепить схему централизованного вывоза отходов на удаленные лицензированные полигоны для предотвращения вторичного санитарного и химического заражения почв.</w:t>
      </w:r>
    </w:p>
    <w:p w14:paraId="22B4E330" w14:textId="107C67C1" w:rsidR="006C3762" w:rsidRPr="00A93BB8" w:rsidRDefault="006C3762" w:rsidP="00A93BB8">
      <w:pPr>
        <w:pStyle w:val="af"/>
        <w:ind w:firstLine="709"/>
        <w:jc w:val="both"/>
        <w:rPr>
          <w:sz w:val="28"/>
          <w:szCs w:val="28"/>
          <w:lang w:val="ru-KZ"/>
        </w:rPr>
      </w:pPr>
    </w:p>
    <w:p w14:paraId="0FA51D40" w14:textId="4C5FD453" w:rsidR="006C3762" w:rsidRDefault="006C3762" w:rsidP="00FB0322">
      <w:pPr>
        <w:pStyle w:val="af"/>
        <w:ind w:firstLine="709"/>
        <w:jc w:val="both"/>
        <w:rPr>
          <w:sz w:val="28"/>
          <w:szCs w:val="28"/>
          <w:lang w:val="ru-KZ"/>
        </w:rPr>
      </w:pPr>
    </w:p>
    <w:p w14:paraId="13615736" w14:textId="185B6B0A" w:rsidR="006C3762" w:rsidRDefault="006C3762" w:rsidP="00FB0322">
      <w:pPr>
        <w:pStyle w:val="af"/>
        <w:ind w:firstLine="709"/>
        <w:jc w:val="both"/>
        <w:rPr>
          <w:sz w:val="28"/>
          <w:szCs w:val="28"/>
          <w:lang w:val="ru-KZ"/>
        </w:rPr>
      </w:pPr>
    </w:p>
    <w:p w14:paraId="06262FDC" w14:textId="0206BA81" w:rsidR="006C3762" w:rsidRDefault="006C3762" w:rsidP="00FB0322">
      <w:pPr>
        <w:pStyle w:val="af"/>
        <w:ind w:firstLine="709"/>
        <w:jc w:val="both"/>
        <w:rPr>
          <w:sz w:val="28"/>
          <w:szCs w:val="28"/>
          <w:lang w:val="ru-KZ"/>
        </w:rPr>
      </w:pPr>
    </w:p>
    <w:p w14:paraId="572DA773" w14:textId="0D7DD6A7" w:rsidR="006C3762" w:rsidRDefault="006C3762" w:rsidP="00FB0322">
      <w:pPr>
        <w:pStyle w:val="af"/>
        <w:ind w:firstLine="709"/>
        <w:jc w:val="both"/>
        <w:rPr>
          <w:sz w:val="28"/>
          <w:szCs w:val="28"/>
          <w:lang w:val="ru-KZ"/>
        </w:rPr>
      </w:pPr>
    </w:p>
    <w:p w14:paraId="2FA0700E" w14:textId="38F78315" w:rsidR="006C3762" w:rsidRDefault="006C3762" w:rsidP="00FB0322">
      <w:pPr>
        <w:pStyle w:val="af"/>
        <w:ind w:firstLine="709"/>
        <w:jc w:val="both"/>
        <w:rPr>
          <w:sz w:val="28"/>
          <w:szCs w:val="28"/>
          <w:lang w:val="ru-KZ"/>
        </w:rPr>
      </w:pPr>
    </w:p>
    <w:p w14:paraId="0A6C86BD" w14:textId="0079A66E" w:rsidR="006C3762" w:rsidRDefault="006C3762" w:rsidP="00FB0322">
      <w:pPr>
        <w:pStyle w:val="af"/>
        <w:ind w:firstLine="709"/>
        <w:jc w:val="both"/>
        <w:rPr>
          <w:sz w:val="28"/>
          <w:szCs w:val="28"/>
          <w:lang w:val="ru-KZ"/>
        </w:rPr>
      </w:pPr>
    </w:p>
    <w:p w14:paraId="55F26C0D" w14:textId="5028215D" w:rsidR="006C3762" w:rsidRDefault="006C3762" w:rsidP="00FB0322">
      <w:pPr>
        <w:pStyle w:val="af"/>
        <w:ind w:firstLine="709"/>
        <w:jc w:val="both"/>
        <w:rPr>
          <w:sz w:val="28"/>
          <w:szCs w:val="28"/>
          <w:lang w:val="ru-KZ"/>
        </w:rPr>
      </w:pPr>
    </w:p>
    <w:p w14:paraId="2E94CEA5" w14:textId="1DC84BF6" w:rsidR="006C3762" w:rsidRDefault="006C3762" w:rsidP="00FB0322">
      <w:pPr>
        <w:pStyle w:val="af"/>
        <w:ind w:firstLine="709"/>
        <w:jc w:val="both"/>
        <w:rPr>
          <w:sz w:val="28"/>
          <w:szCs w:val="28"/>
          <w:lang w:val="ru-KZ"/>
        </w:rPr>
      </w:pPr>
    </w:p>
    <w:p w14:paraId="2816E2CD" w14:textId="1107A26D" w:rsidR="006C3762" w:rsidRDefault="006C3762" w:rsidP="00FB0322">
      <w:pPr>
        <w:pStyle w:val="af"/>
        <w:ind w:firstLine="709"/>
        <w:jc w:val="both"/>
        <w:rPr>
          <w:sz w:val="28"/>
          <w:szCs w:val="28"/>
          <w:lang w:val="ru-KZ"/>
        </w:rPr>
      </w:pPr>
    </w:p>
    <w:p w14:paraId="6CEEDBCE" w14:textId="22734E1F" w:rsidR="006C3762" w:rsidRDefault="006C3762" w:rsidP="00FB0322">
      <w:pPr>
        <w:pStyle w:val="af"/>
        <w:ind w:firstLine="709"/>
        <w:jc w:val="both"/>
        <w:rPr>
          <w:sz w:val="28"/>
          <w:szCs w:val="28"/>
          <w:lang w:val="ru-KZ"/>
        </w:rPr>
      </w:pPr>
    </w:p>
    <w:p w14:paraId="3C88BE79" w14:textId="64FFFF2C" w:rsidR="006C3762" w:rsidRDefault="006C3762" w:rsidP="00FB0322">
      <w:pPr>
        <w:pStyle w:val="af"/>
        <w:ind w:firstLine="709"/>
        <w:jc w:val="both"/>
        <w:rPr>
          <w:sz w:val="28"/>
          <w:szCs w:val="28"/>
          <w:lang w:val="ru-KZ"/>
        </w:rPr>
      </w:pPr>
    </w:p>
    <w:p w14:paraId="4BED254F" w14:textId="63BD17DF" w:rsidR="006C3762" w:rsidRDefault="006C3762" w:rsidP="00FB0322">
      <w:pPr>
        <w:pStyle w:val="af"/>
        <w:ind w:firstLine="709"/>
        <w:jc w:val="both"/>
        <w:rPr>
          <w:sz w:val="28"/>
          <w:szCs w:val="28"/>
          <w:lang w:val="ru-KZ"/>
        </w:rPr>
      </w:pPr>
    </w:p>
    <w:p w14:paraId="6849AD7C" w14:textId="7315A083" w:rsidR="006C3762" w:rsidRDefault="006C3762" w:rsidP="00FB0322">
      <w:pPr>
        <w:pStyle w:val="af"/>
        <w:ind w:firstLine="709"/>
        <w:jc w:val="both"/>
        <w:rPr>
          <w:sz w:val="28"/>
          <w:szCs w:val="28"/>
          <w:lang w:val="ru-KZ"/>
        </w:rPr>
      </w:pPr>
    </w:p>
    <w:p w14:paraId="1FBBC70A" w14:textId="01CF9172" w:rsidR="00A93BB8" w:rsidRDefault="00A93BB8" w:rsidP="00FB0322">
      <w:pPr>
        <w:pStyle w:val="af"/>
        <w:ind w:firstLine="709"/>
        <w:jc w:val="both"/>
        <w:rPr>
          <w:sz w:val="28"/>
          <w:szCs w:val="28"/>
          <w:lang w:val="ru-KZ"/>
        </w:rPr>
      </w:pPr>
    </w:p>
    <w:p w14:paraId="130B687B" w14:textId="37B3F4A7" w:rsidR="00A93BB8" w:rsidRDefault="00A93BB8" w:rsidP="00FB0322">
      <w:pPr>
        <w:pStyle w:val="af"/>
        <w:ind w:firstLine="709"/>
        <w:jc w:val="both"/>
        <w:rPr>
          <w:sz w:val="28"/>
          <w:szCs w:val="28"/>
          <w:lang w:val="ru-KZ"/>
        </w:rPr>
      </w:pPr>
    </w:p>
    <w:p w14:paraId="0DBD7D78" w14:textId="39830D0E" w:rsidR="00A93BB8" w:rsidRDefault="00A93BB8" w:rsidP="00FB0322">
      <w:pPr>
        <w:pStyle w:val="af"/>
        <w:ind w:firstLine="709"/>
        <w:jc w:val="both"/>
        <w:rPr>
          <w:sz w:val="28"/>
          <w:szCs w:val="28"/>
          <w:lang w:val="ru-KZ"/>
        </w:rPr>
      </w:pPr>
    </w:p>
    <w:p w14:paraId="7398AF38" w14:textId="4386EF14" w:rsidR="00A93BB8" w:rsidRDefault="00A93BB8" w:rsidP="00FB0322">
      <w:pPr>
        <w:pStyle w:val="af"/>
        <w:ind w:firstLine="709"/>
        <w:jc w:val="both"/>
        <w:rPr>
          <w:sz w:val="28"/>
          <w:szCs w:val="28"/>
          <w:lang w:val="ru-KZ"/>
        </w:rPr>
      </w:pPr>
    </w:p>
    <w:p w14:paraId="2A8EB64C" w14:textId="3FF447E4" w:rsidR="00A93BB8" w:rsidRDefault="00A93BB8" w:rsidP="00FB0322">
      <w:pPr>
        <w:pStyle w:val="af"/>
        <w:ind w:firstLine="709"/>
        <w:jc w:val="both"/>
        <w:rPr>
          <w:sz w:val="28"/>
          <w:szCs w:val="28"/>
          <w:lang w:val="ru-KZ"/>
        </w:rPr>
      </w:pPr>
    </w:p>
    <w:p w14:paraId="1976DE35" w14:textId="00374BB5" w:rsidR="00A93BB8" w:rsidRDefault="00A93BB8" w:rsidP="00FB0322">
      <w:pPr>
        <w:pStyle w:val="af"/>
        <w:ind w:firstLine="709"/>
        <w:jc w:val="both"/>
        <w:rPr>
          <w:sz w:val="28"/>
          <w:szCs w:val="28"/>
          <w:lang w:val="ru-KZ"/>
        </w:rPr>
      </w:pPr>
    </w:p>
    <w:p w14:paraId="646017EC" w14:textId="5582A947" w:rsidR="00A93BB8" w:rsidRDefault="00A93BB8" w:rsidP="00FB0322">
      <w:pPr>
        <w:pStyle w:val="af"/>
        <w:ind w:firstLine="709"/>
        <w:jc w:val="both"/>
        <w:rPr>
          <w:sz w:val="28"/>
          <w:szCs w:val="28"/>
          <w:lang w:val="ru-KZ"/>
        </w:rPr>
      </w:pPr>
    </w:p>
    <w:p w14:paraId="10A4EA47" w14:textId="21BC6556" w:rsidR="00A93BB8" w:rsidRDefault="00A93BB8" w:rsidP="00FB0322">
      <w:pPr>
        <w:pStyle w:val="af"/>
        <w:ind w:firstLine="709"/>
        <w:jc w:val="both"/>
        <w:rPr>
          <w:sz w:val="28"/>
          <w:szCs w:val="28"/>
          <w:lang w:val="ru-KZ"/>
        </w:rPr>
      </w:pPr>
    </w:p>
    <w:p w14:paraId="538848EA" w14:textId="2E622D73" w:rsidR="00A93BB8" w:rsidRDefault="00A93BB8" w:rsidP="00FB0322">
      <w:pPr>
        <w:pStyle w:val="af"/>
        <w:ind w:firstLine="709"/>
        <w:jc w:val="both"/>
        <w:rPr>
          <w:sz w:val="28"/>
          <w:szCs w:val="28"/>
          <w:lang w:val="ru-KZ"/>
        </w:rPr>
      </w:pPr>
    </w:p>
    <w:p w14:paraId="07765299" w14:textId="614B6570" w:rsidR="00A93BB8" w:rsidRDefault="00A93BB8" w:rsidP="00FB0322">
      <w:pPr>
        <w:pStyle w:val="af"/>
        <w:ind w:firstLine="709"/>
        <w:jc w:val="both"/>
        <w:rPr>
          <w:sz w:val="28"/>
          <w:szCs w:val="28"/>
          <w:lang w:val="ru-KZ"/>
        </w:rPr>
      </w:pPr>
    </w:p>
    <w:p w14:paraId="247F59D3" w14:textId="44A5A8DA" w:rsidR="00A93BB8" w:rsidRDefault="00A93BB8" w:rsidP="00FB0322">
      <w:pPr>
        <w:pStyle w:val="af"/>
        <w:ind w:firstLine="709"/>
        <w:jc w:val="both"/>
        <w:rPr>
          <w:sz w:val="28"/>
          <w:szCs w:val="28"/>
          <w:lang w:val="ru-KZ"/>
        </w:rPr>
      </w:pPr>
    </w:p>
    <w:p w14:paraId="224B8BB0" w14:textId="473AA645" w:rsidR="00A93BB8" w:rsidRDefault="00A93BB8" w:rsidP="00FB0322">
      <w:pPr>
        <w:pStyle w:val="af"/>
        <w:ind w:firstLine="709"/>
        <w:jc w:val="both"/>
        <w:rPr>
          <w:sz w:val="28"/>
          <w:szCs w:val="28"/>
          <w:lang w:val="ru-KZ"/>
        </w:rPr>
      </w:pPr>
    </w:p>
    <w:p w14:paraId="30097BE9" w14:textId="76E36120" w:rsidR="00A93BB8" w:rsidRDefault="00A93BB8" w:rsidP="00FB0322">
      <w:pPr>
        <w:pStyle w:val="af"/>
        <w:ind w:firstLine="709"/>
        <w:jc w:val="both"/>
        <w:rPr>
          <w:sz w:val="28"/>
          <w:szCs w:val="28"/>
          <w:lang w:val="ru-KZ"/>
        </w:rPr>
      </w:pPr>
    </w:p>
    <w:p w14:paraId="0C11ED68" w14:textId="26CD6E19" w:rsidR="00A93BB8" w:rsidRDefault="00A93BB8" w:rsidP="00FB0322">
      <w:pPr>
        <w:pStyle w:val="af"/>
        <w:ind w:firstLine="709"/>
        <w:jc w:val="both"/>
        <w:rPr>
          <w:sz w:val="28"/>
          <w:szCs w:val="28"/>
          <w:lang w:val="ru-KZ"/>
        </w:rPr>
      </w:pPr>
    </w:p>
    <w:p w14:paraId="32057B37" w14:textId="1754C76C" w:rsidR="00A93BB8" w:rsidRDefault="00A93BB8" w:rsidP="00FB0322">
      <w:pPr>
        <w:pStyle w:val="af"/>
        <w:ind w:firstLine="709"/>
        <w:jc w:val="both"/>
        <w:rPr>
          <w:sz w:val="28"/>
          <w:szCs w:val="28"/>
          <w:lang w:val="ru-KZ"/>
        </w:rPr>
      </w:pPr>
    </w:p>
    <w:p w14:paraId="2A7336EE" w14:textId="210F00E2" w:rsidR="00A93BB8" w:rsidRDefault="00A93BB8" w:rsidP="00FB0322">
      <w:pPr>
        <w:pStyle w:val="af"/>
        <w:ind w:firstLine="709"/>
        <w:jc w:val="both"/>
        <w:rPr>
          <w:sz w:val="28"/>
          <w:szCs w:val="28"/>
          <w:lang w:val="ru-KZ"/>
        </w:rPr>
      </w:pPr>
    </w:p>
    <w:p w14:paraId="57A1AF53" w14:textId="70CFD918" w:rsidR="00A93BB8" w:rsidRDefault="00A93BB8" w:rsidP="00FB0322">
      <w:pPr>
        <w:pStyle w:val="af"/>
        <w:ind w:firstLine="709"/>
        <w:jc w:val="both"/>
        <w:rPr>
          <w:sz w:val="28"/>
          <w:szCs w:val="28"/>
          <w:lang w:val="ru-KZ"/>
        </w:rPr>
      </w:pPr>
    </w:p>
    <w:p w14:paraId="70C854AB" w14:textId="50651423" w:rsidR="00A93BB8" w:rsidRDefault="00A93BB8" w:rsidP="00FB0322">
      <w:pPr>
        <w:pStyle w:val="af"/>
        <w:ind w:firstLine="709"/>
        <w:jc w:val="both"/>
        <w:rPr>
          <w:sz w:val="28"/>
          <w:szCs w:val="28"/>
          <w:lang w:val="ru-KZ"/>
        </w:rPr>
      </w:pPr>
    </w:p>
    <w:p w14:paraId="50C271D5" w14:textId="4E95E087" w:rsidR="00A93BB8" w:rsidRDefault="00A93BB8" w:rsidP="00FB0322">
      <w:pPr>
        <w:pStyle w:val="af"/>
        <w:ind w:firstLine="709"/>
        <w:jc w:val="both"/>
        <w:rPr>
          <w:sz w:val="28"/>
          <w:szCs w:val="28"/>
          <w:lang w:val="ru-KZ"/>
        </w:rPr>
      </w:pPr>
    </w:p>
    <w:p w14:paraId="66D38750" w14:textId="5BFAF3F5" w:rsidR="00A93BB8" w:rsidRDefault="00A93BB8" w:rsidP="00FB0322">
      <w:pPr>
        <w:pStyle w:val="af"/>
        <w:ind w:firstLine="709"/>
        <w:jc w:val="both"/>
        <w:rPr>
          <w:sz w:val="28"/>
          <w:szCs w:val="28"/>
          <w:lang w:val="ru-KZ"/>
        </w:rPr>
      </w:pPr>
    </w:p>
    <w:p w14:paraId="456DED6C" w14:textId="253A25E6" w:rsidR="00A93BB8" w:rsidRDefault="00A93BB8" w:rsidP="00FB0322">
      <w:pPr>
        <w:pStyle w:val="af"/>
        <w:ind w:firstLine="709"/>
        <w:jc w:val="both"/>
        <w:rPr>
          <w:sz w:val="28"/>
          <w:szCs w:val="28"/>
          <w:lang w:val="ru-KZ"/>
        </w:rPr>
      </w:pPr>
    </w:p>
    <w:p w14:paraId="42CC9DFB" w14:textId="3ED56D37" w:rsidR="00A93BB8" w:rsidRDefault="00A93BB8" w:rsidP="00FB0322">
      <w:pPr>
        <w:pStyle w:val="af"/>
        <w:ind w:firstLine="709"/>
        <w:jc w:val="both"/>
        <w:rPr>
          <w:sz w:val="28"/>
          <w:szCs w:val="28"/>
          <w:lang w:val="ru-KZ"/>
        </w:rPr>
      </w:pPr>
    </w:p>
    <w:p w14:paraId="1CCBB851" w14:textId="4E6AAD07" w:rsidR="00A93BB8" w:rsidRDefault="00A93BB8" w:rsidP="00FB0322">
      <w:pPr>
        <w:pStyle w:val="af"/>
        <w:ind w:firstLine="709"/>
        <w:jc w:val="both"/>
        <w:rPr>
          <w:sz w:val="28"/>
          <w:szCs w:val="28"/>
          <w:lang w:val="ru-KZ"/>
        </w:rPr>
      </w:pPr>
    </w:p>
    <w:p w14:paraId="6D7CC8D2" w14:textId="673113FA" w:rsidR="00A93BB8" w:rsidRDefault="00A93BB8" w:rsidP="00FB0322">
      <w:pPr>
        <w:pStyle w:val="af"/>
        <w:ind w:firstLine="709"/>
        <w:jc w:val="both"/>
        <w:rPr>
          <w:sz w:val="28"/>
          <w:szCs w:val="28"/>
          <w:lang w:val="ru-KZ"/>
        </w:rPr>
      </w:pPr>
    </w:p>
    <w:p w14:paraId="60D8490B" w14:textId="64770210" w:rsidR="00A93BB8" w:rsidRDefault="00A93BB8" w:rsidP="00FB0322">
      <w:pPr>
        <w:pStyle w:val="af"/>
        <w:ind w:firstLine="709"/>
        <w:jc w:val="both"/>
        <w:rPr>
          <w:sz w:val="28"/>
          <w:szCs w:val="28"/>
          <w:lang w:val="ru-KZ"/>
        </w:rPr>
      </w:pPr>
    </w:p>
    <w:p w14:paraId="4496FC33" w14:textId="6F5608F1" w:rsidR="00A93BB8" w:rsidRDefault="00A93BB8" w:rsidP="00FB0322">
      <w:pPr>
        <w:pStyle w:val="af"/>
        <w:ind w:firstLine="709"/>
        <w:jc w:val="both"/>
        <w:rPr>
          <w:sz w:val="28"/>
          <w:szCs w:val="28"/>
          <w:lang w:val="ru-KZ"/>
        </w:rPr>
      </w:pPr>
    </w:p>
    <w:p w14:paraId="52A1EC47" w14:textId="77777777" w:rsidR="00A93BB8" w:rsidRDefault="00A93BB8" w:rsidP="00FB0322">
      <w:pPr>
        <w:pStyle w:val="af"/>
        <w:ind w:firstLine="709"/>
        <w:jc w:val="both"/>
        <w:rPr>
          <w:sz w:val="28"/>
          <w:szCs w:val="28"/>
          <w:lang w:val="ru-KZ"/>
        </w:rPr>
      </w:pPr>
    </w:p>
    <w:p w14:paraId="725C82C6" w14:textId="6211E48F" w:rsidR="006C3762" w:rsidRDefault="006C3762" w:rsidP="00FB0322">
      <w:pPr>
        <w:pStyle w:val="af"/>
        <w:ind w:firstLine="709"/>
        <w:jc w:val="both"/>
        <w:rPr>
          <w:sz w:val="28"/>
          <w:szCs w:val="28"/>
          <w:lang w:val="ru-KZ"/>
        </w:rPr>
      </w:pPr>
    </w:p>
    <w:p w14:paraId="637A1AE3" w14:textId="77777777" w:rsidR="006C3762" w:rsidRPr="00976F25" w:rsidRDefault="006C3762" w:rsidP="00FB0322">
      <w:pPr>
        <w:pStyle w:val="af"/>
        <w:ind w:firstLine="709"/>
        <w:jc w:val="both"/>
        <w:rPr>
          <w:sz w:val="28"/>
          <w:szCs w:val="28"/>
          <w:lang w:val="ru-KZ"/>
        </w:rPr>
      </w:pPr>
    </w:p>
    <w:p w14:paraId="28654FD4" w14:textId="77777777" w:rsidR="00FB0322" w:rsidRDefault="00FB0322" w:rsidP="00FB0322">
      <w:pPr>
        <w:pStyle w:val="af"/>
        <w:ind w:firstLine="709"/>
        <w:jc w:val="both"/>
        <w:rPr>
          <w:sz w:val="28"/>
          <w:szCs w:val="28"/>
          <w:lang w:val="kk-KZ"/>
        </w:rPr>
      </w:pPr>
    </w:p>
    <w:p w14:paraId="2910CCA6" w14:textId="77777777" w:rsidR="00D42D39" w:rsidRPr="00D42D39" w:rsidRDefault="00D42D39" w:rsidP="00D42D39">
      <w:pPr>
        <w:pStyle w:val="af"/>
        <w:ind w:firstLine="709"/>
        <w:jc w:val="both"/>
        <w:rPr>
          <w:color w:val="auto"/>
          <w:sz w:val="28"/>
          <w:szCs w:val="28"/>
          <w:lang w:val="ru-KZ"/>
        </w:rPr>
      </w:pPr>
      <w:r w:rsidRPr="00D42D39">
        <w:rPr>
          <w:b/>
          <w:bCs/>
          <w:color w:val="auto"/>
          <w:sz w:val="28"/>
          <w:szCs w:val="28"/>
          <w:lang w:val="ru-KZ"/>
        </w:rPr>
        <w:lastRenderedPageBreak/>
        <w:t>9.5. Актуальность проекта генерального плана с точки зрения исполнения требований законодательства Республики Казахстан и ее международных обязательств в области охраны окружающей среды</w:t>
      </w:r>
    </w:p>
    <w:p w14:paraId="0487D506"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Настоящий раздел содержит системный анализ актуальности Схемы развития и застройки (упрощенного генерального плана) села </w:t>
      </w:r>
      <w:proofErr w:type="spellStart"/>
      <w:r w:rsidRPr="00D42D39">
        <w:rPr>
          <w:color w:val="auto"/>
          <w:sz w:val="28"/>
          <w:szCs w:val="28"/>
          <w:lang w:val="ru-KZ"/>
        </w:rPr>
        <w:t>Жаугаш</w:t>
      </w:r>
      <w:proofErr w:type="spellEnd"/>
      <w:r w:rsidRPr="00D42D39">
        <w:rPr>
          <w:color w:val="auto"/>
          <w:sz w:val="28"/>
          <w:szCs w:val="28"/>
          <w:lang w:val="ru-KZ"/>
        </w:rPr>
        <w:t xml:space="preserve"> батыр с позиции его соответствия требованиям национального законодательства Республики Казахстан и международным экологическим обязательствам. Оценка выполнена методом структурно-фактического анализа на основе конкретных проектных параметров и официальных писем государственных органов.</w:t>
      </w:r>
    </w:p>
    <w:p w14:paraId="6A03FD0D"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Ниже представлены результаты оценки по всем применимым критериям.</w:t>
      </w:r>
    </w:p>
    <w:p w14:paraId="360FCC91" w14:textId="77777777" w:rsidR="00D42D39" w:rsidRPr="00D42D39" w:rsidRDefault="00D42D39" w:rsidP="00D42D39">
      <w:pPr>
        <w:pStyle w:val="af"/>
        <w:ind w:firstLine="709"/>
        <w:jc w:val="both"/>
        <w:rPr>
          <w:b/>
          <w:bCs/>
          <w:color w:val="auto"/>
          <w:sz w:val="28"/>
          <w:szCs w:val="28"/>
          <w:lang w:val="ru-KZ"/>
        </w:rPr>
      </w:pPr>
      <w:r w:rsidRPr="00D42D39">
        <w:rPr>
          <w:b/>
          <w:bCs/>
          <w:color w:val="auto"/>
          <w:sz w:val="28"/>
          <w:szCs w:val="28"/>
          <w:lang w:val="ru-KZ"/>
        </w:rPr>
        <w:t>Блок 1. Соответствие требованиям национального законодательства Республики Казахстан</w:t>
      </w:r>
    </w:p>
    <w:p w14:paraId="17279F49" w14:textId="77777777" w:rsidR="00D42D39" w:rsidRPr="00D42D39" w:rsidRDefault="00D42D39" w:rsidP="00D42D39">
      <w:pPr>
        <w:pStyle w:val="af"/>
        <w:ind w:firstLine="709"/>
        <w:jc w:val="both"/>
        <w:rPr>
          <w:i/>
          <w:iCs/>
          <w:color w:val="auto"/>
          <w:sz w:val="28"/>
          <w:szCs w:val="28"/>
          <w:lang w:val="ru-KZ"/>
        </w:rPr>
      </w:pPr>
      <w:r w:rsidRPr="00D42D39">
        <w:rPr>
          <w:b/>
          <w:bCs/>
          <w:i/>
          <w:iCs/>
          <w:color w:val="auto"/>
          <w:sz w:val="28"/>
          <w:szCs w:val="28"/>
          <w:lang w:val="ru-KZ"/>
        </w:rPr>
        <w:t>Соответствие экологическим требованиям по управлению отходами (Экологический кодекс РК)</w:t>
      </w:r>
    </w:p>
    <w:p w14:paraId="6616675E" w14:textId="6CF488FC" w:rsidR="00D42D39" w:rsidRPr="00D42D39" w:rsidRDefault="00D42D39" w:rsidP="00D42D39">
      <w:pPr>
        <w:pStyle w:val="af"/>
        <w:ind w:firstLine="709"/>
        <w:jc w:val="both"/>
        <w:rPr>
          <w:i/>
          <w:iCs/>
          <w:color w:val="auto"/>
          <w:sz w:val="28"/>
          <w:szCs w:val="28"/>
          <w:lang w:val="ru-KZ"/>
        </w:rPr>
      </w:pPr>
      <w:r w:rsidRPr="00D42D39">
        <w:rPr>
          <w:i/>
          <w:iCs/>
          <w:color w:val="auto"/>
          <w:sz w:val="28"/>
          <w:szCs w:val="28"/>
          <w:lang w:val="ru-KZ"/>
        </w:rPr>
        <w:t>Соответствие проектных решений иерархии управления отходами и законодательному запрету на их несанкционированное размещение в границах населенных пунктов и водоохранных зон.</w:t>
      </w:r>
    </w:p>
    <w:p w14:paraId="048875AA" w14:textId="4A95B95A"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Проектом предусмотрена ликвидация стихийных свалок и внедрение планово-регулярной системы санитарной очистки с вывозом ТБО на специализированный удаленный полигон. Данные решения напрямую реализуют требования Экологического кодекса по предотвращению загрязнения почв и грунтовых вод.</w:t>
      </w:r>
    </w:p>
    <w:p w14:paraId="3DBF0798"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Согласно официальному письму Отдела жилищно-коммунального хозяйства, пассажирского транспорта и автомобильных дорог акимата Меркенского района (№3T-2025-00425777 от 21.02.2025 г.), на территории села </w:t>
      </w:r>
      <w:proofErr w:type="spellStart"/>
      <w:r w:rsidRPr="00D42D39">
        <w:rPr>
          <w:color w:val="auto"/>
          <w:sz w:val="28"/>
          <w:szCs w:val="28"/>
          <w:lang w:val="ru-KZ"/>
        </w:rPr>
        <w:t>Жаугаш</w:t>
      </w:r>
      <w:proofErr w:type="spellEnd"/>
      <w:r w:rsidRPr="00D42D39">
        <w:rPr>
          <w:color w:val="auto"/>
          <w:sz w:val="28"/>
          <w:szCs w:val="28"/>
          <w:lang w:val="ru-KZ"/>
        </w:rPr>
        <w:t xml:space="preserve"> батыр полигонов ТБО нет. </w:t>
      </w:r>
    </w:p>
    <w:p w14:paraId="649332BA"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Полигоны для приема промышленных, радиоактивных и медицинских отходов также отсутствуют. </w:t>
      </w:r>
    </w:p>
    <w:p w14:paraId="7E0DF89C"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Проектом заложен вывоз мусора на проектируемый усовершенствованный полигон на расстояние 4,5 км от села.</w:t>
      </w:r>
    </w:p>
    <w:p w14:paraId="79078037" w14:textId="5F5E9562"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Проект генерального плана актуален и полностью соответствует требованиям Экологического кодекса РК, переводя систему обращения с отходами из стихийного состояния в контролируемое правовое поле и защищая территорию от химического загрязнения.</w:t>
      </w:r>
    </w:p>
    <w:p w14:paraId="2FCEAE73" w14:textId="77777777" w:rsidR="00D42D39" w:rsidRPr="00D42D39" w:rsidRDefault="00D42D39" w:rsidP="00D42D39">
      <w:pPr>
        <w:pStyle w:val="af"/>
        <w:ind w:firstLine="709"/>
        <w:jc w:val="both"/>
        <w:rPr>
          <w:i/>
          <w:iCs/>
          <w:color w:val="auto"/>
          <w:sz w:val="28"/>
          <w:szCs w:val="28"/>
          <w:lang w:val="ru-KZ"/>
        </w:rPr>
      </w:pPr>
      <w:r w:rsidRPr="00D42D39">
        <w:rPr>
          <w:b/>
          <w:bCs/>
          <w:i/>
          <w:iCs/>
          <w:color w:val="auto"/>
          <w:sz w:val="28"/>
          <w:szCs w:val="28"/>
          <w:lang w:val="ru-KZ"/>
        </w:rPr>
        <w:t>Соответствие требованиям охраны водных ресурсов (Водный кодекс РК)</w:t>
      </w:r>
    </w:p>
    <w:p w14:paraId="27073DFB" w14:textId="25C05A8D" w:rsidR="00D42D39" w:rsidRPr="00D42D39" w:rsidRDefault="00D42D39" w:rsidP="00D42D39">
      <w:pPr>
        <w:pStyle w:val="af"/>
        <w:ind w:firstLine="709"/>
        <w:jc w:val="both"/>
        <w:rPr>
          <w:i/>
          <w:iCs/>
          <w:color w:val="auto"/>
          <w:sz w:val="28"/>
          <w:szCs w:val="28"/>
          <w:lang w:val="ru-KZ"/>
        </w:rPr>
      </w:pPr>
      <w:r w:rsidRPr="00D42D39">
        <w:rPr>
          <w:i/>
          <w:iCs/>
          <w:color w:val="auto"/>
          <w:sz w:val="28"/>
          <w:szCs w:val="28"/>
          <w:lang w:val="ru-KZ"/>
        </w:rPr>
        <w:t>Соблюдение режима хозяйственной деятельности в водоохранных зонах и полосах, а также предотвращение истощения и загрязнения водных объектов.</w:t>
      </w:r>
    </w:p>
    <w:p w14:paraId="5BE1959B" w14:textId="66F37AF1"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Размещение новых капитальных объектов, складов ГСМ, свалок и использование поглощающих септиков в водоохранной зоне несет угрозу инфильтрации загрязняющих веществ в поверхностные и грунтовые воды. Проект ликвидирует эту угрозу за счет внедрения централизованной системы канализации и соблюдения строгих водоохранных отступов от реки </w:t>
      </w:r>
      <w:proofErr w:type="spellStart"/>
      <w:r w:rsidRPr="00D42D39">
        <w:rPr>
          <w:color w:val="auto"/>
          <w:sz w:val="28"/>
          <w:szCs w:val="28"/>
          <w:lang w:val="ru-KZ"/>
        </w:rPr>
        <w:t>Токтас</w:t>
      </w:r>
      <w:proofErr w:type="spellEnd"/>
      <w:r w:rsidRPr="00D42D39">
        <w:rPr>
          <w:color w:val="auto"/>
          <w:sz w:val="28"/>
          <w:szCs w:val="28"/>
          <w:lang w:val="ru-KZ"/>
        </w:rPr>
        <w:t>.</w:t>
      </w:r>
    </w:p>
    <w:p w14:paraId="2F5E20C9"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По территории села протекает река </w:t>
      </w:r>
      <w:proofErr w:type="spellStart"/>
      <w:r w:rsidRPr="00D42D39">
        <w:rPr>
          <w:color w:val="auto"/>
          <w:sz w:val="28"/>
          <w:szCs w:val="28"/>
          <w:lang w:val="ru-KZ"/>
        </w:rPr>
        <w:t>Токтас</w:t>
      </w:r>
      <w:proofErr w:type="spellEnd"/>
      <w:r w:rsidRPr="00D42D39">
        <w:rPr>
          <w:color w:val="auto"/>
          <w:sz w:val="28"/>
          <w:szCs w:val="28"/>
          <w:lang w:val="ru-KZ"/>
        </w:rPr>
        <w:t xml:space="preserve">, для которой размер водоохранной полосы принимается 35-100 метров, а водоохранной зоны — 500 </w:t>
      </w:r>
      <w:r w:rsidRPr="00D42D39">
        <w:rPr>
          <w:color w:val="auto"/>
          <w:sz w:val="28"/>
          <w:szCs w:val="28"/>
          <w:lang w:val="ru-KZ"/>
        </w:rPr>
        <w:lastRenderedPageBreak/>
        <w:t xml:space="preserve">метров (согласно письму Шу-Таласской бассейновой инспекции №3T-2025-00391122 от 14.02.2025 г.). </w:t>
      </w:r>
    </w:p>
    <w:p w14:paraId="491C7FAF"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Участок села находится в водоохранной зоне и полосе. </w:t>
      </w:r>
    </w:p>
    <w:p w14:paraId="655B2D0C"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Проектом предусмотрено строительство 6,9 км централизованных канализационных сетей и КОС мощностью 16,1 м³/</w:t>
      </w:r>
      <w:proofErr w:type="spellStart"/>
      <w:r w:rsidRPr="00D42D39">
        <w:rPr>
          <w:color w:val="auto"/>
          <w:sz w:val="28"/>
          <w:szCs w:val="28"/>
          <w:lang w:val="ru-KZ"/>
        </w:rPr>
        <w:t>сут</w:t>
      </w:r>
      <w:proofErr w:type="spellEnd"/>
      <w:r w:rsidRPr="00D42D39">
        <w:rPr>
          <w:color w:val="auto"/>
          <w:sz w:val="28"/>
          <w:szCs w:val="28"/>
          <w:lang w:val="ru-KZ"/>
        </w:rPr>
        <w:t>.</w:t>
      </w:r>
    </w:p>
    <w:p w14:paraId="75DC0258"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Новые 10 участков ИЖС размещены за пределами 35-метровой водоохранной полосы.</w:t>
      </w:r>
    </w:p>
    <w:p w14:paraId="1452D3C5" w14:textId="3005BB69"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Документ абсолютно актуален, так как его инфраструктурные решения (канализация) и планировочные ограничения напрямую исполняют императивные требования Водного кодекса РК по защите реки </w:t>
      </w:r>
      <w:proofErr w:type="spellStart"/>
      <w:r w:rsidRPr="00D42D39">
        <w:rPr>
          <w:color w:val="auto"/>
          <w:sz w:val="28"/>
          <w:szCs w:val="28"/>
          <w:lang w:val="ru-KZ"/>
        </w:rPr>
        <w:t>Токтас</w:t>
      </w:r>
      <w:proofErr w:type="spellEnd"/>
      <w:r w:rsidRPr="00D42D39">
        <w:rPr>
          <w:color w:val="auto"/>
          <w:sz w:val="28"/>
          <w:szCs w:val="28"/>
          <w:lang w:val="ru-KZ"/>
        </w:rPr>
        <w:t>.</w:t>
      </w:r>
    </w:p>
    <w:p w14:paraId="4892F253" w14:textId="77777777" w:rsidR="00D42D39" w:rsidRPr="00D42D39" w:rsidRDefault="00D42D39" w:rsidP="00D42D39">
      <w:pPr>
        <w:pStyle w:val="af"/>
        <w:ind w:firstLine="709"/>
        <w:jc w:val="both"/>
        <w:rPr>
          <w:i/>
          <w:iCs/>
          <w:color w:val="auto"/>
          <w:sz w:val="28"/>
          <w:szCs w:val="28"/>
          <w:lang w:val="ru-KZ"/>
        </w:rPr>
      </w:pPr>
      <w:r w:rsidRPr="00D42D39">
        <w:rPr>
          <w:b/>
          <w:bCs/>
          <w:i/>
          <w:iCs/>
          <w:color w:val="auto"/>
          <w:sz w:val="28"/>
          <w:szCs w:val="28"/>
          <w:lang w:val="ru-KZ"/>
        </w:rPr>
        <w:t>Соответствие требованиям по предупреждению чрезвычайных ситуаций (Закон РК «О гражданской защите»)</w:t>
      </w:r>
    </w:p>
    <w:p w14:paraId="4867381D" w14:textId="15246364" w:rsidR="00D42D39" w:rsidRPr="00D42D39" w:rsidRDefault="00D42D39" w:rsidP="00D42D39">
      <w:pPr>
        <w:pStyle w:val="af"/>
        <w:ind w:firstLine="709"/>
        <w:jc w:val="both"/>
        <w:rPr>
          <w:i/>
          <w:iCs/>
          <w:color w:val="auto"/>
          <w:sz w:val="28"/>
          <w:szCs w:val="28"/>
          <w:lang w:val="ru-KZ"/>
        </w:rPr>
      </w:pPr>
      <w:r w:rsidRPr="00D42D39">
        <w:rPr>
          <w:i/>
          <w:iCs/>
          <w:color w:val="auto"/>
          <w:sz w:val="28"/>
          <w:szCs w:val="28"/>
          <w:lang w:val="ru-KZ"/>
        </w:rPr>
        <w:t>Наличие превентивных мер по инженерной защите территории от гидрологических, геологических и климатических угроз.</w:t>
      </w:r>
    </w:p>
    <w:p w14:paraId="3AE081D5" w14:textId="3139E574" w:rsidR="00D42D39" w:rsidRPr="00D42D39" w:rsidRDefault="00D42D39" w:rsidP="00D42D39">
      <w:pPr>
        <w:pStyle w:val="af"/>
        <w:ind w:firstLine="709"/>
        <w:jc w:val="both"/>
        <w:rPr>
          <w:color w:val="auto"/>
          <w:sz w:val="28"/>
          <w:szCs w:val="28"/>
          <w:lang w:val="ru-KZ"/>
        </w:rPr>
      </w:pPr>
      <w:r w:rsidRPr="00D42D39">
        <w:rPr>
          <w:color w:val="auto"/>
          <w:sz w:val="28"/>
          <w:szCs w:val="28"/>
          <w:lang w:val="ru-KZ"/>
        </w:rPr>
        <w:t>Расположение села в предгорной зоне вблизи реки и сейсмическая активность региона диктуют необходимость защиты от паводков, селей и последствий землетрясений. Проект закладывает комплекс превентивных инженерных решений для минимизации рисков ЧС.</w:t>
      </w:r>
    </w:p>
    <w:p w14:paraId="588EEAB6"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Сейсмичность района составляет 8 баллов, что требует применения сейсмостойких гибких полиэтиленовых труб.</w:t>
      </w:r>
    </w:p>
    <w:p w14:paraId="7DCF385B"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Для защиты от подтопления водами реки </w:t>
      </w:r>
      <w:proofErr w:type="spellStart"/>
      <w:r w:rsidRPr="00D42D39">
        <w:rPr>
          <w:color w:val="auto"/>
          <w:sz w:val="28"/>
          <w:szCs w:val="28"/>
          <w:lang w:val="ru-KZ"/>
        </w:rPr>
        <w:t>Токтас</w:t>
      </w:r>
      <w:proofErr w:type="spellEnd"/>
      <w:r w:rsidRPr="00D42D39">
        <w:rPr>
          <w:color w:val="auto"/>
          <w:sz w:val="28"/>
          <w:szCs w:val="28"/>
          <w:lang w:val="ru-KZ"/>
        </w:rPr>
        <w:t xml:space="preserve"> и талыми водами предусмотрено капитальное берегоукрепление русла </w:t>
      </w:r>
      <w:proofErr w:type="spellStart"/>
      <w:r w:rsidRPr="00D42D39">
        <w:rPr>
          <w:color w:val="auto"/>
          <w:sz w:val="28"/>
          <w:szCs w:val="28"/>
          <w:lang w:val="ru-KZ"/>
        </w:rPr>
        <w:t>габионными</w:t>
      </w:r>
      <w:proofErr w:type="spellEnd"/>
      <w:r w:rsidRPr="00D42D39">
        <w:rPr>
          <w:color w:val="auto"/>
          <w:sz w:val="28"/>
          <w:szCs w:val="28"/>
          <w:lang w:val="ru-KZ"/>
        </w:rPr>
        <w:t xml:space="preserve"> конструкциями на протяжении 1,0 км и строительство 7,5 км открытой арычной сети.</w:t>
      </w:r>
    </w:p>
    <w:p w14:paraId="11B1FF03" w14:textId="1C02C485"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Генеральный план выступает ключевым инструментом исполнения норм законодательства о гражданской защите, гарантируя инженерную и гидрологическую безопасность населенного пункта в сейсмоопасном регионе.</w:t>
      </w:r>
    </w:p>
    <w:p w14:paraId="7490C49E" w14:textId="77777777" w:rsidR="00D42D39" w:rsidRPr="00D42D39" w:rsidRDefault="00D42D39" w:rsidP="00D42D39">
      <w:pPr>
        <w:pStyle w:val="af"/>
        <w:ind w:firstLine="709"/>
        <w:jc w:val="both"/>
        <w:rPr>
          <w:i/>
          <w:iCs/>
          <w:color w:val="auto"/>
          <w:sz w:val="28"/>
          <w:szCs w:val="28"/>
          <w:lang w:val="ru-KZ"/>
        </w:rPr>
      </w:pPr>
      <w:r w:rsidRPr="00D42D39">
        <w:rPr>
          <w:b/>
          <w:bCs/>
          <w:i/>
          <w:iCs/>
          <w:color w:val="auto"/>
          <w:sz w:val="28"/>
          <w:szCs w:val="28"/>
          <w:lang w:val="ru-KZ"/>
        </w:rPr>
        <w:t>Соответствие требованиям санитарно-эпидемиологического благополучия и ветеринарной безопасности (Кодекс РК «О здоровье народа и системе здравоохранения», Закон РК «О ветеринарии»)</w:t>
      </w:r>
    </w:p>
    <w:p w14:paraId="70D3D9E1" w14:textId="3E17396C" w:rsidR="00D42D39" w:rsidRPr="00D42D39" w:rsidRDefault="00D42D39" w:rsidP="00D42D39">
      <w:pPr>
        <w:pStyle w:val="af"/>
        <w:ind w:firstLine="709"/>
        <w:jc w:val="both"/>
        <w:rPr>
          <w:i/>
          <w:iCs/>
          <w:color w:val="auto"/>
          <w:sz w:val="28"/>
          <w:szCs w:val="28"/>
          <w:lang w:val="ru-KZ"/>
        </w:rPr>
      </w:pPr>
      <w:r w:rsidRPr="00D42D39">
        <w:rPr>
          <w:i/>
          <w:iCs/>
          <w:color w:val="auto"/>
          <w:sz w:val="28"/>
          <w:szCs w:val="28"/>
          <w:lang w:val="ru-KZ"/>
        </w:rPr>
        <w:t>Соблюдение санитарно-защитных зон (СЗЗ) от производственных и животноводческих объектов, а также отсутствие биотермических и сибиреязвенных угроз на осваиваемых территориях.</w:t>
      </w:r>
    </w:p>
    <w:p w14:paraId="0A5A8FF1" w14:textId="1758A0A3" w:rsidR="00D42D39" w:rsidRPr="00D42D39" w:rsidRDefault="00D42D39" w:rsidP="00D42D39">
      <w:pPr>
        <w:pStyle w:val="af"/>
        <w:ind w:firstLine="709"/>
        <w:jc w:val="both"/>
        <w:rPr>
          <w:color w:val="auto"/>
          <w:sz w:val="28"/>
          <w:szCs w:val="28"/>
          <w:lang w:val="ru-KZ"/>
        </w:rPr>
      </w:pPr>
      <w:r w:rsidRPr="00D42D39">
        <w:rPr>
          <w:color w:val="auto"/>
          <w:sz w:val="28"/>
          <w:szCs w:val="28"/>
          <w:lang w:val="ru-KZ"/>
        </w:rPr>
        <w:t>Село имеет аграрный профиль. Проект обеспечивает пространственную буферизацию несовместимых видов деятельности (жилья и крестьянских хозяйств/модульных убойных пунктов) путем установления СЗЗ. Отсутствие опасных биологических захоронений делает территориальное расширение (10 новых участков ИЖС) безопасным.</w:t>
      </w:r>
    </w:p>
    <w:p w14:paraId="68CD8E97"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Согласно официальному письму Жамбылской областной ветеринарной станции (№3T-2025-00391691 от 26.02.2025 г.), на территории села </w:t>
      </w:r>
      <w:proofErr w:type="spellStart"/>
      <w:r w:rsidRPr="00D42D39">
        <w:rPr>
          <w:color w:val="auto"/>
          <w:sz w:val="28"/>
          <w:szCs w:val="28"/>
          <w:lang w:val="ru-KZ"/>
        </w:rPr>
        <w:t>Жаугаш</w:t>
      </w:r>
      <w:proofErr w:type="spellEnd"/>
      <w:r w:rsidRPr="00D42D39">
        <w:rPr>
          <w:color w:val="auto"/>
          <w:sz w:val="28"/>
          <w:szCs w:val="28"/>
          <w:lang w:val="ru-KZ"/>
        </w:rPr>
        <w:t xml:space="preserve"> батыр захоронений сибирской язвы не обнаружено. </w:t>
      </w:r>
    </w:p>
    <w:p w14:paraId="30E4364F"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Скотомогильников и биотермических ям на территории села нет. </w:t>
      </w:r>
    </w:p>
    <w:p w14:paraId="3E044D6A"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Проектом устанавливаются нормативные СЗЗ (до 300 м) от баз крестьянских хозяйств с созданием зеленых фильтрующих полос.</w:t>
      </w:r>
    </w:p>
    <w:p w14:paraId="461AB7BF" w14:textId="0E84CA7C"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Документ структурно и юридически обеспечивает соблюдение гигиенических нормативов и ветеринарной безопасности, защищая селитебную зону от биогенных воздействий и эпизоотий.</w:t>
      </w:r>
    </w:p>
    <w:p w14:paraId="0A07E4DE" w14:textId="77777777" w:rsidR="00D42D39" w:rsidRPr="00D42D39" w:rsidRDefault="00D42D39" w:rsidP="00D42D39">
      <w:pPr>
        <w:pStyle w:val="af"/>
        <w:ind w:firstLine="709"/>
        <w:jc w:val="both"/>
        <w:rPr>
          <w:b/>
          <w:bCs/>
          <w:color w:val="auto"/>
          <w:sz w:val="28"/>
          <w:szCs w:val="28"/>
          <w:lang w:val="ru-KZ"/>
        </w:rPr>
      </w:pPr>
      <w:r w:rsidRPr="00D42D39">
        <w:rPr>
          <w:b/>
          <w:bCs/>
          <w:color w:val="auto"/>
          <w:sz w:val="28"/>
          <w:szCs w:val="28"/>
          <w:lang w:val="ru-KZ"/>
        </w:rPr>
        <w:lastRenderedPageBreak/>
        <w:t>Блок 2. Исполнение международных обязательств Республики Казахстан</w:t>
      </w:r>
    </w:p>
    <w:p w14:paraId="6BE3E140" w14:textId="77777777" w:rsidR="00D42D39" w:rsidRPr="00D42D39" w:rsidRDefault="00D42D39" w:rsidP="00D42D39">
      <w:pPr>
        <w:pStyle w:val="af"/>
        <w:ind w:firstLine="709"/>
        <w:jc w:val="both"/>
        <w:rPr>
          <w:i/>
          <w:iCs/>
          <w:color w:val="auto"/>
          <w:sz w:val="28"/>
          <w:szCs w:val="28"/>
          <w:lang w:val="ru-KZ"/>
        </w:rPr>
      </w:pPr>
      <w:r w:rsidRPr="00D42D39">
        <w:rPr>
          <w:b/>
          <w:bCs/>
          <w:i/>
          <w:iCs/>
          <w:color w:val="auto"/>
          <w:sz w:val="28"/>
          <w:szCs w:val="28"/>
          <w:lang w:val="ru-KZ"/>
        </w:rPr>
        <w:t>Выполнение международных климатических обязательств (Рамочная конвенция ООН об изменении климата и Парижское соглашение)</w:t>
      </w:r>
    </w:p>
    <w:p w14:paraId="204554D4" w14:textId="0FE63B7C" w:rsidR="00D42D39" w:rsidRPr="00D42D39" w:rsidRDefault="00D42D39" w:rsidP="00D42D39">
      <w:pPr>
        <w:pStyle w:val="af"/>
        <w:ind w:firstLine="709"/>
        <w:jc w:val="both"/>
        <w:rPr>
          <w:i/>
          <w:iCs/>
          <w:color w:val="auto"/>
          <w:sz w:val="28"/>
          <w:szCs w:val="28"/>
          <w:lang w:val="ru-KZ"/>
        </w:rPr>
      </w:pPr>
      <w:r w:rsidRPr="00D42D39">
        <w:rPr>
          <w:i/>
          <w:iCs/>
          <w:color w:val="auto"/>
          <w:sz w:val="28"/>
          <w:szCs w:val="28"/>
          <w:lang w:val="ru-KZ"/>
        </w:rPr>
        <w:t>Внедрение решений, направленных на снижение выбросов парниковых газов и адаптацию инфраструктуры к изменениям климата.</w:t>
      </w:r>
    </w:p>
    <w:p w14:paraId="1ED4172B" w14:textId="33C7B7E2" w:rsidR="00D42D39" w:rsidRPr="00D42D39" w:rsidRDefault="00D42D39" w:rsidP="00D42D39">
      <w:pPr>
        <w:pStyle w:val="af"/>
        <w:ind w:firstLine="709"/>
        <w:jc w:val="both"/>
        <w:rPr>
          <w:color w:val="auto"/>
          <w:sz w:val="28"/>
          <w:szCs w:val="28"/>
          <w:lang w:val="ru-KZ"/>
        </w:rPr>
      </w:pPr>
      <w:r w:rsidRPr="00D42D39">
        <w:rPr>
          <w:color w:val="auto"/>
          <w:sz w:val="28"/>
          <w:szCs w:val="28"/>
          <w:lang w:val="ru-KZ"/>
        </w:rPr>
        <w:t>Текущее использование угля и дров (печное отопление) формирует высокий уровень эмиссий. Масштабы выбросов по Меркенскому району значительны, поэтому переход на экологически чистое газовое топливо в селе является необходимой локальной мерой по снижению углеродного следа.</w:t>
      </w:r>
    </w:p>
    <w:p w14:paraId="3D9C12E1"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Фактическая масса выбросов в атмосферу по предприятиям Меркенского района составляет 6753,17 тонн/год (согласно письму Управления природных ресурсов Жамбылской области №3T-2025-00391163 от 19.02.2025 г.). </w:t>
      </w:r>
    </w:p>
    <w:p w14:paraId="278D223F"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Проектом предусмотрена 100% газификация (подключение от существующей АГРС, прокладка 5,5 км газопроводов) и установка локальных газовых котельных (БМК).</w:t>
      </w:r>
    </w:p>
    <w:p w14:paraId="6C67A2ED" w14:textId="56B9DFB3"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Перевод жилого и общественного сектора на потребление природного газа кардинально снизит выбросы золы и метана, делая генеральный план эффективным инструментом локальной реализации международных климатических соглашений.</w:t>
      </w:r>
    </w:p>
    <w:p w14:paraId="5EE24858" w14:textId="77777777" w:rsidR="00D42D39" w:rsidRPr="00D42D39" w:rsidRDefault="00D42D39" w:rsidP="00D42D39">
      <w:pPr>
        <w:pStyle w:val="af"/>
        <w:ind w:firstLine="709"/>
        <w:jc w:val="both"/>
        <w:rPr>
          <w:i/>
          <w:iCs/>
          <w:color w:val="auto"/>
          <w:sz w:val="28"/>
          <w:szCs w:val="28"/>
          <w:lang w:val="ru-KZ"/>
        </w:rPr>
      </w:pPr>
      <w:r w:rsidRPr="00D42D39">
        <w:rPr>
          <w:b/>
          <w:bCs/>
          <w:i/>
          <w:iCs/>
          <w:color w:val="auto"/>
          <w:sz w:val="28"/>
          <w:szCs w:val="28"/>
          <w:lang w:val="ru-KZ"/>
        </w:rPr>
        <w:t>Достижение Целей устойчивого развития ООН (Повестка 2030)</w:t>
      </w:r>
    </w:p>
    <w:p w14:paraId="29FE47B0" w14:textId="2064D130" w:rsidR="00D42D39" w:rsidRPr="00D42D39" w:rsidRDefault="00D42D39" w:rsidP="00D42D39">
      <w:pPr>
        <w:pStyle w:val="af"/>
        <w:ind w:firstLine="709"/>
        <w:jc w:val="both"/>
        <w:rPr>
          <w:i/>
          <w:iCs/>
          <w:color w:val="auto"/>
          <w:sz w:val="28"/>
          <w:szCs w:val="28"/>
          <w:lang w:val="ru-KZ"/>
        </w:rPr>
      </w:pPr>
      <w:r w:rsidRPr="00D42D39">
        <w:rPr>
          <w:i/>
          <w:iCs/>
          <w:color w:val="auto"/>
          <w:sz w:val="28"/>
          <w:szCs w:val="28"/>
          <w:lang w:val="ru-KZ"/>
        </w:rPr>
        <w:t>Комплексная модернизация инфраструктуры для повышения качества жизни, рационального природопользования и создания безопасной среды.</w:t>
      </w:r>
    </w:p>
    <w:p w14:paraId="1B10FE1C" w14:textId="72BB8EDE" w:rsidR="00D42D39" w:rsidRPr="00D42D39" w:rsidRDefault="00D42D39" w:rsidP="00D42D39">
      <w:pPr>
        <w:pStyle w:val="af"/>
        <w:ind w:firstLine="709"/>
        <w:jc w:val="both"/>
        <w:rPr>
          <w:color w:val="auto"/>
          <w:sz w:val="28"/>
          <w:szCs w:val="28"/>
          <w:lang w:val="ru-KZ"/>
        </w:rPr>
      </w:pPr>
      <w:r w:rsidRPr="00D42D39">
        <w:rPr>
          <w:color w:val="auto"/>
          <w:sz w:val="28"/>
          <w:szCs w:val="28"/>
          <w:lang w:val="ru-KZ"/>
        </w:rPr>
        <w:t>Генеральный план выступает матрицей для достижения ЦУР 3 (Здоровье и благополучие), ЦУР 6 (Чистая вода и санитария) и ЦУР 11 (Устойчивые города и населенные пункты).</w:t>
      </w:r>
    </w:p>
    <w:p w14:paraId="43B667DA"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ЦУР 3: Достигается за счет ликвидации стихийных свалок, выноса полигона ТБО на 4,5 км и строительства медицинского пункта.</w:t>
      </w:r>
    </w:p>
    <w:p w14:paraId="47BAE971"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ЦУР 6: Достигается 100% охватом населения качественной артезианской водой (8,9 км сетей) и строительством КОС (16,1 м³/</w:t>
      </w:r>
      <w:proofErr w:type="spellStart"/>
      <w:r w:rsidRPr="00D42D39">
        <w:rPr>
          <w:color w:val="auto"/>
          <w:sz w:val="28"/>
          <w:szCs w:val="28"/>
          <w:lang w:val="ru-KZ"/>
        </w:rPr>
        <w:t>сут</w:t>
      </w:r>
      <w:proofErr w:type="spellEnd"/>
      <w:r w:rsidRPr="00D42D39">
        <w:rPr>
          <w:color w:val="auto"/>
          <w:sz w:val="28"/>
          <w:szCs w:val="28"/>
          <w:lang w:val="ru-KZ"/>
        </w:rPr>
        <w:t>), что исключает деградацию подземных вод.</w:t>
      </w:r>
    </w:p>
    <w:p w14:paraId="689A6652" w14:textId="77777777" w:rsidR="00D42D39" w:rsidRPr="00D42D39" w:rsidRDefault="00D42D39" w:rsidP="00D42D39">
      <w:pPr>
        <w:pStyle w:val="af"/>
        <w:ind w:firstLine="709"/>
        <w:jc w:val="both"/>
        <w:rPr>
          <w:color w:val="auto"/>
          <w:sz w:val="28"/>
          <w:szCs w:val="28"/>
          <w:lang w:val="ru-KZ"/>
        </w:rPr>
      </w:pPr>
      <w:r w:rsidRPr="00D42D39">
        <w:rPr>
          <w:color w:val="auto"/>
          <w:sz w:val="28"/>
          <w:szCs w:val="28"/>
          <w:lang w:val="ru-KZ"/>
        </w:rPr>
        <w:t>ЦУР 11: Достигается увеличением обеспеченности жильем до целевой нормы 30 м²/чел, строительством учебно-воспитательного комплекса (школа и детсад), асфальтированием 8,64 км дорог и беспрецедентным расширением площади озеленения (парк, набережная) до 49,8 га.</w:t>
      </w:r>
    </w:p>
    <w:p w14:paraId="06544291" w14:textId="313C55FD" w:rsidR="00D42D39" w:rsidRPr="00D42D39" w:rsidRDefault="00D42D39" w:rsidP="00D42D39">
      <w:pPr>
        <w:pStyle w:val="af"/>
        <w:ind w:firstLine="709"/>
        <w:jc w:val="both"/>
        <w:rPr>
          <w:color w:val="auto"/>
          <w:sz w:val="28"/>
          <w:szCs w:val="28"/>
          <w:lang w:val="ru-KZ"/>
        </w:rPr>
      </w:pPr>
      <w:r w:rsidRPr="00D42D39">
        <w:rPr>
          <w:color w:val="auto"/>
          <w:sz w:val="28"/>
          <w:szCs w:val="28"/>
          <w:lang w:val="ru-KZ"/>
        </w:rPr>
        <w:t xml:space="preserve">Проектные решения напрямую и количественно измеримо способствуют достижению Целей устойчивого развития ООН, формируя современную, безопасную и жизнестойкую инфраструктуру для жителей села </w:t>
      </w:r>
      <w:proofErr w:type="spellStart"/>
      <w:r w:rsidRPr="00D42D39">
        <w:rPr>
          <w:color w:val="auto"/>
          <w:sz w:val="28"/>
          <w:szCs w:val="28"/>
          <w:lang w:val="ru-KZ"/>
        </w:rPr>
        <w:t>Жаугаш</w:t>
      </w:r>
      <w:proofErr w:type="spellEnd"/>
      <w:r w:rsidRPr="00D42D39">
        <w:rPr>
          <w:color w:val="auto"/>
          <w:sz w:val="28"/>
          <w:szCs w:val="28"/>
          <w:lang w:val="ru-KZ"/>
        </w:rPr>
        <w:t xml:space="preserve"> батыр.</w:t>
      </w:r>
    </w:p>
    <w:p w14:paraId="04B2ED59" w14:textId="5F481744" w:rsidR="00EB4A23" w:rsidRPr="00D42D39" w:rsidRDefault="00EB4A23" w:rsidP="00D42D39">
      <w:pPr>
        <w:pStyle w:val="af"/>
        <w:ind w:firstLine="709"/>
        <w:jc w:val="both"/>
        <w:rPr>
          <w:color w:val="auto"/>
          <w:sz w:val="28"/>
          <w:szCs w:val="28"/>
          <w:lang w:val="ru-KZ"/>
        </w:rPr>
      </w:pPr>
    </w:p>
    <w:p w14:paraId="6BB184C9" w14:textId="1440013E" w:rsidR="00EB4A23" w:rsidRDefault="00EB4A23" w:rsidP="00242341">
      <w:pPr>
        <w:pStyle w:val="af"/>
        <w:ind w:firstLine="709"/>
        <w:jc w:val="both"/>
        <w:rPr>
          <w:color w:val="auto"/>
          <w:sz w:val="28"/>
          <w:szCs w:val="28"/>
          <w:lang w:val="kk-KZ"/>
        </w:rPr>
      </w:pPr>
    </w:p>
    <w:p w14:paraId="767C627D" w14:textId="1CDB53BE" w:rsidR="00EB4A23" w:rsidRDefault="00EB4A23" w:rsidP="00242341">
      <w:pPr>
        <w:pStyle w:val="af"/>
        <w:ind w:firstLine="709"/>
        <w:jc w:val="both"/>
        <w:rPr>
          <w:color w:val="auto"/>
          <w:sz w:val="28"/>
          <w:szCs w:val="28"/>
          <w:lang w:val="kk-KZ"/>
        </w:rPr>
      </w:pPr>
    </w:p>
    <w:p w14:paraId="25285D18" w14:textId="1888169F" w:rsidR="00EB4A23" w:rsidRDefault="00EB4A23" w:rsidP="00242341">
      <w:pPr>
        <w:pStyle w:val="af"/>
        <w:ind w:firstLine="709"/>
        <w:jc w:val="both"/>
        <w:rPr>
          <w:color w:val="auto"/>
          <w:sz w:val="28"/>
          <w:szCs w:val="28"/>
          <w:lang w:val="kk-KZ"/>
        </w:rPr>
      </w:pPr>
    </w:p>
    <w:p w14:paraId="37D88E61" w14:textId="09DAF70F" w:rsidR="00EB4A23" w:rsidRDefault="00EB4A23" w:rsidP="00242341">
      <w:pPr>
        <w:pStyle w:val="af"/>
        <w:ind w:firstLine="709"/>
        <w:jc w:val="both"/>
        <w:rPr>
          <w:color w:val="auto"/>
          <w:sz w:val="28"/>
          <w:szCs w:val="28"/>
          <w:lang w:val="kk-KZ"/>
        </w:rPr>
      </w:pPr>
    </w:p>
    <w:p w14:paraId="3044A96E" w14:textId="5524B687" w:rsidR="00EB4A23" w:rsidRDefault="00EB4A23" w:rsidP="00242341">
      <w:pPr>
        <w:pStyle w:val="af"/>
        <w:ind w:firstLine="709"/>
        <w:jc w:val="both"/>
        <w:rPr>
          <w:color w:val="auto"/>
          <w:sz w:val="28"/>
          <w:szCs w:val="28"/>
          <w:lang w:val="kk-KZ"/>
        </w:rPr>
      </w:pPr>
    </w:p>
    <w:p w14:paraId="7C7B4383" w14:textId="1FD9FD11" w:rsidR="00EB4A23" w:rsidRDefault="00EB4A23" w:rsidP="00242341">
      <w:pPr>
        <w:pStyle w:val="af"/>
        <w:ind w:firstLine="709"/>
        <w:jc w:val="both"/>
        <w:rPr>
          <w:color w:val="auto"/>
          <w:sz w:val="28"/>
          <w:szCs w:val="28"/>
          <w:lang w:val="kk-KZ"/>
        </w:rPr>
      </w:pPr>
    </w:p>
    <w:p w14:paraId="08CE2E0D" w14:textId="68C95707" w:rsidR="00EB4A23" w:rsidRDefault="00EB4A23" w:rsidP="00242341">
      <w:pPr>
        <w:pStyle w:val="af"/>
        <w:ind w:firstLine="709"/>
        <w:jc w:val="both"/>
        <w:rPr>
          <w:color w:val="auto"/>
          <w:sz w:val="28"/>
          <w:szCs w:val="28"/>
          <w:lang w:val="kk-KZ"/>
        </w:rPr>
      </w:pPr>
    </w:p>
    <w:p w14:paraId="170D28FA" w14:textId="77777777" w:rsidR="00F224EF" w:rsidRPr="00F224EF" w:rsidRDefault="00F224EF" w:rsidP="00F224EF">
      <w:pPr>
        <w:pStyle w:val="af"/>
        <w:ind w:firstLine="709"/>
        <w:jc w:val="both"/>
        <w:rPr>
          <w:color w:val="auto"/>
          <w:sz w:val="28"/>
          <w:szCs w:val="28"/>
          <w:lang w:val="ru-KZ"/>
        </w:rPr>
      </w:pPr>
      <w:r w:rsidRPr="00F224EF">
        <w:rPr>
          <w:b/>
          <w:bCs/>
          <w:color w:val="auto"/>
          <w:sz w:val="28"/>
          <w:szCs w:val="28"/>
          <w:lang w:val="ru-KZ"/>
        </w:rPr>
        <w:lastRenderedPageBreak/>
        <w:t>9.6. Особенности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p w14:paraId="6EE9AF99" w14:textId="77777777" w:rsidR="00F224EF" w:rsidRPr="00F224EF" w:rsidRDefault="00F224EF" w:rsidP="00F224EF">
      <w:pPr>
        <w:pStyle w:val="af"/>
        <w:ind w:firstLine="709"/>
        <w:jc w:val="both"/>
        <w:rPr>
          <w:color w:val="auto"/>
          <w:sz w:val="28"/>
          <w:szCs w:val="28"/>
          <w:lang w:val="ru-KZ"/>
        </w:rPr>
      </w:pPr>
      <w:r w:rsidRPr="00F224EF">
        <w:rPr>
          <w:color w:val="auto"/>
          <w:sz w:val="28"/>
          <w:szCs w:val="28"/>
          <w:lang w:val="ru-KZ"/>
        </w:rPr>
        <w:t xml:space="preserve">Для проведения комплексной и аргументированной оценки Схему развития и застройки (упрощенный генеральный план) села </w:t>
      </w:r>
      <w:proofErr w:type="spellStart"/>
      <w:r w:rsidRPr="00F224EF">
        <w:rPr>
          <w:color w:val="auto"/>
          <w:sz w:val="28"/>
          <w:szCs w:val="28"/>
          <w:lang w:val="ru-KZ"/>
        </w:rPr>
        <w:t>Жаугаш</w:t>
      </w:r>
      <w:proofErr w:type="spellEnd"/>
      <w:r w:rsidRPr="00F224EF">
        <w:rPr>
          <w:color w:val="auto"/>
          <w:sz w:val="28"/>
          <w:szCs w:val="28"/>
          <w:lang w:val="ru-KZ"/>
        </w:rPr>
        <w:t xml:space="preserve"> батыр следует рассматривать как ключевой инструмент экологической реабилитации предгорной территории и защиты водоохранной зоны реки </w:t>
      </w:r>
      <w:proofErr w:type="spellStart"/>
      <w:r w:rsidRPr="00F224EF">
        <w:rPr>
          <w:color w:val="auto"/>
          <w:sz w:val="28"/>
          <w:szCs w:val="28"/>
          <w:lang w:val="ru-KZ"/>
        </w:rPr>
        <w:t>Токтас</w:t>
      </w:r>
      <w:proofErr w:type="spellEnd"/>
      <w:r w:rsidRPr="00F224EF">
        <w:rPr>
          <w:color w:val="auto"/>
          <w:sz w:val="28"/>
          <w:szCs w:val="28"/>
          <w:lang w:val="ru-KZ"/>
        </w:rPr>
        <w:t>.</w:t>
      </w:r>
    </w:p>
    <w:p w14:paraId="160263F1" w14:textId="77777777" w:rsidR="00F224EF" w:rsidRPr="00F224EF" w:rsidRDefault="00F224EF" w:rsidP="00F224EF">
      <w:pPr>
        <w:pStyle w:val="af"/>
        <w:ind w:firstLine="709"/>
        <w:jc w:val="both"/>
        <w:rPr>
          <w:color w:val="auto"/>
          <w:sz w:val="28"/>
          <w:szCs w:val="28"/>
          <w:lang w:val="ru-KZ"/>
        </w:rPr>
      </w:pPr>
      <w:r w:rsidRPr="00F224EF">
        <w:rPr>
          <w:color w:val="auto"/>
          <w:sz w:val="28"/>
          <w:szCs w:val="28"/>
          <w:lang w:val="ru-KZ"/>
        </w:rPr>
        <w:t xml:space="preserve">Главной особенностью экологических последствий реализации проекта является смена вектора природопользования: от эксплуатации инфраструктуры с высокими санитарными и гидрологическими рисками (поглощающие септики, отсутствие защиты от паводков, печное отопление) к инженерно-управляемой и экологически защищенной среде. </w:t>
      </w:r>
    </w:p>
    <w:p w14:paraId="74C0C2A1" w14:textId="77777777" w:rsidR="00F224EF" w:rsidRPr="00F224EF" w:rsidRDefault="00F224EF" w:rsidP="00F224EF">
      <w:pPr>
        <w:pStyle w:val="af"/>
        <w:ind w:firstLine="709"/>
        <w:jc w:val="both"/>
        <w:rPr>
          <w:color w:val="auto"/>
          <w:sz w:val="28"/>
          <w:szCs w:val="28"/>
          <w:lang w:val="ru-KZ"/>
        </w:rPr>
      </w:pPr>
      <w:r w:rsidRPr="00F224EF">
        <w:rPr>
          <w:color w:val="auto"/>
          <w:sz w:val="28"/>
          <w:szCs w:val="28"/>
          <w:lang w:val="ru-KZ"/>
        </w:rPr>
        <w:t xml:space="preserve">В соответствии с заданными требованиями, ниже представлен детализированный системный анализ по всем применимым критериям. </w:t>
      </w:r>
    </w:p>
    <w:p w14:paraId="21F78F87" w14:textId="744B63F8" w:rsidR="00F224EF" w:rsidRPr="00F224EF" w:rsidRDefault="00F224EF" w:rsidP="00F224EF">
      <w:pPr>
        <w:pStyle w:val="af"/>
        <w:ind w:firstLine="709"/>
        <w:jc w:val="both"/>
        <w:rPr>
          <w:i/>
          <w:iCs/>
          <w:color w:val="auto"/>
          <w:sz w:val="28"/>
          <w:szCs w:val="28"/>
          <w:lang w:val="ru-KZ"/>
        </w:rPr>
      </w:pPr>
      <w:r w:rsidRPr="00F224EF">
        <w:rPr>
          <w:i/>
          <w:iCs/>
          <w:color w:val="auto"/>
          <w:sz w:val="28"/>
          <w:szCs w:val="28"/>
          <w:lang w:val="ru-KZ"/>
        </w:rPr>
        <w:t xml:space="preserve">Вероятность наступления экологических последствий </w:t>
      </w:r>
    </w:p>
    <w:p w14:paraId="3149FD65" w14:textId="4D348E7E" w:rsidR="00F224EF" w:rsidRPr="00F224EF" w:rsidRDefault="00F224EF" w:rsidP="00F224EF">
      <w:pPr>
        <w:pStyle w:val="af"/>
        <w:ind w:firstLine="709"/>
        <w:jc w:val="both"/>
        <w:rPr>
          <w:color w:val="auto"/>
          <w:sz w:val="28"/>
          <w:szCs w:val="28"/>
          <w:lang w:val="ru-KZ"/>
        </w:rPr>
      </w:pPr>
      <w:r w:rsidRPr="00F224EF">
        <w:rPr>
          <w:color w:val="auto"/>
          <w:sz w:val="28"/>
          <w:szCs w:val="28"/>
          <w:lang w:val="ru-KZ"/>
        </w:rPr>
        <w:t xml:space="preserve">Вероятность наступления положительных экологических эффектов оценивается как максимально высокая, так как они гарантируются нормативным закреплением инфраструктурных решений генерального плана. Риски негативных воздействий (пыление, шум) высоковероятны только на краткосрочном этапе строительно-монтажных работ. Риски загрязнения водных ресурсов в период эксплуатации минимизированы благодаря жестким градостроительным ограничениям в водоохранных зонах. </w:t>
      </w:r>
    </w:p>
    <w:p w14:paraId="7E8ACCE0" w14:textId="52BA3949"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Вероятность снижения загрязнения грунтовых вод подкреплена проектом строительства 6,9 км сетей централизованной канализации и КОС мощностью 16,1 м³/</w:t>
      </w:r>
      <w:proofErr w:type="spellStart"/>
      <w:r w:rsidRPr="00F224EF">
        <w:rPr>
          <w:color w:val="auto"/>
          <w:sz w:val="28"/>
          <w:szCs w:val="28"/>
          <w:lang w:val="ru-KZ"/>
        </w:rPr>
        <w:t>сут</w:t>
      </w:r>
      <w:proofErr w:type="spellEnd"/>
      <w:r w:rsidRPr="00F224EF">
        <w:rPr>
          <w:color w:val="auto"/>
          <w:sz w:val="28"/>
          <w:szCs w:val="28"/>
          <w:lang w:val="ru-KZ"/>
        </w:rPr>
        <w:t xml:space="preserve">, что заменит септики. Вероятность защиты поверхностных вод гарантируется соблюдением требований: согласно официальному письму Шу-Таласской бассейновой инспекции по регулированию, охране и использованию водных ресурсов (№ 3T-2025-00391122 от 14.02.2025 г.), по территории села протекает река </w:t>
      </w:r>
      <w:proofErr w:type="spellStart"/>
      <w:r w:rsidRPr="00F224EF">
        <w:rPr>
          <w:color w:val="auto"/>
          <w:sz w:val="28"/>
          <w:szCs w:val="28"/>
          <w:lang w:val="ru-KZ"/>
        </w:rPr>
        <w:t>Токтас</w:t>
      </w:r>
      <w:proofErr w:type="spellEnd"/>
      <w:r w:rsidRPr="00F224EF">
        <w:rPr>
          <w:color w:val="auto"/>
          <w:sz w:val="28"/>
          <w:szCs w:val="28"/>
          <w:lang w:val="ru-KZ"/>
        </w:rPr>
        <w:t xml:space="preserve">, для которой водоохранная зона составляет 500 м, а водоохранная полоса — от 35 до 100 м. Размещение проектируемых объектов находится под контролем данных ограничений. </w:t>
      </w:r>
    </w:p>
    <w:p w14:paraId="2DE2AEA1" w14:textId="0577746D"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Вероятность наступления положительных экологических последствий является абсолютной (при условии реализации заложенных инженерных сетей), в то время как вероятность возникновения долгосрочных негативных последствий сведена к минимуму за счет правовых и технологических барьеров.</w:t>
      </w:r>
    </w:p>
    <w:p w14:paraId="6C5216B3" w14:textId="67FD8F83" w:rsidR="00F224EF" w:rsidRPr="00F224EF" w:rsidRDefault="00F224EF" w:rsidP="00F224EF">
      <w:pPr>
        <w:pStyle w:val="af"/>
        <w:ind w:firstLine="709"/>
        <w:jc w:val="both"/>
        <w:rPr>
          <w:i/>
          <w:iCs/>
          <w:color w:val="auto"/>
          <w:sz w:val="28"/>
          <w:szCs w:val="28"/>
          <w:lang w:val="ru-KZ"/>
        </w:rPr>
      </w:pPr>
      <w:r w:rsidRPr="00F224EF">
        <w:rPr>
          <w:i/>
          <w:iCs/>
          <w:color w:val="auto"/>
          <w:sz w:val="28"/>
          <w:szCs w:val="28"/>
          <w:lang w:val="ru-KZ"/>
        </w:rPr>
        <w:t>Продолжительность, частота и обратимость последствий</w:t>
      </w:r>
    </w:p>
    <w:p w14:paraId="243DC46B" w14:textId="55563A0B"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Отрицательные последствия (воздействие строительной техники, земляные работы) будут носить краткосрочный, эпизодический и полностью обратимый характер. Положительные последствия носят постоянный (ежедневный) и долгосрочный характер. Проект запускает необратимые процессы по инженерной защите территории и оздоровлению воздушного бассейна.</w:t>
      </w:r>
    </w:p>
    <w:p w14:paraId="70A50C38" w14:textId="40C15E94" w:rsidR="00F224EF" w:rsidRPr="00F224EF" w:rsidRDefault="00F224EF" w:rsidP="00F224EF">
      <w:pPr>
        <w:pStyle w:val="af"/>
        <w:ind w:firstLine="709"/>
        <w:jc w:val="both"/>
        <w:rPr>
          <w:color w:val="auto"/>
          <w:sz w:val="28"/>
          <w:szCs w:val="28"/>
          <w:lang w:val="ru-KZ"/>
        </w:rPr>
      </w:pPr>
      <w:r w:rsidRPr="00F224EF">
        <w:rPr>
          <w:color w:val="auto"/>
          <w:sz w:val="28"/>
          <w:szCs w:val="28"/>
          <w:lang w:val="ru-KZ"/>
        </w:rPr>
        <w:t xml:space="preserve">Отказ от децентрализованного сброса стоков необратимо остановит бактериологическое загрязнение грунтовых вод. 100% газификация жилого </w:t>
      </w:r>
      <w:r w:rsidRPr="00F224EF">
        <w:rPr>
          <w:color w:val="auto"/>
          <w:sz w:val="28"/>
          <w:szCs w:val="28"/>
          <w:lang w:val="ru-KZ"/>
        </w:rPr>
        <w:lastRenderedPageBreak/>
        <w:t xml:space="preserve">сектора обеспечит долгосрочное снижение выбросов золы и сажи. Долгосрочная безопасность почв и отсутствие необратимых биологических угроз подтверждается письмом Жамбылской областной ветеринарной станции (№ 3T-2025-00391691 от 26.02.2025 г.), согласно которому на территории села </w:t>
      </w:r>
      <w:proofErr w:type="spellStart"/>
      <w:r w:rsidRPr="00F224EF">
        <w:rPr>
          <w:color w:val="auto"/>
          <w:sz w:val="28"/>
          <w:szCs w:val="28"/>
          <w:lang w:val="ru-KZ"/>
        </w:rPr>
        <w:t>Жаугаш</w:t>
      </w:r>
      <w:proofErr w:type="spellEnd"/>
      <w:r w:rsidRPr="00F224EF">
        <w:rPr>
          <w:color w:val="auto"/>
          <w:sz w:val="28"/>
          <w:szCs w:val="28"/>
          <w:lang w:val="ru-KZ"/>
        </w:rPr>
        <w:t xml:space="preserve"> батыр захоронений сибирской язвы, скотомогильников и биотермических ям не обнаружено. </w:t>
      </w:r>
    </w:p>
    <w:p w14:paraId="06D2A7E6" w14:textId="23850299"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Негативные последствия являются краткосрочными и обратимыми (ограничены сроками строительства), тогда как позитивные экологические последствия (отказ от угля, защита вод) имеют постоянную частоту, долгосрочный характер и формируют необратимо улучшенный санитарно-экологический фон села.</w:t>
      </w:r>
    </w:p>
    <w:p w14:paraId="5A7FD73A" w14:textId="285D6F56" w:rsidR="00F224EF" w:rsidRPr="00F224EF" w:rsidRDefault="00F224EF" w:rsidP="00F224EF">
      <w:pPr>
        <w:pStyle w:val="af"/>
        <w:ind w:firstLine="709"/>
        <w:jc w:val="both"/>
        <w:rPr>
          <w:i/>
          <w:iCs/>
          <w:color w:val="auto"/>
          <w:sz w:val="28"/>
          <w:szCs w:val="28"/>
          <w:lang w:val="ru-KZ"/>
        </w:rPr>
      </w:pPr>
      <w:r w:rsidRPr="00F224EF">
        <w:rPr>
          <w:i/>
          <w:iCs/>
          <w:color w:val="auto"/>
          <w:sz w:val="28"/>
          <w:szCs w:val="28"/>
          <w:lang w:val="ru-KZ"/>
        </w:rPr>
        <w:t>Кумулятивный характер последствий</w:t>
      </w:r>
    </w:p>
    <w:p w14:paraId="7570C082" w14:textId="202AE344"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Проект обладает выраженным синергетическим (кумулятивным) позитивным эффектом. Изолированные на первый взгляд меры (</w:t>
      </w:r>
      <w:proofErr w:type="spellStart"/>
      <w:r w:rsidRPr="00F224EF">
        <w:rPr>
          <w:color w:val="auto"/>
          <w:sz w:val="28"/>
          <w:szCs w:val="28"/>
          <w:lang w:val="ru-KZ"/>
        </w:rPr>
        <w:t>канализование</w:t>
      </w:r>
      <w:proofErr w:type="spellEnd"/>
      <w:r w:rsidRPr="00F224EF">
        <w:rPr>
          <w:color w:val="auto"/>
          <w:sz w:val="28"/>
          <w:szCs w:val="28"/>
          <w:lang w:val="ru-KZ"/>
        </w:rPr>
        <w:t xml:space="preserve">, газификация, устройство габионов на реке </w:t>
      </w:r>
      <w:proofErr w:type="spellStart"/>
      <w:r w:rsidRPr="00F224EF">
        <w:rPr>
          <w:color w:val="auto"/>
          <w:sz w:val="28"/>
          <w:szCs w:val="28"/>
          <w:lang w:val="ru-KZ"/>
        </w:rPr>
        <w:t>Токтас</w:t>
      </w:r>
      <w:proofErr w:type="spellEnd"/>
      <w:r w:rsidRPr="00F224EF">
        <w:rPr>
          <w:color w:val="auto"/>
          <w:sz w:val="28"/>
          <w:szCs w:val="28"/>
          <w:lang w:val="ru-KZ"/>
        </w:rPr>
        <w:t>) в совокупности радикально снижают общую антропогенную нагрузку на предгорный природный комплекс и исключают эффект «накопления» загрязнений.</w:t>
      </w:r>
    </w:p>
    <w:p w14:paraId="01961F69" w14:textId="0BBB013B" w:rsidR="00F224EF" w:rsidRPr="00F224EF" w:rsidRDefault="00F224EF" w:rsidP="00F224EF">
      <w:pPr>
        <w:pStyle w:val="af"/>
        <w:ind w:firstLine="709"/>
        <w:jc w:val="both"/>
        <w:rPr>
          <w:color w:val="auto"/>
          <w:sz w:val="28"/>
          <w:szCs w:val="28"/>
          <w:lang w:val="ru-KZ"/>
        </w:rPr>
      </w:pPr>
      <w:r w:rsidRPr="00F224EF">
        <w:rPr>
          <w:color w:val="auto"/>
          <w:sz w:val="28"/>
          <w:szCs w:val="28"/>
          <w:lang w:val="ru-KZ"/>
        </w:rPr>
        <w:t xml:space="preserve">Согласно письму Управления природных ресурсов и регулирования природопользования акимата Жамбылской области (№ 3T-2025-00391163 от 19.02.2025 г.), фактическая масса выбросов по предприятиям Меркенского района составляет 6753,17 тонн/год. Локальная газификация села внесет кумулятивный вклад в снижение этой районной нагрузки. Отсутствие эффекта накопления твердых отходов подтверждается письмом Отдела ЖКХ, пассажирского транспорта и автомобильных дорог акимата Меркенского района (№ 3T-2025-00425777 от 21.02.2025 г.), согласно которому полигоны ТБО, промышленных и медицинских отходов в селе отсутствуют, что предполагает централизованный вывоз мусора за пределы поселения. </w:t>
      </w:r>
    </w:p>
    <w:p w14:paraId="773FAD13" w14:textId="5A62649F"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Кумулятивный характер последствий реализации проекта является строго положительным, обеспечивая комплексное снижение техногенного давления на компоненты окружающей среды и предотвращая накопление отходов и эмиссий.</w:t>
      </w:r>
    </w:p>
    <w:p w14:paraId="60DF9901" w14:textId="107E5A7F" w:rsidR="00F224EF" w:rsidRPr="00F224EF" w:rsidRDefault="00F224EF" w:rsidP="00F224EF">
      <w:pPr>
        <w:pStyle w:val="af"/>
        <w:ind w:firstLine="709"/>
        <w:jc w:val="both"/>
        <w:rPr>
          <w:i/>
          <w:iCs/>
          <w:color w:val="auto"/>
          <w:sz w:val="28"/>
          <w:szCs w:val="28"/>
          <w:lang w:val="ru-KZ"/>
        </w:rPr>
      </w:pPr>
      <w:r w:rsidRPr="00F224EF">
        <w:rPr>
          <w:i/>
          <w:iCs/>
          <w:color w:val="auto"/>
          <w:sz w:val="28"/>
          <w:szCs w:val="28"/>
          <w:lang w:val="ru-KZ"/>
        </w:rPr>
        <w:t>Величина и пространственная протяженность воздействия (географический район и численность затрагиваемого населения)</w:t>
      </w:r>
    </w:p>
    <w:p w14:paraId="7CFD9E57" w14:textId="737FFF9F"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Воздействие носит строго локальный характер и ограничивается географическим районом проектирования. Несмотря на приграничное расположение, трансграничное негативное воздействие полностью исключено. Развитие села не оказывает давления на заповедные зоны.</w:t>
      </w:r>
    </w:p>
    <w:p w14:paraId="13708D5E" w14:textId="77777777" w:rsidR="00F224EF" w:rsidRPr="00F224EF" w:rsidRDefault="00F224EF" w:rsidP="00F224EF">
      <w:pPr>
        <w:pStyle w:val="af"/>
        <w:ind w:firstLine="709"/>
        <w:jc w:val="both"/>
        <w:rPr>
          <w:color w:val="auto"/>
          <w:sz w:val="28"/>
          <w:szCs w:val="28"/>
          <w:lang w:val="ru-KZ"/>
        </w:rPr>
      </w:pPr>
      <w:r w:rsidRPr="00F224EF">
        <w:rPr>
          <w:b/>
          <w:bCs/>
          <w:i/>
          <w:iCs/>
          <w:color w:val="auto"/>
          <w:sz w:val="28"/>
          <w:szCs w:val="28"/>
          <w:lang w:val="ru-KZ"/>
        </w:rPr>
        <w:t>Географический район:</w:t>
      </w:r>
      <w:r w:rsidRPr="00F224EF">
        <w:rPr>
          <w:color w:val="auto"/>
          <w:sz w:val="28"/>
          <w:szCs w:val="28"/>
          <w:lang w:val="ru-KZ"/>
        </w:rPr>
        <w:t xml:space="preserve"> Воздействие локализовано в пределах административных границ села </w:t>
      </w:r>
      <w:proofErr w:type="spellStart"/>
      <w:r w:rsidRPr="00F224EF">
        <w:rPr>
          <w:color w:val="auto"/>
          <w:sz w:val="28"/>
          <w:szCs w:val="28"/>
          <w:lang w:val="ru-KZ"/>
        </w:rPr>
        <w:t>Жаугаш</w:t>
      </w:r>
      <w:proofErr w:type="spellEnd"/>
      <w:r w:rsidRPr="00F224EF">
        <w:rPr>
          <w:color w:val="auto"/>
          <w:sz w:val="28"/>
          <w:szCs w:val="28"/>
          <w:lang w:val="ru-KZ"/>
        </w:rPr>
        <w:t xml:space="preserve"> батыр (115,0 га), расположенного в Меркенском районе Жамбылской области. Проектные решения не наносят ущерба лесному фонду: согласно письму Жамбылской областной территориальной инспекции лесного хозяйства и животного мира (№ 3T-2025-00391222 от 11.02.2025 г.), участок не затрагивает особо охраняемые природные территории (ООПТ). Также, согласно письму аппарата акима </w:t>
      </w:r>
      <w:proofErr w:type="spellStart"/>
      <w:r w:rsidRPr="00F224EF">
        <w:rPr>
          <w:color w:val="auto"/>
          <w:sz w:val="28"/>
          <w:szCs w:val="28"/>
          <w:lang w:val="ru-KZ"/>
        </w:rPr>
        <w:t>Кенесского</w:t>
      </w:r>
      <w:proofErr w:type="spellEnd"/>
      <w:r w:rsidRPr="00F224EF">
        <w:rPr>
          <w:color w:val="auto"/>
          <w:sz w:val="28"/>
          <w:szCs w:val="28"/>
          <w:lang w:val="ru-KZ"/>
        </w:rPr>
        <w:t xml:space="preserve"> сельского округа (№ 3T-2026-02239623 от 05.06.2026 г.), в селе имеется арык протяженностью 6 км, вода в который поступает из Кыргызстана; генеральный план исключает негативное трансграничное воздействие на </w:t>
      </w:r>
      <w:r w:rsidRPr="00F224EF">
        <w:rPr>
          <w:color w:val="auto"/>
          <w:sz w:val="28"/>
          <w:szCs w:val="28"/>
          <w:lang w:val="ru-KZ"/>
        </w:rPr>
        <w:lastRenderedPageBreak/>
        <w:t xml:space="preserve">данный оросительный канал. </w:t>
      </w:r>
    </w:p>
    <w:p w14:paraId="5FEBFE5A" w14:textId="77777777" w:rsidR="00F224EF" w:rsidRPr="00F224EF" w:rsidRDefault="00F224EF" w:rsidP="00F224EF">
      <w:pPr>
        <w:pStyle w:val="af"/>
        <w:ind w:firstLine="709"/>
        <w:jc w:val="both"/>
        <w:rPr>
          <w:color w:val="auto"/>
          <w:sz w:val="28"/>
          <w:szCs w:val="28"/>
          <w:lang w:val="ru-KZ"/>
        </w:rPr>
      </w:pPr>
      <w:r w:rsidRPr="00F224EF">
        <w:rPr>
          <w:b/>
          <w:bCs/>
          <w:i/>
          <w:iCs/>
          <w:color w:val="auto"/>
          <w:sz w:val="28"/>
          <w:szCs w:val="28"/>
          <w:lang w:val="ru-KZ"/>
        </w:rPr>
        <w:t>Численность затрагиваемого населения:</w:t>
      </w:r>
      <w:r w:rsidRPr="00F224EF">
        <w:rPr>
          <w:color w:val="auto"/>
          <w:sz w:val="28"/>
          <w:szCs w:val="28"/>
          <w:lang w:val="ru-KZ"/>
        </w:rPr>
        <w:t xml:space="preserve"> Оценка учитывает влияние на постоянное население села </w:t>
      </w:r>
      <w:proofErr w:type="spellStart"/>
      <w:r w:rsidRPr="00F224EF">
        <w:rPr>
          <w:color w:val="auto"/>
          <w:sz w:val="28"/>
          <w:szCs w:val="28"/>
          <w:lang w:val="ru-KZ"/>
        </w:rPr>
        <w:t>микромасштаба</w:t>
      </w:r>
      <w:proofErr w:type="spellEnd"/>
      <w:r w:rsidRPr="00F224EF">
        <w:rPr>
          <w:color w:val="auto"/>
          <w:sz w:val="28"/>
          <w:szCs w:val="28"/>
          <w:lang w:val="ru-KZ"/>
        </w:rPr>
        <w:t>.</w:t>
      </w:r>
    </w:p>
    <w:p w14:paraId="7B89AD2A" w14:textId="77777777"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Исходный год (2025 г.): 66 человек.</w:t>
      </w:r>
    </w:p>
    <w:p w14:paraId="6BC528BB" w14:textId="77777777" w:rsidR="00F224EF" w:rsidRPr="00F224EF" w:rsidRDefault="00F224EF" w:rsidP="00F224EF">
      <w:pPr>
        <w:pStyle w:val="af"/>
        <w:ind w:firstLine="709"/>
        <w:jc w:val="both"/>
        <w:rPr>
          <w:color w:val="auto"/>
          <w:sz w:val="28"/>
          <w:szCs w:val="28"/>
          <w:lang w:val="ru-KZ"/>
        </w:rPr>
      </w:pPr>
      <w:r w:rsidRPr="00F224EF">
        <w:rPr>
          <w:color w:val="auto"/>
          <w:sz w:val="28"/>
          <w:szCs w:val="28"/>
          <w:lang w:val="ru-KZ"/>
        </w:rPr>
        <w:t>Расчетный срок (2040 г.): 100 человек.</w:t>
      </w:r>
    </w:p>
    <w:p w14:paraId="05B86D2C" w14:textId="77777777"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Жилищный фонд: доведение до 3,0 тыс. м² (с целевой нормой 30 м²/чел).</w:t>
      </w:r>
    </w:p>
    <w:p w14:paraId="0F40DF5E" w14:textId="6EC0BF83" w:rsidR="00F224EF" w:rsidRPr="00F224EF" w:rsidRDefault="00F224EF" w:rsidP="00F224EF">
      <w:pPr>
        <w:pStyle w:val="af"/>
        <w:ind w:firstLine="709"/>
        <w:jc w:val="both"/>
        <w:rPr>
          <w:color w:val="auto"/>
          <w:sz w:val="28"/>
          <w:szCs w:val="28"/>
          <w:lang w:val="ru-KZ"/>
        </w:rPr>
      </w:pPr>
      <w:r w:rsidRPr="00F224EF">
        <w:rPr>
          <w:color w:val="auto"/>
          <w:sz w:val="28"/>
          <w:szCs w:val="28"/>
          <w:lang w:val="ru-KZ"/>
        </w:rPr>
        <w:t>Величина и пространственная протяженность воздействия имеют строго локальный масштаб, ограниченный площадью 115,0 га. Проект напрямую улучшает условия проживания местного населения (до 100 человек к расчетному сроку) и защищает водные объекты, не оказывая макрорегионального или трансграничного экологического ущерба.</w:t>
      </w:r>
    </w:p>
    <w:p w14:paraId="0F1C8B20" w14:textId="55120D76" w:rsidR="00EB4A23" w:rsidRPr="00F224EF" w:rsidRDefault="00EB4A23" w:rsidP="00F224EF">
      <w:pPr>
        <w:pStyle w:val="af"/>
        <w:ind w:firstLine="709"/>
        <w:jc w:val="both"/>
        <w:rPr>
          <w:color w:val="auto"/>
          <w:sz w:val="28"/>
          <w:szCs w:val="28"/>
          <w:lang w:val="ru-KZ"/>
        </w:rPr>
      </w:pPr>
    </w:p>
    <w:p w14:paraId="20D474AE" w14:textId="118CF900"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68393AE8" w14:textId="7F0A5F69"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4BFB2B7E" w14:textId="7DC04D6C"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55672178" w14:textId="707BCE89"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58AF44B8" w14:textId="56EC36DC"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3F0184F7" w14:textId="3856D8EA"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76CC5309" w14:textId="179A6BCB"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1A261766" w14:textId="425C76ED"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704B37E3" w14:textId="10ABFED9"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315C7637" w14:textId="432FFC57"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22F05FB6" w14:textId="7A94953E"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312E5A58" w14:textId="5A4CAE52"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4AC85D26" w14:textId="03AA6116"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3A5B3A25" w14:textId="0B470607"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3EBEE16E" w14:textId="3BDB1D37"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5FFCA22B" w14:textId="79E627A1"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0D8B4DCB" w14:textId="3434136D"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4CDA1CA8" w14:textId="668A2DA0"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5E052FBC" w14:textId="08052C9F"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498D83C3" w14:textId="5504ABED"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2F448601" w14:textId="72D5A535"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092FE216" w14:textId="0D0114FA"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7D8E6A06" w14:textId="5B8652A7"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4B1DAEDA" w14:textId="4CC9C766"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73F3649A" w14:textId="5B674BE6"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24D79C62" w14:textId="7E972FAB"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090CABAF" w14:textId="46231617"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4B134F11" w14:textId="3ECD096E"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5AEF9B06" w14:textId="351B1BC2"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6C04AE80" w14:textId="77777777" w:rsidR="00F224EF" w:rsidRDefault="00F224EF" w:rsidP="00080642">
      <w:pPr>
        <w:widowControl/>
        <w:shd w:val="clear" w:color="auto" w:fill="FFFFFF"/>
        <w:ind w:firstLine="709"/>
        <w:jc w:val="both"/>
        <w:textAlignment w:val="baseline"/>
        <w:rPr>
          <w:rFonts w:ascii="Times New Roman" w:hAnsi="Times New Roman" w:cs="Times New Roman"/>
          <w:sz w:val="28"/>
          <w:szCs w:val="28"/>
        </w:rPr>
      </w:pPr>
    </w:p>
    <w:p w14:paraId="1E1CCC7C" w14:textId="51DD73A8"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37AAE03B" w14:textId="3168F600"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22B22B2E" w14:textId="282F3AA3"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36E93829" w14:textId="2C1C5889"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567D38DD" w14:textId="1CFB5FDD"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274D59DC"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b/>
          <w:bCs/>
          <w:sz w:val="28"/>
          <w:szCs w:val="28"/>
          <w:lang w:val="ru-KZ"/>
        </w:rPr>
        <w:lastRenderedPageBreak/>
        <w:t>9.7. Трансграничный характер последствий при реализации генерального плана</w:t>
      </w:r>
    </w:p>
    <w:p w14:paraId="5D7D2017"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Для оценки трансграничного характера последствий в рамках стратегической экологической оценки корректировки Схемы развития и застройки (упрощенного генерального плана) села </w:t>
      </w:r>
      <w:proofErr w:type="spellStart"/>
      <w:r w:rsidRPr="00F224EF">
        <w:rPr>
          <w:rFonts w:ascii="Times New Roman" w:hAnsi="Times New Roman" w:cs="Times New Roman"/>
          <w:sz w:val="28"/>
          <w:szCs w:val="28"/>
          <w:lang w:val="ru-KZ"/>
        </w:rPr>
        <w:t>Жаугаш</w:t>
      </w:r>
      <w:proofErr w:type="spellEnd"/>
      <w:r w:rsidRPr="00F224EF">
        <w:rPr>
          <w:rFonts w:ascii="Times New Roman" w:hAnsi="Times New Roman" w:cs="Times New Roman"/>
          <w:sz w:val="28"/>
          <w:szCs w:val="28"/>
          <w:lang w:val="ru-KZ"/>
        </w:rPr>
        <w:t xml:space="preserve"> батыр необходимо определить, могут ли проектные решения оказать значимое воздействие на окружающую среду сопредельных государств. Село расположено в Меркенском районе Жамбылской области в непосредственной близости от государственной границы с Кыргызской Республикой.</w:t>
      </w:r>
    </w:p>
    <w:p w14:paraId="24450406"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Оценка выполнена с учетом географических, гидрологических, аэродинамических и санитарно-экологических факторов. Ниже представлены результаты системного анализа по всем применимым критериям.</w:t>
      </w:r>
    </w:p>
    <w:p w14:paraId="06B822B7"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b/>
          <w:bCs/>
          <w:sz w:val="28"/>
          <w:szCs w:val="28"/>
          <w:lang w:val="ru-KZ"/>
        </w:rPr>
        <w:t>Пространственный и географический фактор</w:t>
      </w:r>
    </w:p>
    <w:p w14:paraId="6118735C" w14:textId="6C66FF58" w:rsidR="00F224EF" w:rsidRPr="00F224EF" w:rsidRDefault="00F224EF" w:rsidP="00F224EF">
      <w:pPr>
        <w:widowControl/>
        <w:shd w:val="clear" w:color="auto" w:fill="FFFFFF"/>
        <w:ind w:firstLine="709"/>
        <w:jc w:val="both"/>
        <w:textAlignment w:val="baseline"/>
        <w:rPr>
          <w:rFonts w:ascii="Times New Roman" w:hAnsi="Times New Roman" w:cs="Times New Roman"/>
          <w:i/>
          <w:iCs/>
          <w:sz w:val="28"/>
          <w:szCs w:val="28"/>
          <w:lang w:val="ru-KZ"/>
        </w:rPr>
      </w:pPr>
      <w:r w:rsidRPr="00F224EF">
        <w:rPr>
          <w:rFonts w:ascii="Times New Roman" w:hAnsi="Times New Roman" w:cs="Times New Roman"/>
          <w:i/>
          <w:iCs/>
          <w:sz w:val="28"/>
          <w:szCs w:val="28"/>
          <w:lang w:val="ru-KZ"/>
        </w:rPr>
        <w:t>Возможность физического расширения ареала антропогенного и градостроительного воздействия за пределы государственной границы с Кыргызской Республикой.</w:t>
      </w:r>
    </w:p>
    <w:p w14:paraId="020E890F" w14:textId="2D4287F8"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Меркенский район граничит с Кыргызстаном, однако территориальный масштаб проектирования строго ограничен границами малого предгорного сельского населенного пункта. Проект не предполагает строительства крупных инфраструктурных, транспортных или логистических объектов международного значения, способных расширить зону антропогенного воздействия за пределы административных границ села.</w:t>
      </w:r>
    </w:p>
    <w:p w14:paraId="39A2738B"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Территория села </w:t>
      </w:r>
      <w:proofErr w:type="spellStart"/>
      <w:r w:rsidRPr="00F224EF">
        <w:rPr>
          <w:rFonts w:ascii="Times New Roman" w:hAnsi="Times New Roman" w:cs="Times New Roman"/>
          <w:sz w:val="28"/>
          <w:szCs w:val="28"/>
          <w:lang w:val="ru-KZ"/>
        </w:rPr>
        <w:t>Жаугаш</w:t>
      </w:r>
      <w:proofErr w:type="spellEnd"/>
      <w:r w:rsidRPr="00F224EF">
        <w:rPr>
          <w:rFonts w:ascii="Times New Roman" w:hAnsi="Times New Roman" w:cs="Times New Roman"/>
          <w:sz w:val="28"/>
          <w:szCs w:val="28"/>
          <w:lang w:val="ru-KZ"/>
        </w:rPr>
        <w:t xml:space="preserve"> батыр в границах проектирования составляет 115,0 га.</w:t>
      </w:r>
    </w:p>
    <w:p w14:paraId="2837813F"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Проект предполагает обеспечение жизнедеятельности микроскопического населения — ожидается незначительный рост с 66 человек (исходный 2025 год) до 100 человек к расчетному сроку (2040 год).</w:t>
      </w:r>
    </w:p>
    <w:p w14:paraId="74661358" w14:textId="697AF62A"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С пространственной и географической точек зрения воздействие проектных решений носит исключительно локальный (точечный) характер; достижение трансграничного масштаба физически невозможно из-за </w:t>
      </w:r>
      <w:proofErr w:type="spellStart"/>
      <w:r w:rsidRPr="00F224EF">
        <w:rPr>
          <w:rFonts w:ascii="Times New Roman" w:hAnsi="Times New Roman" w:cs="Times New Roman"/>
          <w:sz w:val="28"/>
          <w:szCs w:val="28"/>
          <w:lang w:val="ru-KZ"/>
        </w:rPr>
        <w:t>микромасштаба</w:t>
      </w:r>
      <w:proofErr w:type="spellEnd"/>
      <w:r w:rsidRPr="00F224EF">
        <w:rPr>
          <w:rFonts w:ascii="Times New Roman" w:hAnsi="Times New Roman" w:cs="Times New Roman"/>
          <w:sz w:val="28"/>
          <w:szCs w:val="28"/>
          <w:lang w:val="ru-KZ"/>
        </w:rPr>
        <w:t xml:space="preserve"> намечаемой деятельности.</w:t>
      </w:r>
    </w:p>
    <w:p w14:paraId="0B00FF6C"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b/>
          <w:bCs/>
          <w:sz w:val="28"/>
          <w:szCs w:val="28"/>
          <w:lang w:val="ru-KZ"/>
        </w:rPr>
        <w:t>Воздействие на трансграничные водные объекты</w:t>
      </w:r>
    </w:p>
    <w:p w14:paraId="40538DCD" w14:textId="524984DD" w:rsidR="00F224EF" w:rsidRPr="00F224EF" w:rsidRDefault="00F224EF" w:rsidP="00F224EF">
      <w:pPr>
        <w:widowControl/>
        <w:shd w:val="clear" w:color="auto" w:fill="FFFFFF"/>
        <w:ind w:firstLine="709"/>
        <w:jc w:val="both"/>
        <w:textAlignment w:val="baseline"/>
        <w:rPr>
          <w:rFonts w:ascii="Times New Roman" w:hAnsi="Times New Roman" w:cs="Times New Roman"/>
          <w:i/>
          <w:iCs/>
          <w:sz w:val="28"/>
          <w:szCs w:val="28"/>
          <w:lang w:val="ru-KZ"/>
        </w:rPr>
      </w:pPr>
      <w:r w:rsidRPr="00F224EF">
        <w:rPr>
          <w:rFonts w:ascii="Times New Roman" w:hAnsi="Times New Roman" w:cs="Times New Roman"/>
          <w:i/>
          <w:iCs/>
          <w:sz w:val="28"/>
          <w:szCs w:val="28"/>
          <w:lang w:val="ru-KZ"/>
        </w:rPr>
        <w:t>Риск истощения или загрязнения трансграничных водных артерий и оросительных каналов в результате реализации проекта.</w:t>
      </w:r>
    </w:p>
    <w:p w14:paraId="6073DAD2" w14:textId="5FC98D95"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Гидрологическая сеть села тесно связана с трансграничным водообменом. Главным риском мог бы стать сброс загрязненных стоков в водоемы. Однако проект предусматривает строительство замкнутой системы водоотведения. Очищенные на канализационных очистных сооружениях (КОС) стоки не будут сбрасываться в трансграничные источники, что исключает гидравлическую связь стоков с водоемами сопредельного государства. Оросительный канал (арык) использует поступающую воду, но проект не предполагает встречного сброса загрязнений в него.</w:t>
      </w:r>
    </w:p>
    <w:p w14:paraId="7978DE0D"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Согласно официальному письму Аппарата акима </w:t>
      </w:r>
      <w:proofErr w:type="spellStart"/>
      <w:r w:rsidRPr="00F224EF">
        <w:rPr>
          <w:rFonts w:ascii="Times New Roman" w:hAnsi="Times New Roman" w:cs="Times New Roman"/>
          <w:sz w:val="28"/>
          <w:szCs w:val="28"/>
          <w:lang w:val="ru-KZ"/>
        </w:rPr>
        <w:t>Кенесского</w:t>
      </w:r>
      <w:proofErr w:type="spellEnd"/>
      <w:r w:rsidRPr="00F224EF">
        <w:rPr>
          <w:rFonts w:ascii="Times New Roman" w:hAnsi="Times New Roman" w:cs="Times New Roman"/>
          <w:sz w:val="28"/>
          <w:szCs w:val="28"/>
          <w:lang w:val="ru-KZ"/>
        </w:rPr>
        <w:t xml:space="preserve"> сельского округа Меркенского района (№3T-2026-02239623 от 05.06.2026 г.), в селе </w:t>
      </w:r>
      <w:proofErr w:type="spellStart"/>
      <w:r w:rsidRPr="00F224EF">
        <w:rPr>
          <w:rFonts w:ascii="Times New Roman" w:hAnsi="Times New Roman" w:cs="Times New Roman"/>
          <w:sz w:val="28"/>
          <w:szCs w:val="28"/>
          <w:lang w:val="ru-KZ"/>
        </w:rPr>
        <w:t>Жаугаш</w:t>
      </w:r>
      <w:proofErr w:type="spellEnd"/>
      <w:r w:rsidRPr="00F224EF">
        <w:rPr>
          <w:rFonts w:ascii="Times New Roman" w:hAnsi="Times New Roman" w:cs="Times New Roman"/>
          <w:sz w:val="28"/>
          <w:szCs w:val="28"/>
          <w:lang w:val="ru-KZ"/>
        </w:rPr>
        <w:t xml:space="preserve"> батыр имеется один арык протяженностью 6 км, вода для которого поступает из Кыргызстана. Арык используется для орошения </w:t>
      </w:r>
      <w:r w:rsidRPr="00F224EF">
        <w:rPr>
          <w:rFonts w:ascii="Times New Roman" w:hAnsi="Times New Roman" w:cs="Times New Roman"/>
          <w:sz w:val="28"/>
          <w:szCs w:val="28"/>
          <w:lang w:val="ru-KZ"/>
        </w:rPr>
        <w:lastRenderedPageBreak/>
        <w:t xml:space="preserve">сельскохозяйственных полей, санитарно-защитная зона для него не предусмотрена. </w:t>
      </w:r>
    </w:p>
    <w:p w14:paraId="2CEB8E23"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По территории протекает река </w:t>
      </w:r>
      <w:proofErr w:type="spellStart"/>
      <w:r w:rsidRPr="00F224EF">
        <w:rPr>
          <w:rFonts w:ascii="Times New Roman" w:hAnsi="Times New Roman" w:cs="Times New Roman"/>
          <w:sz w:val="28"/>
          <w:szCs w:val="28"/>
          <w:lang w:val="ru-KZ"/>
        </w:rPr>
        <w:t>Токтас</w:t>
      </w:r>
      <w:proofErr w:type="spellEnd"/>
      <w:r w:rsidRPr="00F224EF">
        <w:rPr>
          <w:rFonts w:ascii="Times New Roman" w:hAnsi="Times New Roman" w:cs="Times New Roman"/>
          <w:sz w:val="28"/>
          <w:szCs w:val="28"/>
          <w:lang w:val="ru-KZ"/>
        </w:rPr>
        <w:t xml:space="preserve">, согласно официальному письму Шу-Таласской бассейновой инспекции по регулированию, охране и использованию водных ресурсов (№3T-2025-00391122 от 14.02.2025 г.). На реке водоохранные зоны не установлены, но по правилам размер водоохранной полосы принимается 35-100 метров, а водоохранной зоны — 500 метров. </w:t>
      </w:r>
    </w:p>
    <w:p w14:paraId="63B8A077"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Проектом предусмотрено строительство локальных КОС производительностью 16,1 м³/</w:t>
      </w:r>
      <w:proofErr w:type="spellStart"/>
      <w:r w:rsidRPr="00F224EF">
        <w:rPr>
          <w:rFonts w:ascii="Times New Roman" w:hAnsi="Times New Roman" w:cs="Times New Roman"/>
          <w:sz w:val="28"/>
          <w:szCs w:val="28"/>
          <w:lang w:val="ru-KZ"/>
        </w:rPr>
        <w:t>сут</w:t>
      </w:r>
      <w:proofErr w:type="spellEnd"/>
      <w:r w:rsidRPr="00F224EF">
        <w:rPr>
          <w:rFonts w:ascii="Times New Roman" w:hAnsi="Times New Roman" w:cs="Times New Roman"/>
          <w:sz w:val="28"/>
          <w:szCs w:val="28"/>
          <w:lang w:val="ru-KZ"/>
        </w:rPr>
        <w:t xml:space="preserve"> с полным соблюдением водоохранных ограничений.</w:t>
      </w:r>
    </w:p>
    <w:p w14:paraId="3CF0E792" w14:textId="0AFB2510"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Трансграничное воздействие на водные ресурсы полностью исключается, так как изъятие вод минимально, а прямой сброс хозяйственно-бытовых или производственных стоков в трансграничные водные артерии проектом строго не допускается.</w:t>
      </w:r>
    </w:p>
    <w:p w14:paraId="00F0ACED"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b/>
          <w:bCs/>
          <w:sz w:val="28"/>
          <w:szCs w:val="28"/>
          <w:lang w:val="ru-KZ"/>
        </w:rPr>
        <w:t>Аэродинамический фактор (Возможность трансграничного переноса атмосферных выбросов)</w:t>
      </w:r>
    </w:p>
    <w:p w14:paraId="2C26AE41" w14:textId="1E46536C" w:rsidR="00F224EF" w:rsidRPr="00F224EF" w:rsidRDefault="00F224EF" w:rsidP="00F224EF">
      <w:pPr>
        <w:widowControl/>
        <w:shd w:val="clear" w:color="auto" w:fill="FFFFFF"/>
        <w:ind w:firstLine="709"/>
        <w:jc w:val="both"/>
        <w:textAlignment w:val="baseline"/>
        <w:rPr>
          <w:rFonts w:ascii="Times New Roman" w:hAnsi="Times New Roman" w:cs="Times New Roman"/>
          <w:i/>
          <w:iCs/>
          <w:sz w:val="28"/>
          <w:szCs w:val="28"/>
          <w:lang w:val="ru-KZ"/>
        </w:rPr>
      </w:pPr>
      <w:r w:rsidRPr="00F224EF">
        <w:rPr>
          <w:rFonts w:ascii="Times New Roman" w:hAnsi="Times New Roman" w:cs="Times New Roman"/>
          <w:i/>
          <w:iCs/>
          <w:sz w:val="28"/>
          <w:szCs w:val="28"/>
          <w:lang w:val="ru-KZ"/>
        </w:rPr>
        <w:t>Вероятность трансграничного воздушного переноса загрязняющих веществ от проектируемых источников теплоснабжения и инфраструктуры.</w:t>
      </w:r>
    </w:p>
    <w:p w14:paraId="62F7C941" w14:textId="26B23920"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Для возникновения трансграничного переноса загрязненных воздушных масс необходимо наличие крупных промышленных узлов (ТЭЦ, металлургия) с высокими трубами. В селе </w:t>
      </w:r>
      <w:proofErr w:type="spellStart"/>
      <w:r w:rsidRPr="00F224EF">
        <w:rPr>
          <w:rFonts w:ascii="Times New Roman" w:hAnsi="Times New Roman" w:cs="Times New Roman"/>
          <w:sz w:val="28"/>
          <w:szCs w:val="28"/>
          <w:lang w:val="ru-KZ"/>
        </w:rPr>
        <w:t>Жаугаш</w:t>
      </w:r>
      <w:proofErr w:type="spellEnd"/>
      <w:r w:rsidRPr="00F224EF">
        <w:rPr>
          <w:rFonts w:ascii="Times New Roman" w:hAnsi="Times New Roman" w:cs="Times New Roman"/>
          <w:sz w:val="28"/>
          <w:szCs w:val="28"/>
          <w:lang w:val="ru-KZ"/>
        </w:rPr>
        <w:t xml:space="preserve"> батыр источниками выбросов выступают лишь автономное отопление и локальные базы крестьянских хозяйств, выбросы от которых рассеиваются на уровне приземного слоя в радиусе нормативных санитарно-защитных зон (до 300 метров).</w:t>
      </w:r>
    </w:p>
    <w:p w14:paraId="6CF1932F"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Фактическая масса выбросов (тонны в год) по предприятиям, вносящим вклад в загрязнение атмосферного воздуха за последний год по всему Меркенскому району, составляет 6753,17 тонн/год (согласно письму Управления природных ресурсов и регулирования природопользования акимата Жамбылской области №3T-2025-00391163 от 19.02.2025 г.). Доля села в этом объеме ничтожна. </w:t>
      </w:r>
    </w:p>
    <w:p w14:paraId="0AA861CC"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Проектом предусмотрен 100% перевод системы отопления на природный газ (прокладка 5,5 км газопроводов, установка локальных </w:t>
      </w:r>
      <w:proofErr w:type="spellStart"/>
      <w:r w:rsidRPr="00F224EF">
        <w:rPr>
          <w:rFonts w:ascii="Times New Roman" w:hAnsi="Times New Roman" w:cs="Times New Roman"/>
          <w:sz w:val="28"/>
          <w:szCs w:val="28"/>
          <w:lang w:val="ru-KZ"/>
        </w:rPr>
        <w:t>блочно</w:t>
      </w:r>
      <w:proofErr w:type="spellEnd"/>
      <w:r w:rsidRPr="00F224EF">
        <w:rPr>
          <w:rFonts w:ascii="Times New Roman" w:hAnsi="Times New Roman" w:cs="Times New Roman"/>
          <w:sz w:val="28"/>
          <w:szCs w:val="28"/>
          <w:lang w:val="ru-KZ"/>
        </w:rPr>
        <w:t>-модульных котельных), что исключает выбросы золы и сажи.</w:t>
      </w:r>
    </w:p>
    <w:p w14:paraId="78BC7BFD"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Промышленные объекты I категории экологической опасности отсутствуют.</w:t>
      </w:r>
    </w:p>
    <w:p w14:paraId="71ED918B" w14:textId="622453DD"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Физическая возможность трансграничного переноса загрязненных воздушных масс полностью отсутствует ввиду микроскопических объемов эмиссий и перехода инфраструктуры на экологически чистое топливо.</w:t>
      </w:r>
    </w:p>
    <w:p w14:paraId="41F56C6B"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b/>
          <w:bCs/>
          <w:sz w:val="28"/>
          <w:szCs w:val="28"/>
          <w:lang w:val="ru-KZ"/>
        </w:rPr>
        <w:t>Санитарно-экологический и биологический фактор (Миграция отходов и влияние на биоразнообразие)</w:t>
      </w:r>
    </w:p>
    <w:p w14:paraId="7F4D2680" w14:textId="21CA1F6D" w:rsidR="00F224EF" w:rsidRPr="00F224EF" w:rsidRDefault="00F224EF" w:rsidP="00F224EF">
      <w:pPr>
        <w:widowControl/>
        <w:shd w:val="clear" w:color="auto" w:fill="FFFFFF"/>
        <w:ind w:firstLine="709"/>
        <w:jc w:val="both"/>
        <w:textAlignment w:val="baseline"/>
        <w:rPr>
          <w:rFonts w:ascii="Times New Roman" w:hAnsi="Times New Roman" w:cs="Times New Roman"/>
          <w:i/>
          <w:iCs/>
          <w:sz w:val="28"/>
          <w:szCs w:val="28"/>
          <w:lang w:val="ru-KZ"/>
        </w:rPr>
      </w:pPr>
      <w:r w:rsidRPr="00F224EF">
        <w:rPr>
          <w:rFonts w:ascii="Times New Roman" w:hAnsi="Times New Roman" w:cs="Times New Roman"/>
          <w:i/>
          <w:iCs/>
          <w:sz w:val="28"/>
          <w:szCs w:val="28"/>
          <w:lang w:val="ru-KZ"/>
        </w:rPr>
        <w:t>Риск распространения эпизоотий, миграции отходов через границу и негативного влияния на трансграничное биоразнообразие.</w:t>
      </w:r>
    </w:p>
    <w:p w14:paraId="4DCAF057" w14:textId="110FAF70"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Обращение с твердыми бытовыми отходами и сельскохозяйственная деятельность носят сугубо локальный характер. Вывоз отходов будет осуществляться централизованно на удаленные лицензированные полигоны внутри страны. Исторические очаги опасных инфекций, способных </w:t>
      </w:r>
      <w:r w:rsidRPr="00F224EF">
        <w:rPr>
          <w:rFonts w:ascii="Times New Roman" w:hAnsi="Times New Roman" w:cs="Times New Roman"/>
          <w:sz w:val="28"/>
          <w:szCs w:val="28"/>
          <w:lang w:val="ru-KZ"/>
        </w:rPr>
        <w:lastRenderedPageBreak/>
        <w:t>мигрировать через границу (например, с грунтовыми водами или дикими животными), отсутствуют.</w:t>
      </w:r>
    </w:p>
    <w:p w14:paraId="41B559FC"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В селе </w:t>
      </w:r>
      <w:proofErr w:type="spellStart"/>
      <w:r w:rsidRPr="00F224EF">
        <w:rPr>
          <w:rFonts w:ascii="Times New Roman" w:hAnsi="Times New Roman" w:cs="Times New Roman"/>
          <w:sz w:val="28"/>
          <w:szCs w:val="28"/>
          <w:lang w:val="ru-KZ"/>
        </w:rPr>
        <w:t>Жаугаш</w:t>
      </w:r>
      <w:proofErr w:type="spellEnd"/>
      <w:r w:rsidRPr="00F224EF">
        <w:rPr>
          <w:rFonts w:ascii="Times New Roman" w:hAnsi="Times New Roman" w:cs="Times New Roman"/>
          <w:sz w:val="28"/>
          <w:szCs w:val="28"/>
          <w:lang w:val="ru-KZ"/>
        </w:rPr>
        <w:t xml:space="preserve"> батыр полигонов ТБО, а также полигонов для приема промышленных, радиоактивных и медицинских отходов нет (согласно официальному письму Отдела жилищно-коммунального хозяйства, пассажирского транспорта и автомобильных дорог акимата Меркенского района №3T-2025-00425777 от 21.02.2025 г.). </w:t>
      </w:r>
    </w:p>
    <w:p w14:paraId="6549ED97"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На территории села захоронений сибирской язвы, скотомогильников и биотермических ям не обнаружено (согласно официальному письму Жамбылской областной ветеринарной станции №3T-2025-00391691 от 26.02.2025 г.). </w:t>
      </w:r>
    </w:p>
    <w:p w14:paraId="602C99E9"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На территории отсутствуют государственные особо охраняемые природные территории и земли лесного фонда (согласно официальному письму Жамбылской областной территориальной инспекции лесного хозяйства и животного мира №3T-2025-00391222 от 11.02.2025 г.). </w:t>
      </w:r>
    </w:p>
    <w:p w14:paraId="2A197A9B" w14:textId="2D1B72CB"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Распространение санитарно-экологических воздействий ограничено инфраструктурой населенного пункта. Угрозы трансграничных эпизоотий и влияние на международное биоразнообразие равны нулю.</w:t>
      </w:r>
    </w:p>
    <w:p w14:paraId="2E81428F"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b/>
          <w:bCs/>
          <w:sz w:val="28"/>
          <w:szCs w:val="28"/>
          <w:lang w:val="ru-KZ"/>
        </w:rPr>
        <w:t>Итоговый вывод</w:t>
      </w:r>
    </w:p>
    <w:p w14:paraId="2FE32EE8" w14:textId="77777777" w:rsidR="00F224EF" w:rsidRPr="00F224EF" w:rsidRDefault="00F224EF" w:rsidP="00F224EF">
      <w:pPr>
        <w:widowControl/>
        <w:shd w:val="clear" w:color="auto" w:fill="FFFFFF"/>
        <w:ind w:firstLine="709"/>
        <w:jc w:val="both"/>
        <w:textAlignment w:val="baseline"/>
        <w:rPr>
          <w:rFonts w:ascii="Times New Roman" w:hAnsi="Times New Roman" w:cs="Times New Roman"/>
          <w:sz w:val="28"/>
          <w:szCs w:val="28"/>
          <w:lang w:val="ru-KZ"/>
        </w:rPr>
      </w:pPr>
      <w:r w:rsidRPr="00F224EF">
        <w:rPr>
          <w:rFonts w:ascii="Times New Roman" w:hAnsi="Times New Roman" w:cs="Times New Roman"/>
          <w:sz w:val="28"/>
          <w:szCs w:val="28"/>
          <w:lang w:val="ru-KZ"/>
        </w:rPr>
        <w:t xml:space="preserve">Проведенный системный анализ неопровержимо доказывает, что реализация корректировки Генерального плана села </w:t>
      </w:r>
      <w:proofErr w:type="spellStart"/>
      <w:r w:rsidRPr="00F224EF">
        <w:rPr>
          <w:rFonts w:ascii="Times New Roman" w:hAnsi="Times New Roman" w:cs="Times New Roman"/>
          <w:sz w:val="28"/>
          <w:szCs w:val="28"/>
          <w:lang w:val="ru-KZ"/>
        </w:rPr>
        <w:t>Жаугаш</w:t>
      </w:r>
      <w:proofErr w:type="spellEnd"/>
      <w:r w:rsidRPr="00F224EF">
        <w:rPr>
          <w:rFonts w:ascii="Times New Roman" w:hAnsi="Times New Roman" w:cs="Times New Roman"/>
          <w:sz w:val="28"/>
          <w:szCs w:val="28"/>
          <w:lang w:val="ru-KZ"/>
        </w:rPr>
        <w:t xml:space="preserve"> батыр не будет сопровождаться трансграничными экологическими последствиями. Воздействие документа имеет строго локализованный характер, несопоставимый с масштабами межгосударственного переноса загрязнителей. Проект не подпадает под критерии применения Конвенции </w:t>
      </w:r>
      <w:proofErr w:type="spellStart"/>
      <w:r w:rsidRPr="00F224EF">
        <w:rPr>
          <w:rFonts w:ascii="Times New Roman" w:hAnsi="Times New Roman" w:cs="Times New Roman"/>
          <w:sz w:val="28"/>
          <w:szCs w:val="28"/>
          <w:lang w:val="ru-KZ"/>
        </w:rPr>
        <w:t>Эспо</w:t>
      </w:r>
      <w:proofErr w:type="spellEnd"/>
      <w:r w:rsidRPr="00F224EF">
        <w:rPr>
          <w:rFonts w:ascii="Times New Roman" w:hAnsi="Times New Roman" w:cs="Times New Roman"/>
          <w:sz w:val="28"/>
          <w:szCs w:val="28"/>
          <w:lang w:val="ru-KZ"/>
        </w:rPr>
        <w:t xml:space="preserve"> (Конвенция об оценке воздействия на окружающую среду в трансграничном контексте).</w:t>
      </w:r>
    </w:p>
    <w:p w14:paraId="72995223" w14:textId="7EF0F309" w:rsidR="00996CB3" w:rsidRPr="00F224EF" w:rsidRDefault="00996CB3" w:rsidP="00080642">
      <w:pPr>
        <w:widowControl/>
        <w:shd w:val="clear" w:color="auto" w:fill="FFFFFF"/>
        <w:ind w:firstLine="709"/>
        <w:jc w:val="both"/>
        <w:textAlignment w:val="baseline"/>
        <w:rPr>
          <w:rFonts w:ascii="Times New Roman" w:hAnsi="Times New Roman" w:cs="Times New Roman"/>
          <w:sz w:val="28"/>
          <w:szCs w:val="28"/>
          <w:lang w:val="ru-KZ"/>
        </w:rPr>
      </w:pPr>
    </w:p>
    <w:p w14:paraId="7CA896E1" w14:textId="6AB12441"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28C8CED2" w14:textId="3AB315C5"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03570B59" w14:textId="3D5B1492"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6A310A91" w14:textId="766F3B3B"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24404F7B" w14:textId="5235DDB3"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778708D2" w14:textId="126A569B"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14892498" w14:textId="77777777" w:rsidR="00996CB3" w:rsidRDefault="00996CB3" w:rsidP="00080642">
      <w:pPr>
        <w:widowControl/>
        <w:shd w:val="clear" w:color="auto" w:fill="FFFFFF"/>
        <w:ind w:firstLine="709"/>
        <w:jc w:val="both"/>
        <w:textAlignment w:val="baseline"/>
        <w:rPr>
          <w:rFonts w:ascii="Times New Roman" w:hAnsi="Times New Roman" w:cs="Times New Roman"/>
          <w:sz w:val="28"/>
          <w:szCs w:val="28"/>
        </w:rPr>
      </w:pPr>
    </w:p>
    <w:p w14:paraId="6A4727C4" w14:textId="46CD67F0" w:rsidR="0067459C" w:rsidRDefault="0067459C" w:rsidP="00080642">
      <w:pPr>
        <w:widowControl/>
        <w:shd w:val="clear" w:color="auto" w:fill="FFFFFF"/>
        <w:ind w:firstLine="709"/>
        <w:jc w:val="both"/>
        <w:textAlignment w:val="baseline"/>
        <w:rPr>
          <w:rFonts w:ascii="Times New Roman" w:hAnsi="Times New Roman" w:cs="Times New Roman"/>
          <w:sz w:val="28"/>
          <w:szCs w:val="28"/>
        </w:rPr>
      </w:pPr>
    </w:p>
    <w:p w14:paraId="1C64A7A7" w14:textId="5C806751"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5086A5D" w14:textId="6EE546C0"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CD83333" w14:textId="3D312AAE"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23F387E" w14:textId="6E670719"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188354F" w14:textId="6171C87A"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524D3AD" w14:textId="50D9739B"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134E065" w14:textId="2491496D"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4BAA00E" w14:textId="369B2189"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86266B3" w14:textId="720ACA60"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302ADB4" w14:textId="38CE8A5D"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69EDF8F" w14:textId="77F35F9D"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EA8151A" w14:textId="213E6515"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B021274" w14:textId="77777777"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b/>
          <w:bCs/>
          <w:sz w:val="28"/>
          <w:szCs w:val="28"/>
          <w:lang w:val="ru-KZ" w:eastAsia="en-US" w:bidi="ar-SA"/>
        </w:rPr>
        <w:lastRenderedPageBreak/>
        <w:t>9.8. Степень и характер возможных последствий реализации проекта для особо охраняемых природных территорий, объектов государственного природно-заповедного фонда, элементов экологической сети,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p w14:paraId="298AC8FA" w14:textId="77777777"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Данный критерий требует установить, приведет ли реализация градостроительного документа (выделение земель под застройку, прокладка коммуникаций, изменение ландшафта) к прямому уничтожению, косвенной деградации или фрагментации территорий, имеющих особый юридический, экологический или культурный статус.</w:t>
      </w:r>
    </w:p>
    <w:p w14:paraId="4C4CFAAF" w14:textId="77777777"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 xml:space="preserve">Ниже представлен системный анализ степени и характера воздействия корректировки Схемы развития и застройки (упрощенного генерального плана) села </w:t>
      </w:r>
      <w:proofErr w:type="spellStart"/>
      <w:r w:rsidRPr="00DC4EB6">
        <w:rPr>
          <w:rFonts w:ascii="Times New Roman" w:eastAsia="Calibri" w:hAnsi="Times New Roman" w:cs="Times New Roman"/>
          <w:sz w:val="28"/>
          <w:szCs w:val="28"/>
          <w:lang w:val="ru-KZ" w:eastAsia="en-US" w:bidi="ar-SA"/>
        </w:rPr>
        <w:t>Жаугаш</w:t>
      </w:r>
      <w:proofErr w:type="spellEnd"/>
      <w:r w:rsidRPr="00DC4EB6">
        <w:rPr>
          <w:rFonts w:ascii="Times New Roman" w:eastAsia="Calibri" w:hAnsi="Times New Roman" w:cs="Times New Roman"/>
          <w:sz w:val="28"/>
          <w:szCs w:val="28"/>
          <w:lang w:val="ru-KZ" w:eastAsia="en-US" w:bidi="ar-SA"/>
        </w:rPr>
        <w:t xml:space="preserve"> батыр по всем применимым критериям.</w:t>
      </w:r>
    </w:p>
    <w:p w14:paraId="4039D993" w14:textId="6A12EFF8"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b/>
          <w:bCs/>
          <w:sz w:val="28"/>
          <w:szCs w:val="28"/>
          <w:lang w:val="ru-KZ" w:eastAsia="en-US" w:bidi="ar-SA"/>
        </w:rPr>
        <w:t>Воздействие на особо охраняемые природные территории (ООПТ) и объекты государственного природно-заповедного фонда (ПЗФ)</w:t>
      </w:r>
    </w:p>
    <w:p w14:paraId="065CB99E" w14:textId="75662128"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C4EB6">
        <w:rPr>
          <w:rFonts w:ascii="Times New Roman" w:eastAsia="Calibri" w:hAnsi="Times New Roman" w:cs="Times New Roman"/>
          <w:i/>
          <w:iCs/>
          <w:sz w:val="28"/>
          <w:szCs w:val="28"/>
          <w:lang w:val="ru-KZ" w:eastAsia="en-US" w:bidi="ar-SA"/>
        </w:rPr>
        <w:t>Оценка риска изъятия земель, нарушения охранных зон или косвенного негативного влияния на национальные парки, заповедники и заказники.</w:t>
      </w:r>
    </w:p>
    <w:p w14:paraId="2E499461" w14:textId="3737DEAB"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 xml:space="preserve">Проектные решения по корректировке генерального плана реализуются на исторически освоенной аграрно-селитебной территории. Градостроительное развитие, включая </w:t>
      </w:r>
      <w:proofErr w:type="spellStart"/>
      <w:r w:rsidRPr="00DC4EB6">
        <w:rPr>
          <w:rFonts w:ascii="Times New Roman" w:eastAsia="Calibri" w:hAnsi="Times New Roman" w:cs="Times New Roman"/>
          <w:sz w:val="28"/>
          <w:szCs w:val="28"/>
          <w:lang w:val="ru-KZ" w:eastAsia="en-US" w:bidi="ar-SA"/>
        </w:rPr>
        <w:t>микророст</w:t>
      </w:r>
      <w:proofErr w:type="spellEnd"/>
      <w:r w:rsidRPr="00DC4EB6">
        <w:rPr>
          <w:rFonts w:ascii="Times New Roman" w:eastAsia="Calibri" w:hAnsi="Times New Roman" w:cs="Times New Roman"/>
          <w:sz w:val="28"/>
          <w:szCs w:val="28"/>
          <w:lang w:val="ru-KZ" w:eastAsia="en-US" w:bidi="ar-SA"/>
        </w:rPr>
        <w:t xml:space="preserve"> населения и выделение новых участков под ИЖС, осуществляется исключительно в пределах сложившихся административных границ села (115,0 га) за счет уплотнения внутренних пустот.</w:t>
      </w:r>
    </w:p>
    <w:p w14:paraId="57CE06A2" w14:textId="77D165B6"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 xml:space="preserve">Согласно официальному письму РГУ «Жамбылская областная территориальная инспекция лесного хозяйства и животного мира Комитета лесного хозяйства и животного мира МЭПР РК» (№ 3T-2025-00391222 от 11.02.2025 г.), непосредственно на территории села </w:t>
      </w:r>
      <w:proofErr w:type="spellStart"/>
      <w:r w:rsidRPr="00DC4EB6">
        <w:rPr>
          <w:rFonts w:ascii="Times New Roman" w:eastAsia="Calibri" w:hAnsi="Times New Roman" w:cs="Times New Roman"/>
          <w:sz w:val="28"/>
          <w:szCs w:val="28"/>
          <w:lang w:val="ru-KZ" w:eastAsia="en-US" w:bidi="ar-SA"/>
        </w:rPr>
        <w:t>Жаугаш</w:t>
      </w:r>
      <w:proofErr w:type="spellEnd"/>
      <w:r w:rsidRPr="00DC4EB6">
        <w:rPr>
          <w:rFonts w:ascii="Times New Roman" w:eastAsia="Calibri" w:hAnsi="Times New Roman" w:cs="Times New Roman"/>
          <w:sz w:val="28"/>
          <w:szCs w:val="28"/>
          <w:lang w:val="ru-KZ" w:eastAsia="en-US" w:bidi="ar-SA"/>
        </w:rPr>
        <w:t xml:space="preserve"> батыр и в зоне его влияния отсутствуют объекты государственного природно-заповедного фонда и земли лесного фонда. </w:t>
      </w:r>
    </w:p>
    <w:p w14:paraId="15E153F0" w14:textId="4CAF3001"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Степень негативного воздействия оценивается как нулевая. Характер последствий — нейтральный, так как объекты ООПТ и ПЗФ в районе проектирования отсутствуют.</w:t>
      </w:r>
    </w:p>
    <w:p w14:paraId="005DE4ED" w14:textId="7540A963"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b/>
          <w:bCs/>
          <w:sz w:val="28"/>
          <w:szCs w:val="28"/>
          <w:lang w:val="ru-KZ" w:eastAsia="en-US" w:bidi="ar-SA"/>
        </w:rPr>
        <w:t>Воздействие на элементы экологической сети и природные ареалы редких и исчезающих видов флоры и фауны</w:t>
      </w:r>
    </w:p>
    <w:p w14:paraId="2D23F732" w14:textId="3121B59A"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C4EB6">
        <w:rPr>
          <w:rFonts w:ascii="Times New Roman" w:eastAsia="Calibri" w:hAnsi="Times New Roman" w:cs="Times New Roman"/>
          <w:i/>
          <w:iCs/>
          <w:sz w:val="28"/>
          <w:szCs w:val="28"/>
          <w:lang w:val="ru-KZ" w:eastAsia="en-US" w:bidi="ar-SA"/>
        </w:rPr>
        <w:t>Оценка риска фрагментации среды обитания, разрушения путей миграции диких животных и уничтожения мест произрастания видов, занесенных в Красную книгу РК.</w:t>
      </w:r>
    </w:p>
    <w:p w14:paraId="57CEFB40" w14:textId="18207B2A"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Масштабные земляные работы при вертикальной планировке и прокладке подземных сетей (водопровод, канализация, газ) потенциально могут затронуть локальный почвенно-растительный покров. Однако флора и фауна села представлены преимущественно синантропными видами, адаптированными к деятельности человека и выпасу скота. Вторжение в ареалы дикой природы не планируется. Более того, проектом заложено формирование мощного «зеленого каркаса» (создание парка, аллей, озеленение санитарно-защитных зон на площади 49,8 га), что искусственно обогатит и восстановит местную экологическую сеть.</w:t>
      </w:r>
    </w:p>
    <w:p w14:paraId="3A89B66B" w14:textId="6A2E953F"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lastRenderedPageBreak/>
        <w:t xml:space="preserve">Согласно ответу РГУ «Жамбылская областная территориальная инспекция лесного хозяйства и животного мира» (№ 3T-2025-00391222 от 11.02.2025 г.), на территории села </w:t>
      </w:r>
      <w:proofErr w:type="spellStart"/>
      <w:r w:rsidRPr="00DC4EB6">
        <w:rPr>
          <w:rFonts w:ascii="Times New Roman" w:eastAsia="Calibri" w:hAnsi="Times New Roman" w:cs="Times New Roman"/>
          <w:sz w:val="28"/>
          <w:szCs w:val="28"/>
          <w:lang w:val="ru-KZ" w:eastAsia="en-US" w:bidi="ar-SA"/>
        </w:rPr>
        <w:t>Жаугаш</w:t>
      </w:r>
      <w:proofErr w:type="spellEnd"/>
      <w:r w:rsidRPr="00DC4EB6">
        <w:rPr>
          <w:rFonts w:ascii="Times New Roman" w:eastAsia="Calibri" w:hAnsi="Times New Roman" w:cs="Times New Roman"/>
          <w:sz w:val="28"/>
          <w:szCs w:val="28"/>
          <w:lang w:val="ru-KZ" w:eastAsia="en-US" w:bidi="ar-SA"/>
        </w:rPr>
        <w:t xml:space="preserve"> батыр отсутствуют пути миграции редких копытных животных, а также не зафиксированы виды флоры и фауны, занесенные в Красную книгу Республики Казахстан. </w:t>
      </w:r>
    </w:p>
    <w:p w14:paraId="5027FD7D" w14:textId="0D149897"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 xml:space="preserve">Степень негативного воздействия отсутствует. Природные ареалы редких и находящихся под угрозой исчезновения видов проектом не затрагиваются. Реализация озеленения носит </w:t>
      </w:r>
      <w:proofErr w:type="spellStart"/>
      <w:r w:rsidRPr="00DC4EB6">
        <w:rPr>
          <w:rFonts w:ascii="Times New Roman" w:eastAsia="Calibri" w:hAnsi="Times New Roman" w:cs="Times New Roman"/>
          <w:sz w:val="28"/>
          <w:szCs w:val="28"/>
          <w:lang w:val="ru-KZ" w:eastAsia="en-US" w:bidi="ar-SA"/>
        </w:rPr>
        <w:t>биопозитивный</w:t>
      </w:r>
      <w:proofErr w:type="spellEnd"/>
      <w:r w:rsidRPr="00DC4EB6">
        <w:rPr>
          <w:rFonts w:ascii="Times New Roman" w:eastAsia="Calibri" w:hAnsi="Times New Roman" w:cs="Times New Roman"/>
          <w:sz w:val="28"/>
          <w:szCs w:val="28"/>
          <w:lang w:val="ru-KZ" w:eastAsia="en-US" w:bidi="ar-SA"/>
        </w:rPr>
        <w:t xml:space="preserve"> характер.</w:t>
      </w:r>
    </w:p>
    <w:p w14:paraId="29347D5A" w14:textId="354E04A2"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b/>
          <w:bCs/>
          <w:sz w:val="28"/>
          <w:szCs w:val="28"/>
          <w:lang w:val="ru-KZ" w:eastAsia="en-US" w:bidi="ar-SA"/>
        </w:rPr>
        <w:t>Воздействие на объекты историко-культурного наследия</w:t>
      </w:r>
    </w:p>
    <w:p w14:paraId="5DB9B079" w14:textId="6D1AB992"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C4EB6">
        <w:rPr>
          <w:rFonts w:ascii="Times New Roman" w:eastAsia="Calibri" w:hAnsi="Times New Roman" w:cs="Times New Roman"/>
          <w:i/>
          <w:iCs/>
          <w:sz w:val="28"/>
          <w:szCs w:val="28"/>
          <w:lang w:val="ru-KZ" w:eastAsia="en-US" w:bidi="ar-SA"/>
        </w:rPr>
        <w:t>Оценка риска разрушения, повреждения или изменения визуального восприятия памятников истории и археологии при ведении строительно-монтажных работ.</w:t>
      </w:r>
    </w:p>
    <w:p w14:paraId="37B3F670" w14:textId="4B03D54D"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 xml:space="preserve">На территории села не зафиксировано наземных памятников архитектуры или истории, ограничивающих градостроительное развитие. Однако, учитывая древнюю историю предгорных зон Жамбылской области, существует вероятность обнаружения </w:t>
      </w:r>
      <w:proofErr w:type="spellStart"/>
      <w:r w:rsidRPr="00DC4EB6">
        <w:rPr>
          <w:rFonts w:ascii="Times New Roman" w:eastAsia="Calibri" w:hAnsi="Times New Roman" w:cs="Times New Roman"/>
          <w:sz w:val="28"/>
          <w:szCs w:val="28"/>
          <w:lang w:val="ru-KZ" w:eastAsia="en-US" w:bidi="ar-SA"/>
        </w:rPr>
        <w:t>невыявленных</w:t>
      </w:r>
      <w:proofErr w:type="spellEnd"/>
      <w:r w:rsidRPr="00DC4EB6">
        <w:rPr>
          <w:rFonts w:ascii="Times New Roman" w:eastAsia="Calibri" w:hAnsi="Times New Roman" w:cs="Times New Roman"/>
          <w:sz w:val="28"/>
          <w:szCs w:val="28"/>
          <w:lang w:val="ru-KZ" w:eastAsia="en-US" w:bidi="ar-SA"/>
        </w:rPr>
        <w:t xml:space="preserve"> археологических артефактов при проведении масштабных земляных работ (копка траншей под канализацию и водопровод общей протяженностью более 15 км).</w:t>
      </w:r>
    </w:p>
    <w:p w14:paraId="0E01F06C" w14:textId="4171EFA8"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В случае случайного обнаружения археологических артефактов проект предписывает жесткое выполнение требований Закона РК «Об охране и использовании объектов историко-культурного наследия». Предусмотрена обязательная приостановка всех строительно-монтажных работ и вызов археологической экспертизы для обеспечения сохранности находок.</w:t>
      </w:r>
    </w:p>
    <w:p w14:paraId="7B710884" w14:textId="3751352E"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Степень негативного воздействия оценивается как низкая, характер последствий — сохраняющий, опирающийся на строгие законодательные регламенты при ведении земляных работ.</w:t>
      </w:r>
    </w:p>
    <w:p w14:paraId="3A60B361" w14:textId="0767E1E1"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b/>
          <w:bCs/>
          <w:sz w:val="28"/>
          <w:szCs w:val="28"/>
          <w:lang w:val="ru-KZ" w:eastAsia="en-US" w:bidi="ar-SA"/>
        </w:rPr>
        <w:t>Воздействие на земли оздоровительного, рекреационного и водоохранного назначения</w:t>
      </w:r>
    </w:p>
    <w:p w14:paraId="2ACE5ACB" w14:textId="002ADCDE"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i/>
          <w:iCs/>
          <w:sz w:val="28"/>
          <w:szCs w:val="28"/>
          <w:lang w:val="ru-KZ" w:eastAsia="en-US" w:bidi="ar-SA"/>
        </w:rPr>
      </w:pPr>
      <w:r w:rsidRPr="00DC4EB6">
        <w:rPr>
          <w:rFonts w:ascii="Times New Roman" w:eastAsia="Calibri" w:hAnsi="Times New Roman" w:cs="Times New Roman"/>
          <w:i/>
          <w:iCs/>
          <w:sz w:val="28"/>
          <w:szCs w:val="28"/>
          <w:lang w:val="ru-KZ" w:eastAsia="en-US" w:bidi="ar-SA"/>
        </w:rPr>
        <w:t>Оценка влияния проектных решений на целостность, гидрологический режим и санитарное состояние водоохранных зон и полос поверхностных водоемов.</w:t>
      </w:r>
    </w:p>
    <w:p w14:paraId="497DED52" w14:textId="7F627B8D"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 xml:space="preserve">В селе </w:t>
      </w:r>
      <w:proofErr w:type="spellStart"/>
      <w:r w:rsidRPr="00DC4EB6">
        <w:rPr>
          <w:rFonts w:ascii="Times New Roman" w:eastAsia="Calibri" w:hAnsi="Times New Roman" w:cs="Times New Roman"/>
          <w:sz w:val="28"/>
          <w:szCs w:val="28"/>
          <w:lang w:val="ru-KZ" w:eastAsia="en-US" w:bidi="ar-SA"/>
        </w:rPr>
        <w:t>Жаугаш</w:t>
      </w:r>
      <w:proofErr w:type="spellEnd"/>
      <w:r w:rsidRPr="00DC4EB6">
        <w:rPr>
          <w:rFonts w:ascii="Times New Roman" w:eastAsia="Calibri" w:hAnsi="Times New Roman" w:cs="Times New Roman"/>
          <w:sz w:val="28"/>
          <w:szCs w:val="28"/>
          <w:lang w:val="ru-KZ" w:eastAsia="en-US" w:bidi="ar-SA"/>
        </w:rPr>
        <w:t xml:space="preserve"> батыр ключевым объектом, требующим защиты, является река </w:t>
      </w:r>
      <w:proofErr w:type="spellStart"/>
      <w:r w:rsidRPr="00DC4EB6">
        <w:rPr>
          <w:rFonts w:ascii="Times New Roman" w:eastAsia="Calibri" w:hAnsi="Times New Roman" w:cs="Times New Roman"/>
          <w:sz w:val="28"/>
          <w:szCs w:val="28"/>
          <w:lang w:val="ru-KZ" w:eastAsia="en-US" w:bidi="ar-SA"/>
        </w:rPr>
        <w:t>Токтас</w:t>
      </w:r>
      <w:proofErr w:type="spellEnd"/>
      <w:r w:rsidRPr="00DC4EB6">
        <w:rPr>
          <w:rFonts w:ascii="Times New Roman" w:eastAsia="Calibri" w:hAnsi="Times New Roman" w:cs="Times New Roman"/>
          <w:sz w:val="28"/>
          <w:szCs w:val="28"/>
          <w:lang w:val="ru-KZ" w:eastAsia="en-US" w:bidi="ar-SA"/>
        </w:rPr>
        <w:t>. Существующая практика (отсутствие централизованной канализации, поглощающие септики, стихийные свалки в логах) несет прямую угрозу для санитарного и химического состояния этой водоохранной территории.</w:t>
      </w:r>
    </w:p>
    <w:p w14:paraId="7F0638E1" w14:textId="2F738FDA"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 xml:space="preserve">Согласно официальному письму РГУ «Шу-Таласская бассейновая инспекция по регулированию, охране и использованию водных ресурсов» (№ 3T-2025-00391122 от 14.02.2025 г.), по территории села протекает река </w:t>
      </w:r>
      <w:proofErr w:type="spellStart"/>
      <w:r w:rsidRPr="00DC4EB6">
        <w:rPr>
          <w:rFonts w:ascii="Times New Roman" w:eastAsia="Calibri" w:hAnsi="Times New Roman" w:cs="Times New Roman"/>
          <w:sz w:val="28"/>
          <w:szCs w:val="28"/>
          <w:lang w:val="ru-KZ" w:eastAsia="en-US" w:bidi="ar-SA"/>
        </w:rPr>
        <w:t>Токтас</w:t>
      </w:r>
      <w:proofErr w:type="spellEnd"/>
      <w:r w:rsidRPr="00DC4EB6">
        <w:rPr>
          <w:rFonts w:ascii="Times New Roman" w:eastAsia="Calibri" w:hAnsi="Times New Roman" w:cs="Times New Roman"/>
          <w:sz w:val="28"/>
          <w:szCs w:val="28"/>
          <w:lang w:val="ru-KZ" w:eastAsia="en-US" w:bidi="ar-SA"/>
        </w:rPr>
        <w:t xml:space="preserve">. На сегодняшний день водоохранные зоны и полосы на ней законодательно не установлены и находятся в процессе разработки акиматом Жамбылской области. Однако в соответствии с Правилами, размер водоохранной полосы принимается 35-100 метров, а водоохранной зоны — 500 метров. Участок застройки находится в пределах этих зон. Бассейновой инспекцией строго запрещено размещение потенциально опасных объектов (убойные пункты, свалки, склады ГСМ) в границах водоохранных полос в соответствии со ст. 86 Водного кодекса РК. </w:t>
      </w:r>
    </w:p>
    <w:p w14:paraId="2CC104A1" w14:textId="109E9980"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lastRenderedPageBreak/>
        <w:t xml:space="preserve">Степень воздействия проекта оценивается как максимально высокая, а характер последствий — строго позитивный и эколого-реабилитационный. Заложенное в генеральный план строительство канализационных очистных сооружений (КОС), ликвидация стихийных свалок и капитальное берегоукрепление габионами выступают гарантией сохранения чистоты реки </w:t>
      </w:r>
      <w:proofErr w:type="spellStart"/>
      <w:r w:rsidRPr="00DC4EB6">
        <w:rPr>
          <w:rFonts w:ascii="Times New Roman" w:eastAsia="Calibri" w:hAnsi="Times New Roman" w:cs="Times New Roman"/>
          <w:sz w:val="28"/>
          <w:szCs w:val="28"/>
          <w:lang w:val="ru-KZ" w:eastAsia="en-US" w:bidi="ar-SA"/>
        </w:rPr>
        <w:t>Токтас</w:t>
      </w:r>
      <w:proofErr w:type="spellEnd"/>
      <w:r w:rsidRPr="00DC4EB6">
        <w:rPr>
          <w:rFonts w:ascii="Times New Roman" w:eastAsia="Calibri" w:hAnsi="Times New Roman" w:cs="Times New Roman"/>
          <w:sz w:val="28"/>
          <w:szCs w:val="28"/>
          <w:lang w:val="ru-KZ" w:eastAsia="en-US" w:bidi="ar-SA"/>
        </w:rPr>
        <w:t xml:space="preserve"> и высоких грунтовых вод.</w:t>
      </w:r>
    </w:p>
    <w:p w14:paraId="03DB55C1" w14:textId="77777777"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b/>
          <w:bCs/>
          <w:sz w:val="28"/>
          <w:szCs w:val="28"/>
          <w:lang w:val="ru-KZ" w:eastAsia="en-US" w:bidi="ar-SA"/>
        </w:rPr>
        <w:t>Итоговый вывод</w:t>
      </w:r>
    </w:p>
    <w:p w14:paraId="1075889C" w14:textId="77777777"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 xml:space="preserve">Систематический анализ доказывает, что корректировка Схемы развития и застройки (упрощенного генерального плана) с. </w:t>
      </w:r>
      <w:proofErr w:type="spellStart"/>
      <w:r w:rsidRPr="00DC4EB6">
        <w:rPr>
          <w:rFonts w:ascii="Times New Roman" w:eastAsia="Calibri" w:hAnsi="Times New Roman" w:cs="Times New Roman"/>
          <w:sz w:val="28"/>
          <w:szCs w:val="28"/>
          <w:lang w:val="ru-KZ" w:eastAsia="en-US" w:bidi="ar-SA"/>
        </w:rPr>
        <w:t>Жаугаш</w:t>
      </w:r>
      <w:proofErr w:type="spellEnd"/>
      <w:r w:rsidRPr="00DC4EB6">
        <w:rPr>
          <w:rFonts w:ascii="Times New Roman" w:eastAsia="Calibri" w:hAnsi="Times New Roman" w:cs="Times New Roman"/>
          <w:sz w:val="28"/>
          <w:szCs w:val="28"/>
          <w:lang w:val="ru-KZ" w:eastAsia="en-US" w:bidi="ar-SA"/>
        </w:rPr>
        <w:t xml:space="preserve"> батыр не вступает в конфликт с интересами сохранения природного и культурного наследия.</w:t>
      </w:r>
    </w:p>
    <w:p w14:paraId="080684B1" w14:textId="77777777" w:rsidR="00DC4EB6" w:rsidRPr="00DC4EB6" w:rsidRDefault="00DC4EB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r w:rsidRPr="00DC4EB6">
        <w:rPr>
          <w:rFonts w:ascii="Times New Roman" w:eastAsia="Calibri" w:hAnsi="Times New Roman" w:cs="Times New Roman"/>
          <w:sz w:val="28"/>
          <w:szCs w:val="28"/>
          <w:lang w:val="ru-KZ" w:eastAsia="en-US" w:bidi="ar-SA"/>
        </w:rPr>
        <w:t xml:space="preserve">Напротив, в условиях прохождения реки </w:t>
      </w:r>
      <w:proofErr w:type="spellStart"/>
      <w:r w:rsidRPr="00DC4EB6">
        <w:rPr>
          <w:rFonts w:ascii="Times New Roman" w:eastAsia="Calibri" w:hAnsi="Times New Roman" w:cs="Times New Roman"/>
          <w:sz w:val="28"/>
          <w:szCs w:val="28"/>
          <w:lang w:val="ru-KZ" w:eastAsia="en-US" w:bidi="ar-SA"/>
        </w:rPr>
        <w:t>Токтас</w:t>
      </w:r>
      <w:proofErr w:type="spellEnd"/>
      <w:r w:rsidRPr="00DC4EB6">
        <w:rPr>
          <w:rFonts w:ascii="Times New Roman" w:eastAsia="Calibri" w:hAnsi="Times New Roman" w:cs="Times New Roman"/>
          <w:sz w:val="28"/>
          <w:szCs w:val="28"/>
          <w:lang w:val="ru-KZ" w:eastAsia="en-US" w:bidi="ar-SA"/>
        </w:rPr>
        <w:t xml:space="preserve">, этот документ выступает безальтернативным инструментом инженерно-экологической защиты. Запретительные экологические факторы для реализации проекта отсутствуют при условии неукоснительного соблюдения водоохранного законодательства и выполнения всех заложенных генеральным планом мероприятий: строительства централизованной канализации и КОС, </w:t>
      </w:r>
      <w:proofErr w:type="spellStart"/>
      <w:r w:rsidRPr="00DC4EB6">
        <w:rPr>
          <w:rFonts w:ascii="Times New Roman" w:eastAsia="Calibri" w:hAnsi="Times New Roman" w:cs="Times New Roman"/>
          <w:sz w:val="28"/>
          <w:szCs w:val="28"/>
          <w:lang w:val="ru-KZ" w:eastAsia="en-US" w:bidi="ar-SA"/>
        </w:rPr>
        <w:t>гидроботанической</w:t>
      </w:r>
      <w:proofErr w:type="spellEnd"/>
      <w:r w:rsidRPr="00DC4EB6">
        <w:rPr>
          <w:rFonts w:ascii="Times New Roman" w:eastAsia="Calibri" w:hAnsi="Times New Roman" w:cs="Times New Roman"/>
          <w:sz w:val="28"/>
          <w:szCs w:val="28"/>
          <w:lang w:val="ru-KZ" w:eastAsia="en-US" w:bidi="ar-SA"/>
        </w:rPr>
        <w:t xml:space="preserve"> площадки для ливневых стоков, полной газификации, берегоукрепления и выноса полигона ТБО за пределы села.</w:t>
      </w:r>
    </w:p>
    <w:p w14:paraId="71B899E9" w14:textId="51F58431" w:rsidR="00EE0846" w:rsidRPr="00DC4EB6" w:rsidRDefault="00EE0846" w:rsidP="00DC4EB6">
      <w:pPr>
        <w:widowControl/>
        <w:shd w:val="clear" w:color="auto" w:fill="FFFFFF"/>
        <w:ind w:firstLine="709"/>
        <w:jc w:val="both"/>
        <w:textAlignment w:val="baseline"/>
        <w:rPr>
          <w:rFonts w:ascii="Times New Roman" w:eastAsia="Calibri" w:hAnsi="Times New Roman" w:cs="Times New Roman"/>
          <w:sz w:val="28"/>
          <w:szCs w:val="28"/>
          <w:lang w:val="ru-KZ" w:eastAsia="en-US" w:bidi="ar-SA"/>
        </w:rPr>
      </w:pPr>
    </w:p>
    <w:p w14:paraId="52DD3214" w14:textId="0AD700C9" w:rsidR="00EE0846" w:rsidRDefault="00EE0846" w:rsidP="00DC4EB6">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545D87D" w14:textId="138F1977"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3D0ACFD" w14:textId="2789600C"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C3662D5" w14:textId="2D7A613E"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4AF15586" w14:textId="276AD2E4"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70661CB" w14:textId="2AE28D14"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04AF40F" w14:textId="6681BB57"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9FCD4EB" w14:textId="13810CD2"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8D598C6" w14:textId="304A6AE8"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1F41661" w14:textId="7C0B67BE" w:rsidR="00A465A9" w:rsidRDefault="00A465A9"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C97E26D" w14:textId="49D659EC" w:rsidR="00A465A9" w:rsidRDefault="00A465A9"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F4482E8" w14:textId="77777777" w:rsidR="00A465A9" w:rsidRDefault="00A465A9"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263BEF2" w14:textId="67A12074"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B66FA7A" w14:textId="28A3E939"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336ED73" w14:textId="5D402207"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00664ACD" w14:textId="6F504F4B"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6FEF29F" w14:textId="2DAEA816"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2073243E" w14:textId="7C42269A"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3CBD2C8" w14:textId="738CE16B" w:rsidR="0019032F" w:rsidRDefault="0019032F" w:rsidP="0019032F">
      <w:pPr>
        <w:shd w:val="clear" w:color="auto" w:fill="FFFFFF"/>
        <w:ind w:firstLine="709"/>
        <w:jc w:val="both"/>
        <w:textAlignment w:val="baseline"/>
        <w:rPr>
          <w:rFonts w:ascii="Times New Roman" w:hAnsi="Times New Roman" w:cs="Times New Roman"/>
          <w:sz w:val="28"/>
          <w:szCs w:val="28"/>
          <w:lang w:val="ru-KZ"/>
        </w:rPr>
      </w:pPr>
    </w:p>
    <w:p w14:paraId="7EB0CE63" w14:textId="5FEAAA5E"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4896C279" w14:textId="5AAF6C21"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16D41578" w14:textId="61484A26"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2D517E6E" w14:textId="2A6C07A5"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0D6E1BF0" w14:textId="5432753E"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2EC8A810" w14:textId="62E42DCD"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66BDEFF5" w14:textId="1FAB65B8"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0D6A03E9" w14:textId="3724C0BC"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1802C3E4" w14:textId="3D21C244"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63F0236E"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b/>
          <w:bCs/>
          <w:sz w:val="28"/>
          <w:szCs w:val="28"/>
          <w:lang w:val="ru-KZ"/>
        </w:rPr>
        <w:lastRenderedPageBreak/>
        <w:t>9.9. Необходимость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r w:rsidRPr="00DC4EB6">
        <w:rPr>
          <w:rFonts w:ascii="Times New Roman" w:hAnsi="Times New Roman" w:cs="Times New Roman"/>
          <w:sz w:val="28"/>
          <w:szCs w:val="28"/>
          <w:lang w:val="ru-KZ"/>
        </w:rPr>
        <w:t xml:space="preserve"> </w:t>
      </w:r>
    </w:p>
    <w:p w14:paraId="0E8C2335"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 xml:space="preserve">Документ «Схема развития и застройки (упрощенный вариант генерального плана) малого населенного пункта с. </w:t>
      </w:r>
      <w:proofErr w:type="spellStart"/>
      <w:r w:rsidRPr="00DC4EB6">
        <w:rPr>
          <w:rFonts w:ascii="Times New Roman" w:hAnsi="Times New Roman" w:cs="Times New Roman"/>
          <w:sz w:val="28"/>
          <w:szCs w:val="28"/>
          <w:lang w:val="ru-KZ"/>
        </w:rPr>
        <w:t>Жаугаш</w:t>
      </w:r>
      <w:proofErr w:type="spellEnd"/>
      <w:r w:rsidRPr="00DC4EB6">
        <w:rPr>
          <w:rFonts w:ascii="Times New Roman" w:hAnsi="Times New Roman" w:cs="Times New Roman"/>
          <w:sz w:val="28"/>
          <w:szCs w:val="28"/>
          <w:lang w:val="ru-KZ"/>
        </w:rPr>
        <w:t xml:space="preserve"> батыр Меркенского района Жамбылской области. Корректировка» является градостроительным документом, определяющим долгосрочные направления развития предгорной территории. В отношении данной территории стратегическая экологическая оценка (СЭО) в рамках действующего экологического законодательства ранее не проводилась. </w:t>
      </w:r>
    </w:p>
    <w:p w14:paraId="312F5F7A"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На основании проведенного комплексного анализа (экологического скрининга) установлено, что проектные решения не предполагают возникновения значимых негативных экологических последствий, требующих проведения полномасштабной и углубленной стратегической экологической оценки.</w:t>
      </w:r>
    </w:p>
    <w:p w14:paraId="016EA025"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Ниже представлены результаты системного анализа по всем применимым критериям.</w:t>
      </w:r>
    </w:p>
    <w:p w14:paraId="0C02503C" w14:textId="1C85E7E4"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b/>
          <w:bCs/>
          <w:sz w:val="28"/>
          <w:szCs w:val="28"/>
          <w:lang w:val="ru-KZ"/>
        </w:rPr>
        <w:t>Наличие или отсутствие ранее проведенной стратегической экологической оценки (СЭО) для рассматриваемой территории</w:t>
      </w:r>
    </w:p>
    <w:p w14:paraId="4FCCC864" w14:textId="5FBE245D"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 xml:space="preserve">Оценивается правовой и экологический статус территории до разработки текущего Документа для определения исходной точки скрининга. Исторически градостроительное развитие малых предгорных сел региона осуществлялось без комплексного экологического обоснования современного формата. В реестрах уполномоченных органов в области охраны окружающей среды отсутствуют сведения о проведении СЭО для территории с. </w:t>
      </w:r>
      <w:proofErr w:type="spellStart"/>
      <w:r w:rsidRPr="00DC4EB6">
        <w:rPr>
          <w:rFonts w:ascii="Times New Roman" w:hAnsi="Times New Roman" w:cs="Times New Roman"/>
          <w:sz w:val="28"/>
          <w:szCs w:val="28"/>
          <w:lang w:val="ru-KZ"/>
        </w:rPr>
        <w:t>Жаугаш</w:t>
      </w:r>
      <w:proofErr w:type="spellEnd"/>
      <w:r w:rsidRPr="00DC4EB6">
        <w:rPr>
          <w:rFonts w:ascii="Times New Roman" w:hAnsi="Times New Roman" w:cs="Times New Roman"/>
          <w:sz w:val="28"/>
          <w:szCs w:val="28"/>
          <w:lang w:val="ru-KZ"/>
        </w:rPr>
        <w:t xml:space="preserve"> батыр. Текущая корректировка генерального плана является первым документом, проходящим процедуру экологического скрининга.</w:t>
      </w:r>
    </w:p>
    <w:p w14:paraId="7E308B50" w14:textId="071585E4"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Отсутствие архивной документации по СЭО для данного сельского населенного пункта.</w:t>
      </w:r>
    </w:p>
    <w:p w14:paraId="275D82A3" w14:textId="664F30F1"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 xml:space="preserve">Ранее стратегическая экологическая оценка для территории села </w:t>
      </w:r>
      <w:proofErr w:type="spellStart"/>
      <w:r w:rsidRPr="00DC4EB6">
        <w:rPr>
          <w:rFonts w:ascii="Times New Roman" w:hAnsi="Times New Roman" w:cs="Times New Roman"/>
          <w:sz w:val="28"/>
          <w:szCs w:val="28"/>
          <w:lang w:val="ru-KZ"/>
        </w:rPr>
        <w:t>Жаугаш</w:t>
      </w:r>
      <w:proofErr w:type="spellEnd"/>
      <w:r w:rsidRPr="00DC4EB6">
        <w:rPr>
          <w:rFonts w:ascii="Times New Roman" w:hAnsi="Times New Roman" w:cs="Times New Roman"/>
          <w:sz w:val="28"/>
          <w:szCs w:val="28"/>
          <w:lang w:val="ru-KZ"/>
        </w:rPr>
        <w:t xml:space="preserve"> батыр не проводилась, что обуславливает необходимость проведения настоящего экологического скрининга для выявления и управления потенциальными рисками.</w:t>
      </w:r>
    </w:p>
    <w:p w14:paraId="49696362" w14:textId="28126F93"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b/>
          <w:bCs/>
          <w:sz w:val="28"/>
          <w:szCs w:val="28"/>
          <w:lang w:val="ru-KZ"/>
        </w:rPr>
        <w:t>Характер и масштаб потенциальных негативных экологических последствий при реализации проектных решений</w:t>
      </w:r>
    </w:p>
    <w:p w14:paraId="6B167AF8" w14:textId="447DC59A"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Оценивается потенциальный ущерб природной среде от намечаемой градостроительной деятельности. Возникающие в период строительства локальные воздействия (прокладка траншей под воду и канализацию, берегоукрепление) носят исключительно временный, управляемый и обратимый характер. Долгосрочных критических последствий (загрязнение вод, почв, воздуха) не прогнозируется, так как проект подчинен строгим законодательным ограничениям. Воздействие микроскопично и ограничено демографической емкостью села — рост с 66 до 100 человек к 2040 году.</w:t>
      </w:r>
    </w:p>
    <w:p w14:paraId="1E8DA0A8"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Согласно официальному письму МД «</w:t>
      </w:r>
      <w:proofErr w:type="spellStart"/>
      <w:r w:rsidRPr="00DC4EB6">
        <w:rPr>
          <w:rFonts w:ascii="Times New Roman" w:hAnsi="Times New Roman" w:cs="Times New Roman"/>
          <w:sz w:val="28"/>
          <w:szCs w:val="28"/>
          <w:lang w:val="ru-KZ"/>
        </w:rPr>
        <w:t>Южказнедра</w:t>
      </w:r>
      <w:proofErr w:type="spellEnd"/>
      <w:r w:rsidRPr="00DC4EB6">
        <w:rPr>
          <w:rFonts w:ascii="Times New Roman" w:hAnsi="Times New Roman" w:cs="Times New Roman"/>
          <w:sz w:val="28"/>
          <w:szCs w:val="28"/>
          <w:lang w:val="ru-KZ"/>
        </w:rPr>
        <w:t xml:space="preserve">» (№KZ88VNW00010248 от 04.06.2026 г.) и Заключению Управления природных </w:t>
      </w:r>
      <w:r w:rsidRPr="00DC4EB6">
        <w:rPr>
          <w:rFonts w:ascii="Times New Roman" w:hAnsi="Times New Roman" w:cs="Times New Roman"/>
          <w:sz w:val="28"/>
          <w:szCs w:val="28"/>
          <w:lang w:val="ru-KZ"/>
        </w:rPr>
        <w:lastRenderedPageBreak/>
        <w:t xml:space="preserve">ресурсов Жамбылской области (№КZ55VNW00010260 от 08.06.2026 г.), в пределах географических координат участка предстоящей застройки (115 га) полезные ископаемые отсутствуют. </w:t>
      </w:r>
    </w:p>
    <w:p w14:paraId="3A5906E0"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 xml:space="preserve">Согласно письму Шу-Таласской бассейновой инспекции (№3T-2025-00391122 от 14.02.2025 г.), участок находится в водоохранной зоне и полосе реки </w:t>
      </w:r>
      <w:proofErr w:type="spellStart"/>
      <w:r w:rsidRPr="00DC4EB6">
        <w:rPr>
          <w:rFonts w:ascii="Times New Roman" w:hAnsi="Times New Roman" w:cs="Times New Roman"/>
          <w:sz w:val="28"/>
          <w:szCs w:val="28"/>
          <w:lang w:val="ru-KZ"/>
        </w:rPr>
        <w:t>Токтас</w:t>
      </w:r>
      <w:proofErr w:type="spellEnd"/>
      <w:r w:rsidRPr="00DC4EB6">
        <w:rPr>
          <w:rFonts w:ascii="Times New Roman" w:hAnsi="Times New Roman" w:cs="Times New Roman"/>
          <w:sz w:val="28"/>
          <w:szCs w:val="28"/>
          <w:lang w:val="ru-KZ"/>
        </w:rPr>
        <w:t xml:space="preserve">, что накладывает строгий запрет на размещение загрязняющих объектов вблизи водоема. </w:t>
      </w:r>
    </w:p>
    <w:p w14:paraId="0469A1E9" w14:textId="2A9580DF"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 xml:space="preserve">Проектные решения не предполагают возникновения значимых негативных экологических последствий ни для воздушного бассейна, ни для водных ресурсов (реки </w:t>
      </w:r>
      <w:proofErr w:type="spellStart"/>
      <w:r w:rsidRPr="00DC4EB6">
        <w:rPr>
          <w:rFonts w:ascii="Times New Roman" w:hAnsi="Times New Roman" w:cs="Times New Roman"/>
          <w:sz w:val="28"/>
          <w:szCs w:val="28"/>
          <w:lang w:val="ru-KZ"/>
        </w:rPr>
        <w:t>Токтас</w:t>
      </w:r>
      <w:proofErr w:type="spellEnd"/>
      <w:r w:rsidRPr="00DC4EB6">
        <w:rPr>
          <w:rFonts w:ascii="Times New Roman" w:hAnsi="Times New Roman" w:cs="Times New Roman"/>
          <w:sz w:val="28"/>
          <w:szCs w:val="28"/>
          <w:lang w:val="ru-KZ"/>
        </w:rPr>
        <w:t>), ни для биоразнообразия.</w:t>
      </w:r>
    </w:p>
    <w:p w14:paraId="637515A6" w14:textId="7156D0CF"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b/>
          <w:bCs/>
          <w:sz w:val="28"/>
          <w:szCs w:val="28"/>
          <w:lang w:val="ru-KZ"/>
        </w:rPr>
        <w:t>Наличие в проекте компенсирующих и эколого-оздоровительных (</w:t>
      </w:r>
      <w:proofErr w:type="spellStart"/>
      <w:r w:rsidRPr="00DC4EB6">
        <w:rPr>
          <w:rFonts w:ascii="Times New Roman" w:hAnsi="Times New Roman" w:cs="Times New Roman"/>
          <w:b/>
          <w:bCs/>
          <w:sz w:val="28"/>
          <w:szCs w:val="28"/>
          <w:lang w:val="ru-KZ"/>
        </w:rPr>
        <w:t>санационных</w:t>
      </w:r>
      <w:proofErr w:type="spellEnd"/>
      <w:r w:rsidRPr="00DC4EB6">
        <w:rPr>
          <w:rFonts w:ascii="Times New Roman" w:hAnsi="Times New Roman" w:cs="Times New Roman"/>
          <w:b/>
          <w:bCs/>
          <w:sz w:val="28"/>
          <w:szCs w:val="28"/>
          <w:lang w:val="ru-KZ"/>
        </w:rPr>
        <w:t>) мероприятий</w:t>
      </w:r>
    </w:p>
    <w:p w14:paraId="1DCC6F60" w14:textId="10CF0746"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 xml:space="preserve">Оценивается, содержит ли градостроительный документ решения, направленные на улучшение текущей экологической ситуации. В долгосрочной перспективе реализация корректировки генерального плана села </w:t>
      </w:r>
      <w:proofErr w:type="spellStart"/>
      <w:r w:rsidRPr="00DC4EB6">
        <w:rPr>
          <w:rFonts w:ascii="Times New Roman" w:hAnsi="Times New Roman" w:cs="Times New Roman"/>
          <w:sz w:val="28"/>
          <w:szCs w:val="28"/>
          <w:lang w:val="ru-KZ"/>
        </w:rPr>
        <w:t>Жаугаш</w:t>
      </w:r>
      <w:proofErr w:type="spellEnd"/>
      <w:r w:rsidRPr="00DC4EB6">
        <w:rPr>
          <w:rFonts w:ascii="Times New Roman" w:hAnsi="Times New Roman" w:cs="Times New Roman"/>
          <w:sz w:val="28"/>
          <w:szCs w:val="28"/>
          <w:lang w:val="ru-KZ"/>
        </w:rPr>
        <w:t xml:space="preserve"> батыр носит ярко выраженный эколого-оздоровительный и защитный характер. Проект направлен на комплексное решение накопившихся проблем, таких как риск подтоплений, отсутствие канализации и использование угольного отопления.</w:t>
      </w:r>
    </w:p>
    <w:p w14:paraId="46D98932" w14:textId="374C9A7A"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Проект включает в себя мощный инфраструктурный комплекс:</w:t>
      </w:r>
    </w:p>
    <w:p w14:paraId="22711C68"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Строительство централизованной канализации (6,9 км) и КОС (мощностью 16,1 м³/</w:t>
      </w:r>
      <w:proofErr w:type="spellStart"/>
      <w:r w:rsidRPr="00DC4EB6">
        <w:rPr>
          <w:rFonts w:ascii="Times New Roman" w:hAnsi="Times New Roman" w:cs="Times New Roman"/>
          <w:sz w:val="28"/>
          <w:szCs w:val="28"/>
          <w:lang w:val="ru-KZ"/>
        </w:rPr>
        <w:t>сут</w:t>
      </w:r>
      <w:proofErr w:type="spellEnd"/>
      <w:r w:rsidRPr="00DC4EB6">
        <w:rPr>
          <w:rFonts w:ascii="Times New Roman" w:hAnsi="Times New Roman" w:cs="Times New Roman"/>
          <w:sz w:val="28"/>
          <w:szCs w:val="28"/>
          <w:lang w:val="ru-KZ"/>
        </w:rPr>
        <w:t xml:space="preserve">), что надежно защитит водоохранную зону реки </w:t>
      </w:r>
      <w:proofErr w:type="spellStart"/>
      <w:r w:rsidRPr="00DC4EB6">
        <w:rPr>
          <w:rFonts w:ascii="Times New Roman" w:hAnsi="Times New Roman" w:cs="Times New Roman"/>
          <w:sz w:val="28"/>
          <w:szCs w:val="28"/>
          <w:lang w:val="ru-KZ"/>
        </w:rPr>
        <w:t>Токтас</w:t>
      </w:r>
      <w:proofErr w:type="spellEnd"/>
      <w:r w:rsidRPr="00DC4EB6">
        <w:rPr>
          <w:rFonts w:ascii="Times New Roman" w:hAnsi="Times New Roman" w:cs="Times New Roman"/>
          <w:sz w:val="28"/>
          <w:szCs w:val="28"/>
          <w:lang w:val="ru-KZ"/>
        </w:rPr>
        <w:t xml:space="preserve"> и высокие грунтовые воды от бактериологического загрязнения.</w:t>
      </w:r>
    </w:p>
    <w:p w14:paraId="685B8211"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Полную 100% газификацию жилого сектора (прокладка 5,5 км газопроводов), что кардинально очистит атмосферный воздух от золы и сажи.</w:t>
      </w:r>
    </w:p>
    <w:p w14:paraId="1999C089"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 xml:space="preserve">Инженерную защиту территории: капитальное берегоукрепление реки </w:t>
      </w:r>
      <w:proofErr w:type="spellStart"/>
      <w:r w:rsidRPr="00DC4EB6">
        <w:rPr>
          <w:rFonts w:ascii="Times New Roman" w:hAnsi="Times New Roman" w:cs="Times New Roman"/>
          <w:sz w:val="28"/>
          <w:szCs w:val="28"/>
          <w:lang w:val="ru-KZ"/>
        </w:rPr>
        <w:t>Токтас</w:t>
      </w:r>
      <w:proofErr w:type="spellEnd"/>
      <w:r w:rsidRPr="00DC4EB6">
        <w:rPr>
          <w:rFonts w:ascii="Times New Roman" w:hAnsi="Times New Roman" w:cs="Times New Roman"/>
          <w:sz w:val="28"/>
          <w:szCs w:val="28"/>
          <w:lang w:val="ru-KZ"/>
        </w:rPr>
        <w:t xml:space="preserve"> габионами (1,0 км) и строительство открытой арычной сети (7,5 км) для предотвращения паводковых подтоплений.</w:t>
      </w:r>
    </w:p>
    <w:p w14:paraId="3A7C1300"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 xml:space="preserve">Ликвидацию стихийных свалок и вынос нового усовершенствованного полигона ТБО на безопасное расстояние 4,5 км от села (при отсутствии действующих полигонов на текущий момент, согласно письму Отдела ЖКХ №3T-2025-00425777 от 21.02.2025 г.). </w:t>
      </w:r>
    </w:p>
    <w:p w14:paraId="44F1A890" w14:textId="77777777"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Беспрецедентное расширение площади озеленения (создание зеленого каркаса до 49,8 га).</w:t>
      </w:r>
    </w:p>
    <w:p w14:paraId="05DC73AF" w14:textId="7016D740"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Инженерные и планировочные решения, заложенные в Документе, сами по себе представляют мощный комплекс эффективных природоохранных и инженерно-защитных мер, направленных на кардинальное улучшение санитарно-гигиенического состояния территории и защиту от гидрологических рисков.</w:t>
      </w:r>
    </w:p>
    <w:p w14:paraId="754EAC1B" w14:textId="581DE314"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b/>
          <w:bCs/>
          <w:sz w:val="28"/>
          <w:szCs w:val="28"/>
          <w:lang w:val="ru-KZ"/>
        </w:rPr>
        <w:t>Необходимость проведения полномасштабной стратегической экологической оценки (СЭО) для Документа</w:t>
      </w:r>
    </w:p>
    <w:p w14:paraId="662D761A" w14:textId="1EEC737A"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Сопоставление выявленных минимальных и полностью управляемых рисков с беспрецедентным объемом эколого-оздоровительных и инженерно-защитных мероприятий указывает на отсутствие необходимости в дополнительных масштабных экологических изысканиях на стратегическом уровне. Проект не противоречит экологическому законодательству и жестко соблюдает требования бассейновых и природоохранных органов.</w:t>
      </w:r>
    </w:p>
    <w:p w14:paraId="7918ABAB" w14:textId="429666A4"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lastRenderedPageBreak/>
        <w:t>Улучшение базовых показателей жизнеобеспечения для 100 человек без превышения предельно допустимых экологических нагрузок на территорию площадью 115 га. Все потенциально опасные объекты воздействия (КОС, полигон ТБО, агробазы) в будущем в обязательном порядке пройдут собственную локальную Оценку воздействия на окружающую среду (ОВОС) на стадии рабочего проектирования.</w:t>
      </w:r>
    </w:p>
    <w:p w14:paraId="427EB25C" w14:textId="35DB8BFE" w:rsidR="00DC4EB6" w:rsidRPr="00DC4EB6" w:rsidRDefault="00DC4EB6" w:rsidP="00DC4EB6">
      <w:pPr>
        <w:shd w:val="clear" w:color="auto" w:fill="FFFFFF"/>
        <w:ind w:firstLine="709"/>
        <w:jc w:val="both"/>
        <w:textAlignment w:val="baseline"/>
        <w:rPr>
          <w:rFonts w:ascii="Times New Roman" w:hAnsi="Times New Roman" w:cs="Times New Roman"/>
          <w:sz w:val="28"/>
          <w:szCs w:val="28"/>
          <w:lang w:val="ru-KZ"/>
        </w:rPr>
      </w:pPr>
      <w:r w:rsidRPr="00DC4EB6">
        <w:rPr>
          <w:rFonts w:ascii="Times New Roman" w:hAnsi="Times New Roman" w:cs="Times New Roman"/>
          <w:sz w:val="28"/>
          <w:szCs w:val="28"/>
          <w:lang w:val="ru-KZ"/>
        </w:rPr>
        <w:t xml:space="preserve">Проведение полномасштабной стратегической экологической оценки (СЭО) для корректировки Схемы развития и застройки села </w:t>
      </w:r>
      <w:proofErr w:type="spellStart"/>
      <w:r w:rsidRPr="00DC4EB6">
        <w:rPr>
          <w:rFonts w:ascii="Times New Roman" w:hAnsi="Times New Roman" w:cs="Times New Roman"/>
          <w:sz w:val="28"/>
          <w:szCs w:val="28"/>
          <w:lang w:val="ru-KZ"/>
        </w:rPr>
        <w:t>Жаугаш</w:t>
      </w:r>
      <w:proofErr w:type="spellEnd"/>
      <w:r w:rsidRPr="00DC4EB6">
        <w:rPr>
          <w:rFonts w:ascii="Times New Roman" w:hAnsi="Times New Roman" w:cs="Times New Roman"/>
          <w:sz w:val="28"/>
          <w:szCs w:val="28"/>
          <w:lang w:val="ru-KZ"/>
        </w:rPr>
        <w:t xml:space="preserve"> батыр не требуется. Дальнейшая детализация экологических решений и расчетов эмиссий должна осуществляться на этапе разработки проектно-сметной документации (ПСД) для конкретных инфраструктурных объектов. </w:t>
      </w:r>
    </w:p>
    <w:p w14:paraId="53268CA2" w14:textId="08EE0C34" w:rsidR="00DC4EB6" w:rsidRP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2F56E934" w14:textId="343D4037" w:rsidR="00DC4EB6"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2CD54D08" w14:textId="77777777" w:rsidR="00DC4EB6" w:rsidRPr="00A465A9" w:rsidRDefault="00DC4EB6" w:rsidP="0019032F">
      <w:pPr>
        <w:shd w:val="clear" w:color="auto" w:fill="FFFFFF"/>
        <w:ind w:firstLine="709"/>
        <w:jc w:val="both"/>
        <w:textAlignment w:val="baseline"/>
        <w:rPr>
          <w:rFonts w:ascii="Times New Roman" w:hAnsi="Times New Roman" w:cs="Times New Roman"/>
          <w:sz w:val="28"/>
          <w:szCs w:val="28"/>
          <w:lang w:val="ru-KZ"/>
        </w:rPr>
      </w:pPr>
    </w:p>
    <w:p w14:paraId="2D621CDF" w14:textId="77777777" w:rsidR="0019032F" w:rsidRPr="00FF6686" w:rsidRDefault="0019032F" w:rsidP="0019032F">
      <w:pPr>
        <w:shd w:val="clear" w:color="auto" w:fill="FFFFFF"/>
        <w:ind w:firstLine="709"/>
        <w:jc w:val="both"/>
        <w:textAlignment w:val="baseline"/>
        <w:rPr>
          <w:rFonts w:ascii="Times New Roman" w:hAnsi="Times New Roman" w:cs="Times New Roman"/>
          <w:b/>
          <w:bCs/>
          <w:sz w:val="28"/>
          <w:szCs w:val="28"/>
        </w:rPr>
      </w:pPr>
      <w:r w:rsidRPr="00FF6686">
        <w:rPr>
          <w:rFonts w:ascii="Times New Roman" w:hAnsi="Times New Roman" w:cs="Times New Roman"/>
          <w:b/>
          <w:bCs/>
          <w:sz w:val="28"/>
          <w:szCs w:val="28"/>
        </w:rPr>
        <w:t>9.10. характер предлагаемых изменений в проекте, в отношении которого ранее проводилась стратегическая экологическая оценка.</w:t>
      </w:r>
    </w:p>
    <w:p w14:paraId="27FA652A" w14:textId="77777777" w:rsidR="0019032F" w:rsidRPr="00FF6686" w:rsidRDefault="0019032F" w:rsidP="0019032F">
      <w:pPr>
        <w:shd w:val="clear" w:color="auto" w:fill="FFFFFF"/>
        <w:ind w:firstLine="709"/>
        <w:jc w:val="both"/>
        <w:textAlignment w:val="baseline"/>
        <w:rPr>
          <w:rFonts w:ascii="Times New Roman" w:hAnsi="Times New Roman" w:cs="Times New Roman"/>
          <w:sz w:val="28"/>
          <w:szCs w:val="28"/>
        </w:rPr>
      </w:pPr>
      <w:r w:rsidRPr="00FF6686">
        <w:rPr>
          <w:rFonts w:ascii="Times New Roman" w:hAnsi="Times New Roman" w:cs="Times New Roman"/>
          <w:sz w:val="28"/>
          <w:szCs w:val="28"/>
        </w:rPr>
        <w:t>Ранее стратегическая экологическая оценка не проводилась.</w:t>
      </w:r>
    </w:p>
    <w:p w14:paraId="4C07C10B" w14:textId="77777777" w:rsidR="0019032F" w:rsidRPr="00FF6686" w:rsidRDefault="0019032F" w:rsidP="0019032F">
      <w:pPr>
        <w:shd w:val="clear" w:color="auto" w:fill="FFFFFF"/>
        <w:ind w:firstLine="709"/>
        <w:jc w:val="both"/>
        <w:textAlignment w:val="baseline"/>
        <w:rPr>
          <w:rFonts w:ascii="Times New Roman" w:hAnsi="Times New Roman" w:cs="Times New Roman"/>
          <w:sz w:val="28"/>
          <w:szCs w:val="28"/>
        </w:rPr>
      </w:pPr>
    </w:p>
    <w:p w14:paraId="60859318" w14:textId="77777777" w:rsidR="00FB0322" w:rsidRPr="0019032F" w:rsidRDefault="00FB0322"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F68E039" w14:textId="77777777" w:rsidR="00FB0322" w:rsidRDefault="00FB0322"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56EE91C"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AF1C17F"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798F562"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20A9F0B"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C845F29"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B23A31E"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1357A62"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BA4DC30"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EA00E6E"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D566881"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6F3EED6"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71E56A4" w14:textId="5026D37C"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C8C1EE0" w14:textId="0D9D5A86" w:rsidR="00A465A9" w:rsidRDefault="00A465A9"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8A67B81" w14:textId="55DCDFE0"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5857051" w14:textId="3B328208"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BB34600" w14:textId="4791205A"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592F8EF" w14:textId="1264B34E"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C3F7FF1" w14:textId="6B1C1AC3"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03B9F5B" w14:textId="7A5D2AEA"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3445070" w14:textId="4ECEB539"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B0B320F" w14:textId="278C47F0"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BB0779C" w14:textId="25824179"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1167A14" w14:textId="77777777" w:rsidR="00100918" w:rsidRDefault="00100918"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93C3282" w14:textId="77777777" w:rsidR="00DC4EB6" w:rsidRDefault="00DC4EB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058F623" w14:textId="77777777" w:rsidR="00A465A9" w:rsidRDefault="00A465A9"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1EEB5AE"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DBCC7D3" w14:textId="77777777" w:rsidR="00A024FA" w:rsidRDefault="00A024F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DF24C3A" w14:textId="77777777" w:rsidR="00100918" w:rsidRPr="00100918" w:rsidRDefault="00100918" w:rsidP="00100918">
      <w:pPr>
        <w:shd w:val="clear" w:color="auto" w:fill="FFFFFF"/>
        <w:ind w:firstLine="709"/>
        <w:jc w:val="both"/>
        <w:textAlignment w:val="baseline"/>
        <w:rPr>
          <w:rFonts w:ascii="Times New Roman" w:hAnsi="Times New Roman" w:cs="Times New Roman"/>
          <w:sz w:val="28"/>
          <w:szCs w:val="28"/>
          <w:lang w:val="kk-KZ"/>
        </w:rPr>
      </w:pPr>
      <w:r w:rsidRPr="00100918">
        <w:rPr>
          <w:rFonts w:ascii="Times New Roman" w:hAnsi="Times New Roman" w:cs="Times New Roman"/>
          <w:b/>
          <w:sz w:val="28"/>
          <w:szCs w:val="28"/>
        </w:rPr>
        <w:lastRenderedPageBreak/>
        <w:t xml:space="preserve">Перечень используемых материалов </w:t>
      </w:r>
      <w:r w:rsidRPr="00100918">
        <w:rPr>
          <w:rFonts w:ascii="Times New Roman" w:hAnsi="Times New Roman" w:cs="Times New Roman"/>
          <w:b/>
          <w:bCs/>
          <w:sz w:val="28"/>
          <w:szCs w:val="28"/>
        </w:rPr>
        <w:t>и научно-технической литературы при разработке Генерального плана</w:t>
      </w:r>
    </w:p>
    <w:p w14:paraId="53633D03" w14:textId="77777777" w:rsidR="00100918" w:rsidRPr="00100918" w:rsidRDefault="00100918" w:rsidP="00100918">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p>
    <w:p w14:paraId="21288451"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Земельный кодекс Республики Казахстан</w:t>
      </w:r>
      <w:r w:rsidRPr="00100918">
        <w:rPr>
          <w:rFonts w:ascii="Times New Roman" w:eastAsia="Calibri" w:hAnsi="Times New Roman" w:cs="Times New Roman"/>
          <w:sz w:val="28"/>
          <w:szCs w:val="28"/>
          <w:lang w:val="ru-KZ" w:eastAsia="en-US" w:bidi="ar-SA"/>
        </w:rPr>
        <w:t xml:space="preserve"> от 20 июня 2003 года № 442-II.</w:t>
      </w:r>
    </w:p>
    <w:p w14:paraId="2A68E44E"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Экологический кодекс Республики Казахстан</w:t>
      </w:r>
      <w:r w:rsidRPr="00100918">
        <w:rPr>
          <w:rFonts w:ascii="Times New Roman" w:eastAsia="Calibri" w:hAnsi="Times New Roman" w:cs="Times New Roman"/>
          <w:sz w:val="28"/>
          <w:szCs w:val="28"/>
          <w:lang w:val="ru-KZ" w:eastAsia="en-US" w:bidi="ar-SA"/>
        </w:rPr>
        <w:t xml:space="preserve"> от 2 января 2021 года № 400-VI ЗРК.</w:t>
      </w:r>
    </w:p>
    <w:p w14:paraId="150B45C0"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Водный кодекс Республики Казахстан</w:t>
      </w:r>
      <w:r w:rsidRPr="00100918">
        <w:rPr>
          <w:rFonts w:ascii="Times New Roman" w:eastAsia="Calibri" w:hAnsi="Times New Roman" w:cs="Times New Roman"/>
          <w:sz w:val="28"/>
          <w:szCs w:val="28"/>
          <w:lang w:val="ru-KZ" w:eastAsia="en-US" w:bidi="ar-SA"/>
        </w:rPr>
        <w:t>.</w:t>
      </w:r>
    </w:p>
    <w:p w14:paraId="6C7FA02D"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Строительный кодекс Республики Казахстан</w:t>
      </w:r>
      <w:r w:rsidRPr="00100918">
        <w:rPr>
          <w:rFonts w:ascii="Times New Roman" w:eastAsia="Calibri" w:hAnsi="Times New Roman" w:cs="Times New Roman"/>
          <w:sz w:val="28"/>
          <w:szCs w:val="28"/>
          <w:lang w:val="ru-KZ" w:eastAsia="en-US" w:bidi="ar-SA"/>
        </w:rPr>
        <w:t xml:space="preserve"> от 9 января 2026 года № 253-VIII ЗРК.</w:t>
      </w:r>
    </w:p>
    <w:p w14:paraId="7730DED9"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Закон Республики Казахстан «О местном государственном управлении и самоуправлении в Республике Казахстан»</w:t>
      </w:r>
      <w:r w:rsidRPr="00100918">
        <w:rPr>
          <w:rFonts w:ascii="Times New Roman" w:eastAsia="Calibri" w:hAnsi="Times New Roman" w:cs="Times New Roman"/>
          <w:sz w:val="28"/>
          <w:szCs w:val="28"/>
          <w:lang w:val="ru-KZ" w:eastAsia="en-US" w:bidi="ar-SA"/>
        </w:rPr>
        <w:t xml:space="preserve"> от 23 января 2001 года № 148.</w:t>
      </w:r>
    </w:p>
    <w:p w14:paraId="28E21874"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Закон Республики Казахстан «Об административно-территориальном устройстве Республики Казахстан»</w:t>
      </w:r>
      <w:r w:rsidRPr="00100918">
        <w:rPr>
          <w:rFonts w:ascii="Times New Roman" w:eastAsia="Calibri" w:hAnsi="Times New Roman" w:cs="Times New Roman"/>
          <w:sz w:val="28"/>
          <w:szCs w:val="28"/>
          <w:lang w:val="ru-KZ" w:eastAsia="en-US" w:bidi="ar-SA"/>
        </w:rPr>
        <w:t xml:space="preserve"> от 8 декабря 1993 года № 2572-XII.</w:t>
      </w:r>
    </w:p>
    <w:p w14:paraId="04D0EA18"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Закон Республики Казахстан «О гражданской защите»</w:t>
      </w:r>
      <w:r w:rsidRPr="00100918">
        <w:rPr>
          <w:rFonts w:ascii="Times New Roman" w:eastAsia="Calibri" w:hAnsi="Times New Roman" w:cs="Times New Roman"/>
          <w:sz w:val="28"/>
          <w:szCs w:val="28"/>
          <w:lang w:val="ru-KZ" w:eastAsia="en-US" w:bidi="ar-SA"/>
        </w:rPr>
        <w:t xml:space="preserve"> от 11 апреля 2014 года № 188-V.</w:t>
      </w:r>
    </w:p>
    <w:p w14:paraId="5DB146ED"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СП РК 3.01-101-2013</w:t>
      </w:r>
      <w:r w:rsidRPr="00100918">
        <w:rPr>
          <w:rFonts w:ascii="Times New Roman" w:eastAsia="Calibri" w:hAnsi="Times New Roman" w:cs="Times New Roman"/>
          <w:sz w:val="28"/>
          <w:szCs w:val="28"/>
          <w:lang w:val="ru-KZ" w:eastAsia="en-US" w:bidi="ar-SA"/>
        </w:rPr>
        <w:t xml:space="preserve"> «Градостроительство. Планировка и застройка городских и сельских населенных пунктов».</w:t>
      </w:r>
    </w:p>
    <w:p w14:paraId="74FAD261"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СН РК 3.01-00-2011</w:t>
      </w:r>
      <w:r w:rsidRPr="00100918">
        <w:rPr>
          <w:rFonts w:ascii="Times New Roman" w:eastAsia="Calibri" w:hAnsi="Times New Roman" w:cs="Times New Roman"/>
          <w:sz w:val="28"/>
          <w:szCs w:val="28"/>
          <w:lang w:val="ru-KZ" w:eastAsia="en-US" w:bidi="ar-SA"/>
        </w:rPr>
        <w:t xml:space="preserve"> «Инструкция о порядке разработки, согласования и утверждения градостроительных проектов в Республике Казахстан».</w:t>
      </w:r>
    </w:p>
    <w:p w14:paraId="5565BCBD"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СП РК 2.03-30-2017</w:t>
      </w:r>
      <w:r w:rsidRPr="00100918">
        <w:rPr>
          <w:rFonts w:ascii="Times New Roman" w:eastAsia="Calibri" w:hAnsi="Times New Roman" w:cs="Times New Roman"/>
          <w:sz w:val="28"/>
          <w:szCs w:val="28"/>
          <w:lang w:val="ru-KZ" w:eastAsia="en-US" w:bidi="ar-SA"/>
        </w:rPr>
        <w:t xml:space="preserve"> «Строительство в сейсмических зонах».</w:t>
      </w:r>
    </w:p>
    <w:p w14:paraId="3B066EE9"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СП РК 2.04-01-2017</w:t>
      </w:r>
      <w:r w:rsidRPr="00100918">
        <w:rPr>
          <w:rFonts w:ascii="Times New Roman" w:eastAsia="Calibri" w:hAnsi="Times New Roman" w:cs="Times New Roman"/>
          <w:sz w:val="28"/>
          <w:szCs w:val="28"/>
          <w:lang w:val="ru-KZ" w:eastAsia="en-US" w:bidi="ar-SA"/>
        </w:rPr>
        <w:t xml:space="preserve"> «Строительная климатология».</w:t>
      </w:r>
    </w:p>
    <w:p w14:paraId="00D9A8BB"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СН РК 4.01-01-2011</w:t>
      </w:r>
      <w:r w:rsidRPr="00100918">
        <w:rPr>
          <w:rFonts w:ascii="Times New Roman" w:eastAsia="Calibri" w:hAnsi="Times New Roman" w:cs="Times New Roman"/>
          <w:sz w:val="28"/>
          <w:szCs w:val="28"/>
          <w:lang w:val="ru-KZ" w:eastAsia="en-US" w:bidi="ar-SA"/>
        </w:rPr>
        <w:t xml:space="preserve"> «Внутренний водопровод и канализация зданий и сооружений».</w:t>
      </w:r>
    </w:p>
    <w:p w14:paraId="392AB75F"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СП РК 4.01-102-2013</w:t>
      </w:r>
      <w:r w:rsidRPr="00100918">
        <w:rPr>
          <w:rFonts w:ascii="Times New Roman" w:eastAsia="Calibri" w:hAnsi="Times New Roman" w:cs="Times New Roman"/>
          <w:sz w:val="28"/>
          <w:szCs w:val="28"/>
          <w:lang w:val="ru-KZ" w:eastAsia="en-US" w:bidi="ar-SA"/>
        </w:rPr>
        <w:t xml:space="preserve"> «Водоснабжение. Наружные сети и сооружения».</w:t>
      </w:r>
    </w:p>
    <w:p w14:paraId="36C97C26"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СП РК 4.02-102-2012</w:t>
      </w:r>
      <w:r w:rsidRPr="00100918">
        <w:rPr>
          <w:rFonts w:ascii="Times New Roman" w:eastAsia="Calibri" w:hAnsi="Times New Roman" w:cs="Times New Roman"/>
          <w:sz w:val="28"/>
          <w:szCs w:val="28"/>
          <w:lang w:val="ru-KZ" w:eastAsia="en-US" w:bidi="ar-SA"/>
        </w:rPr>
        <w:t xml:space="preserve"> «Тепловые сети» и </w:t>
      </w:r>
      <w:r w:rsidRPr="00100918">
        <w:rPr>
          <w:rFonts w:ascii="Times New Roman" w:eastAsia="Calibri" w:hAnsi="Times New Roman" w:cs="Times New Roman"/>
          <w:b/>
          <w:bCs/>
          <w:sz w:val="28"/>
          <w:szCs w:val="28"/>
          <w:lang w:val="ru-KZ" w:eastAsia="en-US" w:bidi="ar-SA"/>
        </w:rPr>
        <w:t>СП РК 4.03-101-2013</w:t>
      </w:r>
      <w:r w:rsidRPr="00100918">
        <w:rPr>
          <w:rFonts w:ascii="Times New Roman" w:eastAsia="Calibri" w:hAnsi="Times New Roman" w:cs="Times New Roman"/>
          <w:sz w:val="28"/>
          <w:szCs w:val="28"/>
          <w:lang w:val="ru-KZ" w:eastAsia="en-US" w:bidi="ar-SA"/>
        </w:rPr>
        <w:t xml:space="preserve"> «Газораспределительные системы» </w:t>
      </w:r>
      <w:r w:rsidRPr="00100918">
        <w:rPr>
          <w:rFonts w:ascii="Times New Roman" w:eastAsia="Calibri" w:hAnsi="Times New Roman" w:cs="Times New Roman"/>
          <w:i/>
          <w:iCs/>
          <w:sz w:val="28"/>
          <w:szCs w:val="28"/>
          <w:lang w:val="ru-KZ" w:eastAsia="en-US" w:bidi="ar-SA"/>
        </w:rPr>
        <w:t>(разделено для технической корректности, так как газификация не относится к тепловым сетям)</w:t>
      </w:r>
      <w:r w:rsidRPr="00100918">
        <w:rPr>
          <w:rFonts w:ascii="Times New Roman" w:eastAsia="Calibri" w:hAnsi="Times New Roman" w:cs="Times New Roman"/>
          <w:sz w:val="28"/>
          <w:szCs w:val="28"/>
          <w:lang w:val="ru-KZ" w:eastAsia="en-US" w:bidi="ar-SA"/>
        </w:rPr>
        <w:t>.</w:t>
      </w:r>
    </w:p>
    <w:p w14:paraId="6AAC8B6E"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Санитарные правила «Санитарно-эпидемиологические требования к объектам коммунального назначения»</w:t>
      </w:r>
      <w:r w:rsidRPr="00100918">
        <w:rPr>
          <w:rFonts w:ascii="Times New Roman" w:eastAsia="Calibri" w:hAnsi="Times New Roman" w:cs="Times New Roman"/>
          <w:sz w:val="28"/>
          <w:szCs w:val="28"/>
          <w:lang w:val="ru-KZ" w:eastAsia="en-US" w:bidi="ar-SA"/>
        </w:rPr>
        <w:t>, утвержденные приказом Министра здравоохранения Республики Казахстан от 26 июля 2022 года № ҚР ДСМ-67.</w:t>
      </w:r>
    </w:p>
    <w:p w14:paraId="786DDBB1"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Правила приема сточных вод в системы водоотведения населенных пунктов</w:t>
      </w:r>
      <w:r w:rsidRPr="00100918">
        <w:rPr>
          <w:rFonts w:ascii="Times New Roman" w:eastAsia="Calibri" w:hAnsi="Times New Roman" w:cs="Times New Roman"/>
          <w:sz w:val="28"/>
          <w:szCs w:val="28"/>
          <w:lang w:val="ru-KZ" w:eastAsia="en-US" w:bidi="ar-SA"/>
        </w:rPr>
        <w:t>, утвержденные приказом Министра промышленности и строительства Республики Казахстан от 15 октября 2025 года № 436.</w:t>
      </w:r>
    </w:p>
    <w:p w14:paraId="29920240"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100918">
        <w:rPr>
          <w:rFonts w:ascii="Times New Roman" w:eastAsia="Calibri" w:hAnsi="Times New Roman" w:cs="Times New Roman"/>
          <w:sz w:val="28"/>
          <w:szCs w:val="28"/>
          <w:lang w:val="ru-KZ" w:eastAsia="en-US" w:bidi="ar-SA"/>
        </w:rPr>
        <w:t>, утвержденные приказом Министра здравоохранения Республики Казахстан от 20 февраля 2023 года № 26.</w:t>
      </w:r>
    </w:p>
    <w:p w14:paraId="616D08EC"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Санитарные правила «Санитарно-эпидемиологические требования к радиационно-опасным объектам»</w:t>
      </w:r>
      <w:r w:rsidRPr="00100918">
        <w:rPr>
          <w:rFonts w:ascii="Times New Roman" w:eastAsia="Calibri" w:hAnsi="Times New Roman" w:cs="Times New Roman"/>
          <w:sz w:val="28"/>
          <w:szCs w:val="28"/>
          <w:lang w:val="ru-KZ" w:eastAsia="en-US" w:bidi="ar-SA"/>
        </w:rPr>
        <w:t xml:space="preserve">, утвержденные приказом </w:t>
      </w:r>
      <w:r w:rsidRPr="00100918">
        <w:rPr>
          <w:rFonts w:ascii="Times New Roman" w:eastAsia="Calibri" w:hAnsi="Times New Roman" w:cs="Times New Roman"/>
          <w:sz w:val="28"/>
          <w:szCs w:val="28"/>
          <w:lang w:val="ru-KZ" w:eastAsia="en-US" w:bidi="ar-SA"/>
        </w:rPr>
        <w:lastRenderedPageBreak/>
        <w:t>Министра здравоохранения Республики Казахстан от 25 августа 2022 года № ҚР ДСМ-90.</w:t>
      </w:r>
    </w:p>
    <w:p w14:paraId="2EFC1E00"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Санитарные правила «Санитарно-эпидемиологические требования к радиотехническим объектам»</w:t>
      </w:r>
      <w:r w:rsidRPr="00100918">
        <w:rPr>
          <w:rFonts w:ascii="Times New Roman" w:eastAsia="Calibri" w:hAnsi="Times New Roman" w:cs="Times New Roman"/>
          <w:sz w:val="28"/>
          <w:szCs w:val="28"/>
          <w:lang w:val="ru-KZ" w:eastAsia="en-US" w:bidi="ar-SA"/>
        </w:rPr>
        <w:t>, утвержденные приказом Министра здравоохранения Республики Казахстан от 28 февраля 2022 года № ҚР ДСМ-19.</w:t>
      </w:r>
    </w:p>
    <w:p w14:paraId="1917BECB"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Отчет по инженерно-геологическим изысканиям</w:t>
      </w:r>
      <w:r w:rsidRPr="00100918">
        <w:rPr>
          <w:rFonts w:ascii="Times New Roman" w:eastAsia="Calibri" w:hAnsi="Times New Roman" w:cs="Times New Roman"/>
          <w:sz w:val="28"/>
          <w:szCs w:val="28"/>
          <w:lang w:val="ru-KZ" w:eastAsia="en-US" w:bidi="ar-SA"/>
        </w:rPr>
        <w:t xml:space="preserve"> на площадке проектирования (данные о грунтах, сейсмичности).</w:t>
      </w:r>
    </w:p>
    <w:p w14:paraId="3EFF2E97" w14:textId="77777777" w:rsidR="00100918" w:rsidRPr="00100918" w:rsidRDefault="00100918" w:rsidP="00E41A21">
      <w:pPr>
        <w:widowControl/>
        <w:numPr>
          <w:ilvl w:val="0"/>
          <w:numId w:val="11"/>
        </w:numPr>
        <w:shd w:val="clear" w:color="auto" w:fill="FFFFFF"/>
        <w:tabs>
          <w:tab w:val="clear" w:pos="720"/>
          <w:tab w:val="left" w:pos="709"/>
        </w:tabs>
        <w:ind w:left="0"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b/>
          <w:bCs/>
          <w:sz w:val="28"/>
          <w:szCs w:val="28"/>
          <w:lang w:val="ru-KZ" w:eastAsia="en-US" w:bidi="ar-SA"/>
        </w:rPr>
        <w:t>Технические условия (ТУ)</w:t>
      </w:r>
      <w:r w:rsidRPr="00100918">
        <w:rPr>
          <w:rFonts w:ascii="Times New Roman" w:eastAsia="Calibri" w:hAnsi="Times New Roman" w:cs="Times New Roman"/>
          <w:sz w:val="28"/>
          <w:szCs w:val="28"/>
          <w:lang w:val="ru-KZ" w:eastAsia="en-US" w:bidi="ar-SA"/>
        </w:rPr>
        <w:t xml:space="preserve"> на подключение к инженерным сетям (электроснабжение, водоснабжение, газоснабжение), выданные эксплуатирующими организациями.</w:t>
      </w:r>
    </w:p>
    <w:p w14:paraId="5EAB1D36" w14:textId="77777777" w:rsidR="00100918" w:rsidRPr="00100918" w:rsidRDefault="00100918" w:rsidP="00100918">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sz w:val="28"/>
          <w:szCs w:val="28"/>
          <w:lang w:val="ru-KZ" w:eastAsia="en-US" w:bidi="ar-SA"/>
        </w:rPr>
        <w:t>22.</w:t>
      </w:r>
      <w:r w:rsidRPr="00100918">
        <w:rPr>
          <w:rFonts w:ascii="Times New Roman" w:eastAsia="Calibri" w:hAnsi="Times New Roman" w:cs="Times New Roman"/>
          <w:sz w:val="28"/>
          <w:szCs w:val="28"/>
          <w:lang w:val="ru-KZ" w:eastAsia="en-US" w:bidi="ar-SA"/>
        </w:rPr>
        <w:tab/>
        <w:t xml:space="preserve">Государственный климатический кадастр (https://meteo.kazhydromet.kz/ </w:t>
      </w:r>
      <w:proofErr w:type="spellStart"/>
      <w:r w:rsidRPr="00100918">
        <w:rPr>
          <w:rFonts w:ascii="Times New Roman" w:eastAsia="Calibri" w:hAnsi="Times New Roman" w:cs="Times New Roman"/>
          <w:sz w:val="28"/>
          <w:szCs w:val="28"/>
          <w:lang w:val="ru-KZ" w:eastAsia="en-US" w:bidi="ar-SA"/>
        </w:rPr>
        <w:t>climate_kadastr</w:t>
      </w:r>
      <w:proofErr w:type="spellEnd"/>
      <w:r w:rsidRPr="00100918">
        <w:rPr>
          <w:rFonts w:ascii="Times New Roman" w:eastAsia="Calibri" w:hAnsi="Times New Roman" w:cs="Times New Roman"/>
          <w:sz w:val="28"/>
          <w:szCs w:val="28"/>
          <w:lang w:val="ru-KZ" w:eastAsia="en-US" w:bidi="ar-SA"/>
        </w:rPr>
        <w:t>/).</w:t>
      </w:r>
    </w:p>
    <w:p w14:paraId="658C8FF5" w14:textId="77777777" w:rsidR="00100918" w:rsidRPr="00100918" w:rsidRDefault="00100918" w:rsidP="00100918">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sz w:val="28"/>
          <w:szCs w:val="28"/>
          <w:lang w:val="ru-KZ" w:eastAsia="en-US" w:bidi="ar-SA"/>
        </w:rPr>
        <w:t>23.</w:t>
      </w:r>
      <w:r w:rsidRPr="00100918">
        <w:rPr>
          <w:rFonts w:ascii="Times New Roman" w:eastAsia="Calibri" w:hAnsi="Times New Roman" w:cs="Times New Roman"/>
          <w:sz w:val="28"/>
          <w:szCs w:val="28"/>
          <w:lang w:val="ru-KZ" w:eastAsia="en-US" w:bidi="ar-SA"/>
        </w:rPr>
        <w:tab/>
        <w:t xml:space="preserve"> «Справочник по климату Казахстана. Многолетние данные».</w:t>
      </w:r>
    </w:p>
    <w:p w14:paraId="5C7BA70F" w14:textId="77777777" w:rsidR="00100918" w:rsidRPr="00100918" w:rsidRDefault="00100918" w:rsidP="00100918">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sz w:val="28"/>
          <w:szCs w:val="28"/>
          <w:lang w:val="ru-KZ" w:eastAsia="en-US" w:bidi="ar-SA"/>
        </w:rPr>
        <w:t>24.</w:t>
      </w:r>
      <w:r w:rsidRPr="00100918">
        <w:rPr>
          <w:rFonts w:ascii="Times New Roman" w:eastAsia="Calibri" w:hAnsi="Times New Roman" w:cs="Times New Roman"/>
          <w:sz w:val="28"/>
          <w:szCs w:val="28"/>
          <w:lang w:val="ru-KZ" w:eastAsia="en-US" w:bidi="ar-SA"/>
        </w:rPr>
        <w:tab/>
        <w:t xml:space="preserve"> СП РК 2.04-01-2017 «Строительная климатология».</w:t>
      </w:r>
    </w:p>
    <w:p w14:paraId="0EC4CA5C" w14:textId="77777777" w:rsidR="00100918" w:rsidRPr="00100918" w:rsidRDefault="00100918" w:rsidP="00100918">
      <w:pPr>
        <w:widowControl/>
        <w:shd w:val="clear" w:color="auto" w:fill="FFFFFF"/>
        <w:tabs>
          <w:tab w:val="left" w:pos="709"/>
        </w:tabs>
        <w:ind w:firstLine="709"/>
        <w:jc w:val="both"/>
        <w:textAlignment w:val="baseline"/>
        <w:rPr>
          <w:rFonts w:ascii="Times New Roman" w:eastAsia="Calibri" w:hAnsi="Times New Roman" w:cs="Times New Roman"/>
          <w:sz w:val="28"/>
          <w:szCs w:val="28"/>
          <w:lang w:val="ru-KZ" w:eastAsia="en-US" w:bidi="ar-SA"/>
        </w:rPr>
      </w:pPr>
      <w:r w:rsidRPr="00100918">
        <w:rPr>
          <w:rFonts w:ascii="Times New Roman" w:eastAsia="Calibri" w:hAnsi="Times New Roman" w:cs="Times New Roman"/>
          <w:sz w:val="28"/>
          <w:szCs w:val="28"/>
          <w:lang w:val="ru-KZ" w:eastAsia="en-US" w:bidi="ar-SA"/>
        </w:rPr>
        <w:t>25.</w:t>
      </w:r>
      <w:r w:rsidRPr="00100918">
        <w:rPr>
          <w:rFonts w:ascii="Times New Roman" w:eastAsia="Calibri" w:hAnsi="Times New Roman" w:cs="Times New Roman"/>
          <w:sz w:val="28"/>
          <w:szCs w:val="28"/>
          <w:lang w:val="ru-KZ" w:eastAsia="en-US" w:bidi="ar-SA"/>
        </w:rPr>
        <w:tab/>
        <w:t>Научно-прикладной справочник Агроклиматические ресурсы павлодарской области https://ingeo.kz/wp-content/uploads/ 2017/11/Агроклиматические-ресурсы-Павлодарской-области2.pdf.</w:t>
      </w:r>
    </w:p>
    <w:p w14:paraId="0B210673" w14:textId="77777777" w:rsidR="002D3BDA" w:rsidRPr="00100918"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ru-KZ" w:eastAsia="en-US"/>
        </w:rPr>
      </w:pPr>
    </w:p>
    <w:p w14:paraId="0D013070"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01ABF72F"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3D3665EB"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6AF0C9C7"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3279CD3B"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05C326AE"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2AAF9750"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2D4C9116"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6D66B53B"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18439A23"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747CF45F" w14:textId="716CEEF8" w:rsid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7B18A204" w14:textId="7B0C7274" w:rsid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278FC7D9" w14:textId="51F2A579" w:rsid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64C30466"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78B7E189"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41543CE1"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57B0642B"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24FFBD0F"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0204B076"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08F24157"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50C14900"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221A5DC8"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688C9593"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2811BBDA"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B6071A3"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DF45314"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1241071"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4F978149"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val="kk-KZ" w:eastAsia="en-US"/>
        </w:rPr>
      </w:pPr>
    </w:p>
    <w:p w14:paraId="0247BD3E"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b/>
          <w:sz w:val="28"/>
          <w:szCs w:val="28"/>
          <w:lang w:val="kk-KZ" w:eastAsia="en-US"/>
        </w:rPr>
      </w:pPr>
      <w:r w:rsidRPr="002D3BDA">
        <w:rPr>
          <w:rFonts w:ascii="Times New Roman" w:eastAsia="Calibri" w:hAnsi="Times New Roman" w:cs="Times New Roman"/>
          <w:b/>
          <w:sz w:val="28"/>
          <w:szCs w:val="28"/>
          <w:lang w:val="kk-KZ" w:eastAsia="en-US"/>
        </w:rPr>
        <w:lastRenderedPageBreak/>
        <w:t>ПРИЛОЖЕНИЯ</w:t>
      </w:r>
    </w:p>
    <w:p w14:paraId="1533A055" w14:textId="6AF9BBF8" w:rsidR="002D3BDA" w:rsidRDefault="002D3BDA" w:rsidP="002D3BDA">
      <w:pPr>
        <w:widowControl/>
        <w:shd w:val="clear" w:color="auto" w:fill="FFFFFF"/>
        <w:ind w:firstLine="709"/>
        <w:jc w:val="both"/>
        <w:textAlignment w:val="baseline"/>
        <w:rPr>
          <w:rFonts w:ascii="Times New Roman" w:eastAsia="Calibri" w:hAnsi="Times New Roman" w:cs="Times New Roman"/>
          <w:b/>
          <w:sz w:val="28"/>
          <w:szCs w:val="28"/>
          <w:lang w:val="en-US" w:eastAsia="en-US" w:bidi="ar-SA"/>
        </w:rPr>
      </w:pPr>
    </w:p>
    <w:tbl>
      <w:tblPr>
        <w:tblW w:w="974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744"/>
      </w:tblGrid>
      <w:tr w:rsidR="003C0D83" w:rsidRPr="003C0D83" w14:paraId="473783A9" w14:textId="77777777" w:rsidTr="002F3853">
        <w:trPr>
          <w:trHeight w:val="357"/>
        </w:trPr>
        <w:tc>
          <w:tcPr>
            <w:tcW w:w="9744" w:type="dxa"/>
          </w:tcPr>
          <w:p w14:paraId="72732AA2" w14:textId="77777777" w:rsidR="003C0D83" w:rsidRPr="003C0D83" w:rsidRDefault="003C0D83" w:rsidP="003C0D83">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3C0D83">
              <w:rPr>
                <w:rFonts w:ascii="Times New Roman" w:eastAsia="Calibri" w:hAnsi="Times New Roman" w:cs="Times New Roman"/>
                <w:sz w:val="28"/>
                <w:szCs w:val="28"/>
                <w:lang w:eastAsia="en-US" w:bidi="ar-SA"/>
              </w:rPr>
              <w:t>Приложение 1. Задание на выполнение работ</w:t>
            </w:r>
          </w:p>
        </w:tc>
      </w:tr>
      <w:tr w:rsidR="003C0D83" w:rsidRPr="003C0D83" w14:paraId="4445969C" w14:textId="77777777" w:rsidTr="002F3853">
        <w:trPr>
          <w:trHeight w:val="583"/>
        </w:trPr>
        <w:tc>
          <w:tcPr>
            <w:tcW w:w="9744" w:type="dxa"/>
          </w:tcPr>
          <w:p w14:paraId="37C2B925" w14:textId="77777777" w:rsidR="003C0D83" w:rsidRPr="003C0D83" w:rsidRDefault="003C0D83" w:rsidP="003C0D83">
            <w:pPr>
              <w:widowControl/>
              <w:shd w:val="clear" w:color="auto" w:fill="FFFFFF"/>
              <w:ind w:firstLine="709"/>
              <w:jc w:val="both"/>
              <w:textAlignment w:val="baseline"/>
              <w:rPr>
                <w:rFonts w:ascii="Times New Roman" w:eastAsia="Calibri" w:hAnsi="Times New Roman" w:cs="Times New Roman"/>
                <w:sz w:val="28"/>
                <w:szCs w:val="28"/>
                <w:lang w:val="kk-KZ" w:eastAsia="en-US"/>
              </w:rPr>
            </w:pPr>
            <w:r w:rsidRPr="003C0D83">
              <w:rPr>
                <w:rFonts w:ascii="Times New Roman" w:eastAsia="Calibri" w:hAnsi="Times New Roman" w:cs="Times New Roman"/>
                <w:sz w:val="28"/>
                <w:szCs w:val="28"/>
                <w:lang w:val="kk-KZ" w:eastAsia="en-US"/>
              </w:rPr>
              <w:t xml:space="preserve">Приложение 2 письмо </w:t>
            </w:r>
            <w:r w:rsidRPr="003C0D83">
              <w:rPr>
                <w:rFonts w:ascii="Times New Roman" w:eastAsia="Calibri" w:hAnsi="Times New Roman" w:cs="Times New Roman"/>
                <w:bCs/>
                <w:sz w:val="28"/>
                <w:szCs w:val="28"/>
                <w:lang w:val="kk-KZ" w:eastAsia="en-US"/>
              </w:rPr>
              <w:t>ГУ "</w:t>
            </w:r>
            <w:r w:rsidRPr="003C0D83">
              <w:rPr>
                <w:rFonts w:ascii="Times New Roman" w:eastAsia="Calibri" w:hAnsi="Times New Roman" w:cs="Times New Roman"/>
                <w:sz w:val="28"/>
                <w:szCs w:val="28"/>
                <w:lang w:eastAsia="en-US"/>
              </w:rPr>
              <w:t>Управление природных ресурсов и регулирования природопользования акимата Жамбылской области</w:t>
            </w:r>
            <w:r w:rsidRPr="003C0D83">
              <w:rPr>
                <w:rFonts w:ascii="Times New Roman" w:eastAsia="Calibri" w:hAnsi="Times New Roman" w:cs="Times New Roman"/>
                <w:bCs/>
                <w:sz w:val="28"/>
                <w:szCs w:val="28"/>
                <w:lang w:val="kk-KZ" w:eastAsia="en-US"/>
              </w:rPr>
              <w:t xml:space="preserve">" </w:t>
            </w:r>
            <w:r w:rsidRPr="003C0D83">
              <w:rPr>
                <w:rFonts w:ascii="Times New Roman" w:eastAsia="Calibri" w:hAnsi="Times New Roman" w:cs="Times New Roman"/>
                <w:sz w:val="28"/>
                <w:szCs w:val="28"/>
                <w:lang w:eastAsia="en-US"/>
              </w:rPr>
              <w:t>по предприятиям, вносящим вклад в загрязнение атмосферного воздуха за последний год по району</w:t>
            </w:r>
            <w:r w:rsidRPr="003C0D83">
              <w:rPr>
                <w:rFonts w:ascii="Times New Roman" w:eastAsia="Calibri" w:hAnsi="Times New Roman" w:cs="Times New Roman"/>
                <w:sz w:val="28"/>
                <w:szCs w:val="28"/>
                <w:lang w:val="kk-KZ" w:eastAsia="en-US"/>
              </w:rPr>
              <w:t xml:space="preserve"> Мерке </w:t>
            </w:r>
            <w:r w:rsidRPr="003C0D83">
              <w:rPr>
                <w:rFonts w:ascii="Times New Roman" w:eastAsia="Calibri" w:hAnsi="Times New Roman" w:cs="Times New Roman"/>
                <w:bCs/>
                <w:sz w:val="28"/>
                <w:szCs w:val="28"/>
                <w:lang w:val="kk-KZ" w:eastAsia="en-US"/>
              </w:rPr>
              <w:t>№</w:t>
            </w:r>
            <w:r w:rsidRPr="003C0D83">
              <w:rPr>
                <w:rFonts w:ascii="Times New Roman" w:eastAsia="Calibri" w:hAnsi="Times New Roman" w:cs="Times New Roman"/>
                <w:sz w:val="28"/>
                <w:szCs w:val="28"/>
                <w:lang w:eastAsia="en-US"/>
              </w:rPr>
              <w:t xml:space="preserve"> ЗТ-2025-00</w:t>
            </w:r>
            <w:r w:rsidRPr="003C0D83">
              <w:rPr>
                <w:rFonts w:ascii="Times New Roman" w:eastAsia="Calibri" w:hAnsi="Times New Roman" w:cs="Times New Roman"/>
                <w:sz w:val="28"/>
                <w:szCs w:val="28"/>
                <w:lang w:val="kk-KZ" w:eastAsia="en-US"/>
              </w:rPr>
              <w:t>391163 от 19.02.2025г.</w:t>
            </w:r>
          </w:p>
        </w:tc>
      </w:tr>
      <w:tr w:rsidR="003C0D83" w:rsidRPr="003C0D83" w14:paraId="3B9F92C3" w14:textId="77777777" w:rsidTr="002F3853">
        <w:trPr>
          <w:trHeight w:val="583"/>
        </w:trPr>
        <w:tc>
          <w:tcPr>
            <w:tcW w:w="9744" w:type="dxa"/>
          </w:tcPr>
          <w:p w14:paraId="3CAFB42A" w14:textId="77777777" w:rsidR="003C0D83" w:rsidRPr="003C0D83" w:rsidRDefault="003C0D83" w:rsidP="003C0D83">
            <w:pPr>
              <w:widowControl/>
              <w:shd w:val="clear" w:color="auto" w:fill="FFFFFF"/>
              <w:ind w:firstLine="709"/>
              <w:jc w:val="both"/>
              <w:textAlignment w:val="baseline"/>
              <w:rPr>
                <w:rFonts w:ascii="Times New Roman" w:eastAsia="Calibri" w:hAnsi="Times New Roman" w:cs="Times New Roman"/>
                <w:sz w:val="28"/>
                <w:szCs w:val="28"/>
                <w:lang w:val="kk-KZ" w:eastAsia="en-US"/>
              </w:rPr>
            </w:pPr>
            <w:r w:rsidRPr="003C0D83">
              <w:rPr>
                <w:rFonts w:ascii="Times New Roman" w:eastAsia="Calibri" w:hAnsi="Times New Roman" w:cs="Times New Roman"/>
                <w:sz w:val="28"/>
                <w:szCs w:val="28"/>
                <w:lang w:eastAsia="en-US" w:bidi="ar-SA"/>
              </w:rPr>
              <w:t xml:space="preserve">Приложение </w:t>
            </w:r>
            <w:r w:rsidRPr="003C0D83">
              <w:rPr>
                <w:rFonts w:ascii="Times New Roman" w:eastAsia="Calibri" w:hAnsi="Times New Roman" w:cs="Times New Roman"/>
                <w:sz w:val="28"/>
                <w:szCs w:val="28"/>
                <w:lang w:val="kk-KZ" w:eastAsia="en-US" w:bidi="ar-SA"/>
              </w:rPr>
              <w:t>3</w:t>
            </w:r>
            <w:r w:rsidRPr="003C0D83">
              <w:rPr>
                <w:rFonts w:ascii="Times New Roman" w:eastAsia="Calibri" w:hAnsi="Times New Roman" w:cs="Times New Roman"/>
                <w:sz w:val="28"/>
                <w:szCs w:val="28"/>
                <w:lang w:eastAsia="en-US" w:bidi="ar-SA"/>
              </w:rPr>
              <w:t xml:space="preserve"> Письмо РГУ «Департамент санитарно-эпидемиологического контроля Жамбылской области» за № ЗТ-2025-00</w:t>
            </w:r>
            <w:r w:rsidRPr="003C0D83">
              <w:rPr>
                <w:rFonts w:ascii="Times New Roman" w:eastAsia="Calibri" w:hAnsi="Times New Roman" w:cs="Times New Roman"/>
                <w:sz w:val="28"/>
                <w:szCs w:val="28"/>
                <w:lang w:val="kk-KZ" w:eastAsia="en-US" w:bidi="ar-SA"/>
              </w:rPr>
              <w:t>391443</w:t>
            </w:r>
            <w:r w:rsidRPr="003C0D83">
              <w:rPr>
                <w:rFonts w:ascii="Times New Roman" w:eastAsia="Calibri" w:hAnsi="Times New Roman" w:cs="Times New Roman"/>
                <w:sz w:val="28"/>
                <w:szCs w:val="28"/>
                <w:lang w:eastAsia="en-US" w:bidi="ar-SA"/>
              </w:rPr>
              <w:t xml:space="preserve">от </w:t>
            </w:r>
            <w:r w:rsidRPr="003C0D83">
              <w:rPr>
                <w:rFonts w:ascii="Times New Roman" w:eastAsia="Calibri" w:hAnsi="Times New Roman" w:cs="Times New Roman"/>
                <w:sz w:val="28"/>
                <w:szCs w:val="28"/>
                <w:lang w:val="kk-KZ" w:eastAsia="en-US" w:bidi="ar-SA"/>
              </w:rPr>
              <w:t>05</w:t>
            </w:r>
            <w:r w:rsidRPr="003C0D83">
              <w:rPr>
                <w:rFonts w:ascii="Times New Roman" w:eastAsia="Calibri" w:hAnsi="Times New Roman" w:cs="Times New Roman"/>
                <w:sz w:val="28"/>
                <w:szCs w:val="28"/>
                <w:lang w:eastAsia="en-US" w:bidi="ar-SA"/>
              </w:rPr>
              <w:t>.0</w:t>
            </w:r>
            <w:r w:rsidRPr="003C0D83">
              <w:rPr>
                <w:rFonts w:ascii="Times New Roman" w:eastAsia="Calibri" w:hAnsi="Times New Roman" w:cs="Times New Roman"/>
                <w:sz w:val="28"/>
                <w:szCs w:val="28"/>
                <w:lang w:val="kk-KZ" w:eastAsia="en-US" w:bidi="ar-SA"/>
              </w:rPr>
              <w:t>2</w:t>
            </w:r>
            <w:r w:rsidRPr="003C0D83">
              <w:rPr>
                <w:rFonts w:ascii="Times New Roman" w:eastAsia="Calibri" w:hAnsi="Times New Roman" w:cs="Times New Roman"/>
                <w:sz w:val="28"/>
                <w:szCs w:val="28"/>
                <w:lang w:eastAsia="en-US" w:bidi="ar-SA"/>
              </w:rPr>
              <w:t>.2025г</w:t>
            </w:r>
          </w:p>
        </w:tc>
      </w:tr>
      <w:tr w:rsidR="003C0D83" w:rsidRPr="003C0D83" w14:paraId="46710266" w14:textId="77777777" w:rsidTr="002F3853">
        <w:trPr>
          <w:trHeight w:val="583"/>
        </w:trPr>
        <w:tc>
          <w:tcPr>
            <w:tcW w:w="9744" w:type="dxa"/>
          </w:tcPr>
          <w:p w14:paraId="73CE2511" w14:textId="77777777" w:rsidR="003C0D83" w:rsidRPr="003C0D83" w:rsidRDefault="003C0D83" w:rsidP="003C0D83">
            <w:pPr>
              <w:widowControl/>
              <w:shd w:val="clear" w:color="auto" w:fill="FFFFFF"/>
              <w:ind w:firstLine="709"/>
              <w:jc w:val="both"/>
              <w:textAlignment w:val="baseline"/>
              <w:rPr>
                <w:rFonts w:ascii="Times New Roman" w:eastAsia="Calibri" w:hAnsi="Times New Roman" w:cs="Times New Roman"/>
                <w:sz w:val="28"/>
                <w:szCs w:val="28"/>
                <w:lang w:eastAsia="en-US" w:bidi="ar-SA"/>
              </w:rPr>
            </w:pPr>
            <w:r w:rsidRPr="003C0D83">
              <w:rPr>
                <w:rFonts w:ascii="Times New Roman" w:eastAsia="Calibri" w:hAnsi="Times New Roman" w:cs="Times New Roman"/>
                <w:sz w:val="28"/>
                <w:szCs w:val="28"/>
                <w:lang w:val="kk-KZ" w:eastAsia="en-US"/>
              </w:rPr>
              <w:t xml:space="preserve">Приложение 4 Письмо </w:t>
            </w:r>
            <w:r w:rsidRPr="003C0D83">
              <w:rPr>
                <w:rFonts w:ascii="Times New Roman" w:eastAsia="Calibri" w:hAnsi="Times New Roman" w:cs="Times New Roman"/>
                <w:sz w:val="28"/>
                <w:szCs w:val="28"/>
                <w:lang w:val="kk-KZ" w:eastAsia="en-US" w:bidi="ar-SA"/>
              </w:rPr>
              <w:t>КГУ</w:t>
            </w:r>
            <w:r w:rsidRPr="003C0D83">
              <w:rPr>
                <w:rFonts w:ascii="Times New Roman" w:eastAsia="Calibri" w:hAnsi="Times New Roman" w:cs="Times New Roman"/>
                <w:sz w:val="28"/>
                <w:szCs w:val="28"/>
                <w:lang w:val="kk-KZ" w:eastAsia="en-US"/>
              </w:rPr>
              <w:t xml:space="preserve"> "Управление ветеринарии акимата Жамбылской области" </w:t>
            </w:r>
            <w:r w:rsidRPr="003C0D83">
              <w:rPr>
                <w:rFonts w:ascii="Times New Roman" w:eastAsia="Calibri" w:hAnsi="Times New Roman" w:cs="Times New Roman"/>
                <w:sz w:val="28"/>
                <w:szCs w:val="28"/>
                <w:lang w:eastAsia="en-US" w:bidi="ar-SA"/>
              </w:rPr>
              <w:t>№ЗТ-2025-00</w:t>
            </w:r>
            <w:r w:rsidRPr="003C0D83">
              <w:rPr>
                <w:rFonts w:ascii="Times New Roman" w:eastAsia="Calibri" w:hAnsi="Times New Roman" w:cs="Times New Roman"/>
                <w:sz w:val="28"/>
                <w:szCs w:val="28"/>
                <w:lang w:val="kk-KZ" w:eastAsia="en-US" w:bidi="ar-SA"/>
              </w:rPr>
              <w:t>391691 от26</w:t>
            </w:r>
            <w:r w:rsidRPr="003C0D83">
              <w:rPr>
                <w:rFonts w:ascii="Times New Roman" w:eastAsia="Calibri" w:hAnsi="Times New Roman" w:cs="Times New Roman"/>
                <w:sz w:val="28"/>
                <w:szCs w:val="28"/>
                <w:lang w:eastAsia="en-US" w:bidi="ar-SA"/>
              </w:rPr>
              <w:t>.0</w:t>
            </w:r>
            <w:r w:rsidRPr="003C0D83">
              <w:rPr>
                <w:rFonts w:ascii="Times New Roman" w:eastAsia="Calibri" w:hAnsi="Times New Roman" w:cs="Times New Roman"/>
                <w:sz w:val="28"/>
                <w:szCs w:val="28"/>
                <w:lang w:val="kk-KZ" w:eastAsia="en-US" w:bidi="ar-SA"/>
              </w:rPr>
              <w:t>2</w:t>
            </w:r>
            <w:r w:rsidRPr="003C0D83">
              <w:rPr>
                <w:rFonts w:ascii="Times New Roman" w:eastAsia="Calibri" w:hAnsi="Times New Roman" w:cs="Times New Roman"/>
                <w:sz w:val="28"/>
                <w:szCs w:val="28"/>
                <w:lang w:eastAsia="en-US" w:bidi="ar-SA"/>
              </w:rPr>
              <w:t>.2025</w:t>
            </w:r>
            <w:r w:rsidRPr="003C0D83">
              <w:rPr>
                <w:rFonts w:ascii="Times New Roman" w:eastAsia="Calibri" w:hAnsi="Times New Roman" w:cs="Times New Roman"/>
                <w:sz w:val="28"/>
                <w:szCs w:val="28"/>
                <w:lang w:val="kk-KZ" w:eastAsia="en-US" w:bidi="ar-SA"/>
              </w:rPr>
              <w:t>г</w:t>
            </w:r>
            <w:r w:rsidRPr="003C0D83">
              <w:rPr>
                <w:rFonts w:ascii="Times New Roman" w:eastAsia="Calibri" w:hAnsi="Times New Roman" w:cs="Times New Roman"/>
                <w:sz w:val="28"/>
                <w:szCs w:val="28"/>
                <w:lang w:val="kk-KZ" w:eastAsia="en-US"/>
              </w:rPr>
              <w:t>.</w:t>
            </w:r>
          </w:p>
        </w:tc>
      </w:tr>
      <w:tr w:rsidR="003C0D83" w:rsidRPr="003C0D83" w14:paraId="5C6E9173" w14:textId="77777777" w:rsidTr="002F3853">
        <w:trPr>
          <w:trHeight w:val="583"/>
        </w:trPr>
        <w:tc>
          <w:tcPr>
            <w:tcW w:w="9744" w:type="dxa"/>
          </w:tcPr>
          <w:p w14:paraId="7875DB64" w14:textId="77777777" w:rsidR="003C0D83" w:rsidRPr="003C0D83" w:rsidRDefault="003C0D83" w:rsidP="003C0D83">
            <w:pPr>
              <w:widowControl/>
              <w:shd w:val="clear" w:color="auto" w:fill="FFFFFF"/>
              <w:ind w:firstLine="709"/>
              <w:jc w:val="both"/>
              <w:textAlignment w:val="baseline"/>
              <w:rPr>
                <w:rFonts w:ascii="Times New Roman" w:eastAsia="Calibri" w:hAnsi="Times New Roman" w:cs="Times New Roman"/>
                <w:sz w:val="28"/>
                <w:szCs w:val="28"/>
                <w:lang w:val="kk-KZ" w:eastAsia="en-US"/>
              </w:rPr>
            </w:pPr>
            <w:r w:rsidRPr="003C0D83">
              <w:rPr>
                <w:rFonts w:ascii="Times New Roman" w:eastAsia="Calibri" w:hAnsi="Times New Roman" w:cs="Times New Roman"/>
                <w:sz w:val="28"/>
                <w:szCs w:val="28"/>
                <w:lang w:val="kk-KZ" w:eastAsia="en-US"/>
              </w:rPr>
              <w:t xml:space="preserve">Приложение 5 Письмо Жамбылская областная территориальная инспекция лесного хозяйства и животного мира №03-01-16/ЗТ-С-26 от </w:t>
            </w:r>
            <w:r w:rsidRPr="003C0D83">
              <w:rPr>
                <w:rFonts w:ascii="Times New Roman" w:eastAsia="Calibri" w:hAnsi="Times New Roman" w:cs="Times New Roman"/>
                <w:sz w:val="28"/>
                <w:szCs w:val="28"/>
                <w:lang w:val="kk-KZ" w:eastAsia="en-US" w:bidi="ar-SA"/>
              </w:rPr>
              <w:t>10</w:t>
            </w:r>
            <w:r w:rsidRPr="003C0D83">
              <w:rPr>
                <w:rFonts w:ascii="Times New Roman" w:eastAsia="Calibri" w:hAnsi="Times New Roman" w:cs="Times New Roman"/>
                <w:sz w:val="28"/>
                <w:szCs w:val="28"/>
                <w:lang w:val="kk-KZ" w:eastAsia="en-US"/>
              </w:rPr>
              <w:t>.0</w:t>
            </w:r>
            <w:r w:rsidRPr="003C0D83">
              <w:rPr>
                <w:rFonts w:ascii="Times New Roman" w:eastAsia="Calibri" w:hAnsi="Times New Roman" w:cs="Times New Roman"/>
                <w:sz w:val="28"/>
                <w:szCs w:val="28"/>
                <w:lang w:val="kk-KZ" w:eastAsia="en-US" w:bidi="ar-SA"/>
              </w:rPr>
              <w:t>2</w:t>
            </w:r>
            <w:r w:rsidRPr="003C0D83">
              <w:rPr>
                <w:rFonts w:ascii="Times New Roman" w:eastAsia="Calibri" w:hAnsi="Times New Roman" w:cs="Times New Roman"/>
                <w:sz w:val="28"/>
                <w:szCs w:val="28"/>
                <w:lang w:val="kk-KZ" w:eastAsia="en-US"/>
              </w:rPr>
              <w:t>.2025г.</w:t>
            </w:r>
          </w:p>
        </w:tc>
      </w:tr>
      <w:tr w:rsidR="003C0D83" w:rsidRPr="003C0D83" w14:paraId="4FDBEFC2" w14:textId="77777777" w:rsidTr="002F3853">
        <w:trPr>
          <w:trHeight w:val="583"/>
        </w:trPr>
        <w:tc>
          <w:tcPr>
            <w:tcW w:w="9744" w:type="dxa"/>
          </w:tcPr>
          <w:p w14:paraId="18CEC804" w14:textId="77777777" w:rsidR="003C0D83" w:rsidRPr="003C0D83" w:rsidRDefault="003C0D83" w:rsidP="003C0D83">
            <w:pPr>
              <w:widowControl/>
              <w:shd w:val="clear" w:color="auto" w:fill="FFFFFF"/>
              <w:ind w:firstLine="709"/>
              <w:jc w:val="both"/>
              <w:textAlignment w:val="baseline"/>
              <w:rPr>
                <w:rFonts w:ascii="Times New Roman" w:eastAsia="Calibri" w:hAnsi="Times New Roman" w:cs="Times New Roman"/>
                <w:sz w:val="28"/>
                <w:szCs w:val="28"/>
                <w:lang w:val="kk-KZ" w:eastAsia="en-US"/>
              </w:rPr>
            </w:pPr>
            <w:r w:rsidRPr="003C0D83">
              <w:rPr>
                <w:rFonts w:ascii="Times New Roman" w:eastAsia="Calibri" w:hAnsi="Times New Roman" w:cs="Times New Roman"/>
                <w:sz w:val="28"/>
                <w:szCs w:val="28"/>
                <w:lang w:val="kk-KZ" w:eastAsia="en-US"/>
              </w:rPr>
              <w:t xml:space="preserve">Приложение 6 Письмо </w:t>
            </w:r>
            <w:r w:rsidRPr="003C0D83">
              <w:rPr>
                <w:rFonts w:ascii="Times New Roman" w:eastAsia="Calibri" w:hAnsi="Times New Roman" w:cs="Times New Roman"/>
                <w:bCs/>
                <w:sz w:val="28"/>
                <w:szCs w:val="28"/>
                <w:lang w:val="kk-KZ" w:eastAsia="en-US"/>
              </w:rPr>
              <w:t>ГУ "</w:t>
            </w:r>
            <w:r w:rsidRPr="003C0D83">
              <w:rPr>
                <w:rFonts w:ascii="Times New Roman" w:eastAsia="Calibri" w:hAnsi="Times New Roman" w:cs="Times New Roman"/>
                <w:sz w:val="28"/>
                <w:szCs w:val="28"/>
                <w:lang w:eastAsia="en-US" w:bidi="ar-SA"/>
              </w:rPr>
              <w:t>Управление природных ресурсов и регулирования природопользования акимата Жамбылской области</w:t>
            </w:r>
            <w:r w:rsidRPr="003C0D83">
              <w:rPr>
                <w:rFonts w:ascii="Times New Roman" w:eastAsia="Calibri" w:hAnsi="Times New Roman" w:cs="Times New Roman"/>
                <w:bCs/>
                <w:sz w:val="28"/>
                <w:szCs w:val="28"/>
                <w:lang w:val="kk-KZ" w:eastAsia="en-US"/>
              </w:rPr>
              <w:t xml:space="preserve">" </w:t>
            </w:r>
            <w:r w:rsidRPr="003C0D83">
              <w:rPr>
                <w:rFonts w:ascii="Times New Roman" w:eastAsia="Calibri" w:hAnsi="Times New Roman" w:cs="Times New Roman"/>
                <w:sz w:val="28"/>
                <w:szCs w:val="28"/>
                <w:lang w:eastAsia="en-US" w:bidi="ar-SA"/>
              </w:rPr>
              <w:t xml:space="preserve">по предприятиям, вносящим вклад в загрязнение атмосферного воздуха за последний год </w:t>
            </w:r>
            <w:r w:rsidRPr="003C0D83">
              <w:rPr>
                <w:rFonts w:ascii="Times New Roman" w:eastAsia="Calibri" w:hAnsi="Times New Roman" w:cs="Times New Roman"/>
                <w:bCs/>
                <w:sz w:val="28"/>
                <w:szCs w:val="28"/>
                <w:lang w:val="kk-KZ" w:eastAsia="en-US"/>
              </w:rPr>
              <w:t>№</w:t>
            </w:r>
            <w:r w:rsidRPr="003C0D83">
              <w:rPr>
                <w:rFonts w:ascii="Times New Roman" w:eastAsia="Calibri" w:hAnsi="Times New Roman" w:cs="Times New Roman"/>
                <w:sz w:val="28"/>
                <w:szCs w:val="28"/>
                <w:lang w:eastAsia="en-US" w:bidi="ar-SA"/>
              </w:rPr>
              <w:t xml:space="preserve"> ЗТ-2025-00</w:t>
            </w:r>
            <w:r w:rsidRPr="003C0D83">
              <w:rPr>
                <w:rFonts w:ascii="Times New Roman" w:eastAsia="Calibri" w:hAnsi="Times New Roman" w:cs="Times New Roman"/>
                <w:sz w:val="28"/>
                <w:szCs w:val="28"/>
                <w:lang w:val="kk-KZ" w:eastAsia="en-US" w:bidi="ar-SA"/>
              </w:rPr>
              <w:t>391293</w:t>
            </w:r>
            <w:r w:rsidRPr="003C0D83">
              <w:rPr>
                <w:rFonts w:ascii="Times New Roman" w:eastAsia="Calibri" w:hAnsi="Times New Roman" w:cs="Times New Roman"/>
                <w:sz w:val="28"/>
                <w:szCs w:val="28"/>
                <w:lang w:val="kk-KZ" w:eastAsia="en-US"/>
              </w:rPr>
              <w:t xml:space="preserve"> от 19.02.2025г.</w:t>
            </w:r>
          </w:p>
        </w:tc>
      </w:tr>
      <w:tr w:rsidR="003C0D83" w:rsidRPr="003C0D83" w14:paraId="17F3074A" w14:textId="77777777" w:rsidTr="002F3853">
        <w:trPr>
          <w:trHeight w:val="583"/>
        </w:trPr>
        <w:tc>
          <w:tcPr>
            <w:tcW w:w="9744" w:type="dxa"/>
          </w:tcPr>
          <w:p w14:paraId="4389C90E" w14:textId="77777777" w:rsidR="003C0D83" w:rsidRPr="003C0D83" w:rsidRDefault="003C0D83" w:rsidP="003C0D83">
            <w:pPr>
              <w:widowControl/>
              <w:shd w:val="clear" w:color="auto" w:fill="FFFFFF"/>
              <w:ind w:firstLine="709"/>
              <w:jc w:val="both"/>
              <w:textAlignment w:val="baseline"/>
              <w:rPr>
                <w:rFonts w:ascii="Times New Roman" w:eastAsia="Calibri" w:hAnsi="Times New Roman" w:cs="Times New Roman"/>
                <w:sz w:val="28"/>
                <w:szCs w:val="28"/>
                <w:lang w:val="kk-KZ" w:eastAsia="en-US"/>
              </w:rPr>
            </w:pPr>
            <w:r w:rsidRPr="003C0D83">
              <w:rPr>
                <w:rFonts w:ascii="Times New Roman" w:eastAsia="Calibri" w:hAnsi="Times New Roman" w:cs="Times New Roman"/>
                <w:sz w:val="28"/>
                <w:szCs w:val="28"/>
                <w:lang w:eastAsia="en-US" w:bidi="ar-SA"/>
              </w:rPr>
              <w:t xml:space="preserve">Приложение </w:t>
            </w:r>
            <w:r w:rsidRPr="003C0D83">
              <w:rPr>
                <w:rFonts w:ascii="Times New Roman" w:eastAsia="Calibri" w:hAnsi="Times New Roman" w:cs="Times New Roman"/>
                <w:sz w:val="28"/>
                <w:szCs w:val="28"/>
                <w:lang w:val="kk-KZ" w:eastAsia="en-US" w:bidi="ar-SA"/>
              </w:rPr>
              <w:t>7</w:t>
            </w:r>
            <w:r w:rsidRPr="003C0D83">
              <w:rPr>
                <w:rFonts w:ascii="Times New Roman" w:eastAsia="Calibri" w:hAnsi="Times New Roman" w:cs="Times New Roman"/>
                <w:sz w:val="28"/>
                <w:szCs w:val="28"/>
                <w:lang w:eastAsia="en-US" w:bidi="ar-SA"/>
              </w:rPr>
              <w:t xml:space="preserve"> Письмо РГП Казгидромет №ЗТ-2025-019104</w:t>
            </w:r>
            <w:r w:rsidRPr="003C0D83">
              <w:rPr>
                <w:rFonts w:ascii="Times New Roman" w:eastAsia="Calibri" w:hAnsi="Times New Roman" w:cs="Times New Roman"/>
                <w:sz w:val="28"/>
                <w:szCs w:val="28"/>
                <w:lang w:val="kk-KZ" w:eastAsia="en-US" w:bidi="ar-SA"/>
              </w:rPr>
              <w:t>35</w:t>
            </w:r>
            <w:r w:rsidRPr="003C0D83">
              <w:rPr>
                <w:rFonts w:ascii="Times New Roman" w:eastAsia="Calibri" w:hAnsi="Times New Roman" w:cs="Times New Roman"/>
                <w:sz w:val="28"/>
                <w:szCs w:val="28"/>
                <w:lang w:eastAsia="en-US" w:bidi="ar-SA"/>
              </w:rPr>
              <w:t xml:space="preserve"> от </w:t>
            </w:r>
            <w:r w:rsidRPr="003C0D83">
              <w:rPr>
                <w:rFonts w:ascii="Times New Roman" w:eastAsia="Calibri" w:hAnsi="Times New Roman" w:cs="Times New Roman"/>
                <w:sz w:val="28"/>
                <w:szCs w:val="28"/>
                <w:lang w:val="kk-KZ" w:eastAsia="en-US" w:bidi="ar-SA"/>
              </w:rPr>
              <w:t>16.06</w:t>
            </w:r>
            <w:r w:rsidRPr="003C0D83">
              <w:rPr>
                <w:rFonts w:ascii="Times New Roman" w:eastAsia="Calibri" w:hAnsi="Times New Roman" w:cs="Times New Roman"/>
                <w:sz w:val="28"/>
                <w:szCs w:val="28"/>
                <w:lang w:eastAsia="en-US" w:bidi="ar-SA"/>
              </w:rPr>
              <w:t>.2025г.</w:t>
            </w:r>
          </w:p>
        </w:tc>
      </w:tr>
      <w:tr w:rsidR="003C0D83" w:rsidRPr="003C0D83" w14:paraId="6DD8FA8A" w14:textId="77777777" w:rsidTr="002F3853">
        <w:trPr>
          <w:trHeight w:val="583"/>
        </w:trPr>
        <w:tc>
          <w:tcPr>
            <w:tcW w:w="9744" w:type="dxa"/>
          </w:tcPr>
          <w:p w14:paraId="616B5642" w14:textId="77777777" w:rsidR="003C0D83" w:rsidRPr="003C0D83" w:rsidRDefault="003C0D83" w:rsidP="003C0D83">
            <w:pPr>
              <w:widowControl/>
              <w:shd w:val="clear" w:color="auto" w:fill="FFFFFF"/>
              <w:ind w:firstLine="709"/>
              <w:jc w:val="both"/>
              <w:textAlignment w:val="baseline"/>
              <w:rPr>
                <w:rFonts w:ascii="Times New Roman" w:eastAsia="Calibri" w:hAnsi="Times New Roman" w:cs="Times New Roman"/>
                <w:sz w:val="28"/>
                <w:szCs w:val="28"/>
                <w:lang w:val="kk-KZ" w:eastAsia="en-US"/>
              </w:rPr>
            </w:pPr>
            <w:r w:rsidRPr="003C0D83">
              <w:rPr>
                <w:rFonts w:ascii="Times New Roman" w:eastAsia="Calibri" w:hAnsi="Times New Roman" w:cs="Times New Roman"/>
                <w:sz w:val="28"/>
                <w:szCs w:val="28"/>
                <w:lang w:val="kk-KZ" w:eastAsia="en-US"/>
              </w:rPr>
              <w:t xml:space="preserve">Приложение 8 Письмо КГУ «Отдел жилищно-коммунального хозяйства, пассажирского транспорта и автомобильных дорог» акимата Меркенского района </w:t>
            </w:r>
            <w:r w:rsidRPr="003C0D83">
              <w:rPr>
                <w:rFonts w:ascii="Times New Roman" w:eastAsiaTheme="minorHAnsi" w:hAnsi="Times New Roman" w:cs="Times New Roman"/>
                <w:color w:val="auto"/>
                <w:sz w:val="21"/>
                <w:szCs w:val="21"/>
                <w:lang w:val="ru-KZ" w:eastAsia="en-US" w:bidi="ar-SA"/>
              </w:rPr>
              <w:t>№ЗТ-2025-00425777</w:t>
            </w:r>
            <w:r w:rsidRPr="003C0D83">
              <w:rPr>
                <w:rFonts w:ascii="Times New Roman" w:eastAsiaTheme="minorHAnsi" w:hAnsi="Times New Roman" w:cs="Times New Roman"/>
                <w:color w:val="auto"/>
                <w:sz w:val="21"/>
                <w:szCs w:val="21"/>
                <w:lang w:val="kk-KZ" w:eastAsia="en-US" w:bidi="ar-SA"/>
              </w:rPr>
              <w:t xml:space="preserve"> от </w:t>
            </w:r>
            <w:r w:rsidRPr="003C0D83">
              <w:rPr>
                <w:rFonts w:ascii="Times New Roman" w:eastAsiaTheme="minorHAnsi" w:hAnsi="Times New Roman" w:cs="Times New Roman"/>
                <w:color w:val="auto"/>
                <w:sz w:val="21"/>
                <w:szCs w:val="21"/>
                <w:lang w:val="ru-KZ" w:eastAsia="en-US" w:bidi="ar-SA"/>
              </w:rPr>
              <w:t>21.02.2025</w:t>
            </w:r>
            <w:r w:rsidRPr="003C0D83">
              <w:rPr>
                <w:rFonts w:ascii="Times New Roman" w:eastAsiaTheme="minorHAnsi" w:hAnsi="Times New Roman" w:cs="Times New Roman"/>
                <w:color w:val="auto"/>
                <w:sz w:val="21"/>
                <w:szCs w:val="21"/>
                <w:lang w:val="kk-KZ" w:eastAsia="en-US" w:bidi="ar-SA"/>
              </w:rPr>
              <w:t>г</w:t>
            </w:r>
          </w:p>
        </w:tc>
      </w:tr>
      <w:tr w:rsidR="003C0D83" w:rsidRPr="003C0D83" w14:paraId="6A5D88E7" w14:textId="77777777" w:rsidTr="002F3853">
        <w:trPr>
          <w:trHeight w:val="583"/>
        </w:trPr>
        <w:tc>
          <w:tcPr>
            <w:tcW w:w="9744" w:type="dxa"/>
          </w:tcPr>
          <w:p w14:paraId="381074CC" w14:textId="77777777" w:rsidR="003C0D83" w:rsidRPr="003C0D83" w:rsidRDefault="003C0D83" w:rsidP="003C0D83">
            <w:pPr>
              <w:widowControl/>
              <w:shd w:val="clear" w:color="auto" w:fill="FFFFFF"/>
              <w:ind w:firstLine="709"/>
              <w:jc w:val="both"/>
              <w:textAlignment w:val="baseline"/>
              <w:rPr>
                <w:rFonts w:ascii="Times New Roman" w:eastAsia="Calibri" w:hAnsi="Times New Roman" w:cs="Times New Roman"/>
                <w:sz w:val="28"/>
                <w:szCs w:val="28"/>
                <w:lang w:eastAsia="en-US"/>
              </w:rPr>
            </w:pPr>
            <w:r w:rsidRPr="003C0D83">
              <w:rPr>
                <w:rFonts w:ascii="Times New Roman" w:eastAsia="Calibri" w:hAnsi="Times New Roman" w:cs="Times New Roman"/>
                <w:sz w:val="28"/>
                <w:szCs w:val="28"/>
                <w:lang w:val="kk-KZ" w:eastAsia="en-US"/>
              </w:rPr>
              <w:t>Приложение 9 письмо ГУ «</w:t>
            </w:r>
            <w:r w:rsidRPr="003C0D83">
              <w:rPr>
                <w:rFonts w:ascii="Times New Roman" w:eastAsia="Calibri" w:hAnsi="Times New Roman" w:cs="Times New Roman"/>
                <w:bCs/>
                <w:sz w:val="28"/>
                <w:szCs w:val="28"/>
                <w:lang w:val="kk-KZ" w:eastAsia="en-US"/>
              </w:rPr>
              <w:t>Шу-Таласская</w:t>
            </w:r>
            <w:r w:rsidRPr="003C0D83">
              <w:rPr>
                <w:rFonts w:ascii="Times New Roman" w:eastAsia="Calibri" w:hAnsi="Times New Roman" w:cs="Times New Roman"/>
                <w:bCs/>
                <w:sz w:val="28"/>
                <w:szCs w:val="28"/>
                <w:lang w:val="kk-KZ" w:eastAsia="en-US" w:bidi="ar-SA"/>
              </w:rPr>
              <w:t xml:space="preserve"> </w:t>
            </w:r>
            <w:r w:rsidRPr="003C0D83">
              <w:rPr>
                <w:rFonts w:ascii="Times New Roman" w:eastAsia="Calibri" w:hAnsi="Times New Roman" w:cs="Times New Roman"/>
                <w:bCs/>
                <w:sz w:val="28"/>
                <w:szCs w:val="28"/>
                <w:lang w:val="kk-KZ" w:eastAsia="en-US"/>
              </w:rPr>
              <w:t>бассейновая водная инспекция по</w:t>
            </w:r>
            <w:r w:rsidRPr="003C0D83">
              <w:rPr>
                <w:rFonts w:ascii="Times New Roman" w:eastAsia="Calibri" w:hAnsi="Times New Roman" w:cs="Times New Roman"/>
                <w:bCs/>
                <w:sz w:val="28"/>
                <w:szCs w:val="28"/>
                <w:lang w:val="kk-KZ" w:eastAsia="en-US" w:bidi="ar-SA"/>
              </w:rPr>
              <w:t xml:space="preserve"> </w:t>
            </w:r>
            <w:r w:rsidRPr="003C0D83">
              <w:rPr>
                <w:rFonts w:ascii="Times New Roman" w:eastAsia="Calibri" w:hAnsi="Times New Roman" w:cs="Times New Roman"/>
                <w:bCs/>
                <w:sz w:val="28"/>
                <w:szCs w:val="28"/>
                <w:lang w:val="kk-KZ" w:eastAsia="en-US"/>
              </w:rPr>
              <w:t>охране и регулированию</w:t>
            </w:r>
            <w:r w:rsidRPr="003C0D83">
              <w:rPr>
                <w:rFonts w:ascii="Times New Roman" w:eastAsia="Calibri" w:hAnsi="Times New Roman" w:cs="Times New Roman"/>
                <w:bCs/>
                <w:sz w:val="28"/>
                <w:szCs w:val="28"/>
                <w:lang w:val="kk-KZ" w:eastAsia="en-US" w:bidi="ar-SA"/>
              </w:rPr>
              <w:t xml:space="preserve"> </w:t>
            </w:r>
            <w:r w:rsidRPr="003C0D83">
              <w:rPr>
                <w:rFonts w:ascii="Times New Roman" w:eastAsia="Calibri" w:hAnsi="Times New Roman" w:cs="Times New Roman"/>
                <w:bCs/>
                <w:sz w:val="28"/>
                <w:szCs w:val="28"/>
                <w:lang w:val="kk-KZ" w:eastAsia="en-US"/>
              </w:rPr>
              <w:t>использования водных ресурсов</w:t>
            </w:r>
            <w:r w:rsidRPr="003C0D83">
              <w:rPr>
                <w:rFonts w:ascii="Times New Roman" w:eastAsia="Calibri" w:hAnsi="Times New Roman" w:cs="Times New Roman"/>
                <w:sz w:val="28"/>
                <w:szCs w:val="28"/>
                <w:lang w:val="kk-KZ" w:eastAsia="en-US"/>
              </w:rPr>
              <w:t xml:space="preserve">» </w:t>
            </w:r>
            <w:r w:rsidRPr="003C0D83">
              <w:rPr>
                <w:rFonts w:ascii="Times New Roman" w:eastAsia="Calibri" w:hAnsi="Times New Roman" w:cs="Times New Roman"/>
                <w:bCs/>
                <w:sz w:val="28"/>
                <w:szCs w:val="28"/>
                <w:lang w:val="kk-KZ" w:eastAsia="en-US"/>
              </w:rPr>
              <w:t>№</w:t>
            </w:r>
            <w:r w:rsidRPr="003C0D83">
              <w:rPr>
                <w:rFonts w:ascii="Times New Roman" w:eastAsia="Calibri" w:hAnsi="Times New Roman" w:cs="Times New Roman"/>
                <w:sz w:val="28"/>
                <w:szCs w:val="28"/>
                <w:lang w:eastAsia="en-US" w:bidi="ar-SA"/>
              </w:rPr>
              <w:t>ЗТ-202</w:t>
            </w:r>
            <w:r w:rsidRPr="003C0D83">
              <w:rPr>
                <w:rFonts w:ascii="Times New Roman" w:eastAsia="Calibri" w:hAnsi="Times New Roman" w:cs="Times New Roman"/>
                <w:sz w:val="28"/>
                <w:szCs w:val="28"/>
                <w:lang w:val="kk-KZ" w:eastAsia="en-US" w:bidi="ar-SA"/>
              </w:rPr>
              <w:t>5</w:t>
            </w:r>
            <w:r w:rsidRPr="003C0D83">
              <w:rPr>
                <w:rFonts w:ascii="Times New Roman" w:eastAsia="Calibri" w:hAnsi="Times New Roman" w:cs="Times New Roman"/>
                <w:sz w:val="28"/>
                <w:szCs w:val="28"/>
                <w:lang w:eastAsia="en-US" w:bidi="ar-SA"/>
              </w:rPr>
              <w:t>-00</w:t>
            </w:r>
            <w:r w:rsidRPr="003C0D83">
              <w:rPr>
                <w:rFonts w:ascii="Times New Roman" w:eastAsia="Calibri" w:hAnsi="Times New Roman" w:cs="Times New Roman"/>
                <w:sz w:val="28"/>
                <w:szCs w:val="28"/>
                <w:lang w:val="kk-KZ" w:eastAsia="en-US" w:bidi="ar-SA"/>
              </w:rPr>
              <w:t>391122</w:t>
            </w:r>
            <w:r w:rsidRPr="003C0D83">
              <w:rPr>
                <w:rFonts w:ascii="Times New Roman" w:eastAsia="Calibri" w:hAnsi="Times New Roman" w:cs="Times New Roman"/>
                <w:sz w:val="28"/>
                <w:szCs w:val="28"/>
                <w:lang w:val="kk-KZ" w:eastAsia="en-US"/>
              </w:rPr>
              <w:t xml:space="preserve"> от 14.02.2026г.</w:t>
            </w:r>
          </w:p>
        </w:tc>
      </w:tr>
    </w:tbl>
    <w:p w14:paraId="09AD194D" w14:textId="50B04A5B" w:rsidR="003C0D83" w:rsidRPr="003C0D83" w:rsidRDefault="003C0D83" w:rsidP="003C0D83">
      <w:pPr>
        <w:widowControl/>
        <w:shd w:val="clear" w:color="auto" w:fill="FFFFFF"/>
        <w:jc w:val="both"/>
        <w:textAlignment w:val="baseline"/>
        <w:rPr>
          <w:rFonts w:ascii="Times New Roman" w:eastAsia="Calibri" w:hAnsi="Times New Roman" w:cs="Times New Roman"/>
          <w:b/>
          <w:sz w:val="28"/>
          <w:szCs w:val="28"/>
          <w:lang w:eastAsia="en-US" w:bidi="ar-SA"/>
        </w:rPr>
      </w:pPr>
    </w:p>
    <w:p w14:paraId="1621656B" w14:textId="77777777" w:rsidR="003C0D83" w:rsidRPr="003C0D83" w:rsidRDefault="003C0D83" w:rsidP="003C0D83">
      <w:pPr>
        <w:widowControl/>
        <w:shd w:val="clear" w:color="auto" w:fill="FFFFFF"/>
        <w:jc w:val="both"/>
        <w:textAlignment w:val="baseline"/>
        <w:rPr>
          <w:rFonts w:ascii="Times New Roman" w:eastAsia="Calibri" w:hAnsi="Times New Roman" w:cs="Times New Roman"/>
          <w:b/>
          <w:sz w:val="28"/>
          <w:szCs w:val="28"/>
          <w:lang w:eastAsia="en-US" w:bidi="ar-SA"/>
        </w:rPr>
      </w:pPr>
    </w:p>
    <w:p w14:paraId="7EF2C9EF"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bCs/>
          <w:sz w:val="28"/>
          <w:szCs w:val="28"/>
          <w:lang w:val="kk-KZ" w:eastAsia="en-US"/>
        </w:rPr>
      </w:pPr>
    </w:p>
    <w:p w14:paraId="4339D308"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1C61A177"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687C179D"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7BA2C383" w14:textId="77777777" w:rsidR="002D3BDA" w:rsidRPr="002D3BDA" w:rsidRDefault="002D3BDA" w:rsidP="002D3BDA">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35B0290E" w14:textId="77777777" w:rsidR="002D3BDA" w:rsidRPr="002D3BDA" w:rsidRDefault="002D3BDA" w:rsidP="00080642">
      <w:pPr>
        <w:widowControl/>
        <w:shd w:val="clear" w:color="auto" w:fill="FFFFFF"/>
        <w:ind w:firstLine="709"/>
        <w:jc w:val="both"/>
        <w:textAlignment w:val="baseline"/>
        <w:rPr>
          <w:rFonts w:ascii="Times New Roman" w:eastAsia="Calibri" w:hAnsi="Times New Roman" w:cs="Times New Roman"/>
          <w:sz w:val="28"/>
          <w:szCs w:val="28"/>
          <w:lang w:eastAsia="en-US" w:bidi="ar-SA"/>
        </w:rPr>
      </w:pPr>
    </w:p>
    <w:p w14:paraId="592A794A" w14:textId="288C970C" w:rsidR="00EE0846" w:rsidRDefault="00EE0846"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48B609B" w14:textId="6205EB74" w:rsidR="002D3BDA" w:rsidRDefault="002D3BD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826B67B" w14:textId="20335165" w:rsidR="002D3BDA" w:rsidRDefault="002D3BD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BC658D2" w14:textId="40713D4D" w:rsidR="002D3BDA" w:rsidRDefault="00E41777" w:rsidP="0004461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40F9F0D1" wp14:editId="50D2C235">
            <wp:extent cx="6118860" cy="8648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45A8931D" w14:textId="6F208DE8" w:rsidR="002D3BDA" w:rsidRDefault="002D3BD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EF0FD55" w14:textId="534988D7" w:rsidR="002D3BDA" w:rsidRDefault="002D3BDA"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7138017" w14:textId="5225BFFB"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D42E0EB" w14:textId="59BB5DF4"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4103788" w14:textId="13CCD291" w:rsidR="00E41777" w:rsidRDefault="00E41777" w:rsidP="0004461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66C91AA0" wp14:editId="76B834C1">
            <wp:extent cx="6118860" cy="8648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0F2E1D8C" w14:textId="77304006"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11520EA" w14:textId="729C78DC"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7D5978A" w14:textId="582380A4"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50B08FD" w14:textId="7364C3F3"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BBE2CA5" w14:textId="6D3EC70C" w:rsidR="00E41777" w:rsidRDefault="00E41777" w:rsidP="0004461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314492FE" wp14:editId="1C6716F7">
            <wp:extent cx="6118860" cy="8648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05223211" w14:textId="0BE76529"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7208519" w14:textId="459EFA8E"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EFEF7B1" w14:textId="167146E7"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2B9BA4D" w14:textId="7A2CE027"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6A0439D" w14:textId="3093C9D3" w:rsidR="00E41777" w:rsidRDefault="00832864" w:rsidP="0004461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30B28117" wp14:editId="2191B0F7">
            <wp:extent cx="6115685" cy="864421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5685" cy="8644212"/>
                    </a:xfrm>
                    <a:prstGeom prst="rect">
                      <a:avLst/>
                    </a:prstGeom>
                    <a:noFill/>
                    <a:ln>
                      <a:noFill/>
                    </a:ln>
                  </pic:spPr>
                </pic:pic>
              </a:graphicData>
            </a:graphic>
          </wp:inline>
        </w:drawing>
      </w:r>
    </w:p>
    <w:p w14:paraId="7A64DDEE" w14:textId="0AA2F5C4"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8BB0EE3" w14:textId="2B36D429"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175FD7C" w14:textId="568A8105"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A848A24" w14:textId="69B43B13"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24B4A5A" w14:textId="52119993" w:rsidR="00E41777" w:rsidRDefault="00832864" w:rsidP="0004461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533F1083" wp14:editId="360AA967">
            <wp:extent cx="6111240" cy="86410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69181CB" w14:textId="072D2237"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698646CF" w14:textId="5F576131"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6388784" w14:textId="31B3B051"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557FD357" w14:textId="23DB8820"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801ED19" w14:textId="73B9DC6B" w:rsidR="00E41777" w:rsidRDefault="00832864" w:rsidP="0004461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31B7EEBD" wp14:editId="6D65C169">
            <wp:extent cx="6111240" cy="86410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1B58498B" w14:textId="250A1F55"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060BE72" w14:textId="3C49D7B4"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7E4DE57" w14:textId="2232BA86" w:rsidR="00832864" w:rsidRDefault="00832864"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0F2A7788" w14:textId="6B384F81" w:rsidR="00832864" w:rsidRDefault="00832864"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1431F40" w14:textId="106585F1" w:rsidR="00832864" w:rsidRDefault="00832864" w:rsidP="0004461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568251DA" wp14:editId="5ED0EEC9">
            <wp:extent cx="6111240" cy="86410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EC5C623" w14:textId="77777777" w:rsidR="00E41777" w:rsidRDefault="00E41777"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B3CA335" w14:textId="21D017C3" w:rsidR="00FB0322" w:rsidRDefault="00FB0322"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72C69EF" w14:textId="0DE8C45A" w:rsidR="00832864" w:rsidRDefault="00832864"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35C171F5" w14:textId="593DA5DC" w:rsidR="00832864" w:rsidRDefault="00832864"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D10CB4E" w14:textId="3FE335C9"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066C94D2" wp14:editId="6E409D66">
            <wp:extent cx="6111240" cy="864108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19F9684" w14:textId="725E1899" w:rsidR="00832864" w:rsidRDefault="00832864"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1EE28CD6" w14:textId="00E6B0B8" w:rsidR="00832864" w:rsidRDefault="00832864"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2D162F94" w14:textId="472C051A" w:rsidR="00832864" w:rsidRDefault="00832864"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7ECC8E98" w14:textId="08876524" w:rsidR="00832864" w:rsidRDefault="00832864" w:rsidP="00080642">
      <w:pPr>
        <w:widowControl/>
        <w:shd w:val="clear" w:color="auto" w:fill="FFFFFF"/>
        <w:ind w:firstLine="709"/>
        <w:jc w:val="both"/>
        <w:textAlignment w:val="baseline"/>
        <w:rPr>
          <w:rFonts w:ascii="Times New Roman" w:eastAsia="Calibri" w:hAnsi="Times New Roman" w:cs="Times New Roman"/>
          <w:sz w:val="28"/>
          <w:szCs w:val="28"/>
          <w:lang w:val="kk-KZ" w:eastAsia="en-US" w:bidi="ar-SA"/>
        </w:rPr>
      </w:pPr>
    </w:p>
    <w:p w14:paraId="4D3FDCBC" w14:textId="495EE848"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437B8424" wp14:editId="304E5D52">
            <wp:extent cx="6111240" cy="864108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02138761" w14:textId="423D4F48"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5175C18" w14:textId="2C34D485"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1C9B6F4" w14:textId="327C70CE"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B005139" w14:textId="77777777"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6931ED8" w14:textId="2044303D"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sidRPr="00832864">
        <w:rPr>
          <w:noProof/>
        </w:rPr>
        <w:lastRenderedPageBreak/>
        <w:drawing>
          <wp:inline distT="0" distB="0" distL="0" distR="0" wp14:anchorId="1AE07D09" wp14:editId="1E724825">
            <wp:extent cx="6115685" cy="888809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15685" cy="8888095"/>
                    </a:xfrm>
                    <a:prstGeom prst="rect">
                      <a:avLst/>
                    </a:prstGeom>
                    <a:noFill/>
                    <a:ln>
                      <a:noFill/>
                    </a:ln>
                  </pic:spPr>
                </pic:pic>
              </a:graphicData>
            </a:graphic>
          </wp:inline>
        </w:drawing>
      </w:r>
    </w:p>
    <w:p w14:paraId="3B3A36A0" w14:textId="434E76FC"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43779BD" w14:textId="4F46197B"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F4C6B02" w14:textId="41B21813"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8525D67" w14:textId="792D8098"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sidRPr="00832864">
        <w:rPr>
          <w:noProof/>
        </w:rPr>
        <w:lastRenderedPageBreak/>
        <w:drawing>
          <wp:inline distT="0" distB="0" distL="0" distR="0" wp14:anchorId="5865DBB5" wp14:editId="162E777E">
            <wp:extent cx="6115685" cy="867029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15685" cy="8670290"/>
                    </a:xfrm>
                    <a:prstGeom prst="rect">
                      <a:avLst/>
                    </a:prstGeom>
                    <a:noFill/>
                    <a:ln>
                      <a:noFill/>
                    </a:ln>
                  </pic:spPr>
                </pic:pic>
              </a:graphicData>
            </a:graphic>
          </wp:inline>
        </w:drawing>
      </w:r>
    </w:p>
    <w:p w14:paraId="44250184" w14:textId="5AB7FD38"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F7A2622" w14:textId="6C15C98E"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AE2394F" w14:textId="73BD54C0"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1694DC6" w14:textId="7FD980DD"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631999E" w14:textId="216C581A"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sidRPr="00832864">
        <w:rPr>
          <w:noProof/>
        </w:rPr>
        <w:lastRenderedPageBreak/>
        <w:drawing>
          <wp:inline distT="0" distB="0" distL="0" distR="0" wp14:anchorId="23C48F24" wp14:editId="415628E9">
            <wp:extent cx="6035040" cy="873252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35040" cy="8732520"/>
                    </a:xfrm>
                    <a:prstGeom prst="rect">
                      <a:avLst/>
                    </a:prstGeom>
                    <a:noFill/>
                    <a:ln>
                      <a:noFill/>
                    </a:ln>
                  </pic:spPr>
                </pic:pic>
              </a:graphicData>
            </a:graphic>
          </wp:inline>
        </w:drawing>
      </w:r>
    </w:p>
    <w:p w14:paraId="553422DE" w14:textId="4C2A72A5"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37CEF2C" w14:textId="3AF02C8C"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AE9CE3A" w14:textId="669958F7"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3F6EA07" w14:textId="77777777"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517C111" w14:textId="56367F3A" w:rsidR="00832864"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2731882F" wp14:editId="47E924D3">
            <wp:extent cx="6111240" cy="864108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497A4349" w14:textId="24FC5674"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F8D581C" w14:textId="6C7A1E4F"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3E9AB85" w14:textId="5665D9AB"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C5C527C" w14:textId="1CD51EF7" w:rsidR="00832864" w:rsidRDefault="00832864"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7119AE2" w14:textId="68EC18F7" w:rsidR="00832864"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3CF0003E" wp14:editId="2E575F34">
            <wp:extent cx="6111240" cy="864108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5B4AB28" w14:textId="0F16F62D"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EEECB40" w14:textId="29F84B37"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56A454A" w14:textId="48F0E639"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CBCF757" w14:textId="5869AE41"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94ED1CC" w14:textId="09278857"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332A8">
        <w:rPr>
          <w:noProof/>
        </w:rPr>
        <w:lastRenderedPageBreak/>
        <w:drawing>
          <wp:inline distT="0" distB="0" distL="0" distR="0" wp14:anchorId="0CD80574" wp14:editId="1F88A8FF">
            <wp:extent cx="6115685" cy="917384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15685" cy="9173845"/>
                    </a:xfrm>
                    <a:prstGeom prst="rect">
                      <a:avLst/>
                    </a:prstGeom>
                    <a:noFill/>
                    <a:ln>
                      <a:noFill/>
                    </a:ln>
                  </pic:spPr>
                </pic:pic>
              </a:graphicData>
            </a:graphic>
          </wp:inline>
        </w:drawing>
      </w:r>
    </w:p>
    <w:p w14:paraId="3BE27E9C" w14:textId="7B200A9F"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74481CE" w14:textId="3A34820B"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B6DC168" w14:textId="331918EA"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sidRPr="00C332A8">
        <w:rPr>
          <w:noProof/>
        </w:rPr>
        <w:lastRenderedPageBreak/>
        <w:drawing>
          <wp:inline distT="0" distB="0" distL="0" distR="0" wp14:anchorId="10FD9F83" wp14:editId="66962FC9">
            <wp:extent cx="6115685" cy="698373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15685" cy="6983730"/>
                    </a:xfrm>
                    <a:prstGeom prst="rect">
                      <a:avLst/>
                    </a:prstGeom>
                    <a:noFill/>
                    <a:ln>
                      <a:noFill/>
                    </a:ln>
                  </pic:spPr>
                </pic:pic>
              </a:graphicData>
            </a:graphic>
          </wp:inline>
        </w:drawing>
      </w:r>
    </w:p>
    <w:p w14:paraId="27A03ADB" w14:textId="48FEB142"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DE318AD" w14:textId="3C368DAC"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3E5DDD2" w14:textId="747B8F10"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32C477B" w14:textId="14BF1E77"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3007A79" w14:textId="60CE234E"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F2D4D3D" w14:textId="74101A1F"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8C711D9" w14:textId="78046B99"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CA0CE82" w14:textId="201F29DE"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695FEEA" w14:textId="23614BF9"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6AC57B0" w14:textId="7CACD8AB"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E01213E" w14:textId="5C650A95"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B53E5C6" w14:textId="4CA2A922"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73F4CC7" w14:textId="6149B16A"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7EB95DF2" wp14:editId="350A2567">
            <wp:extent cx="6111240" cy="864108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7C42B08A" w14:textId="257BAB86"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470043B" w14:textId="285F0907"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0EA10DB" w14:textId="0E958E0F"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A778987" w14:textId="76E3BCBB"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9CC5715" w14:textId="6729499B"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4292A70A" wp14:editId="3B989217">
            <wp:extent cx="6111240" cy="864108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52C0E02" w14:textId="1622458F"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BD348D4" w14:textId="339DCA9A"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7724AC4" w14:textId="06AB0C5C"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B05E003" w14:textId="77777777"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6210AD3" w14:textId="77DBCC2A"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4CC32EFB" wp14:editId="4634691C">
            <wp:extent cx="6111240" cy="86410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4504A680" w14:textId="5E745883"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0747587" w14:textId="7ECD9102"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F40F92E" w14:textId="24097E2B"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B39F058" w14:textId="18C626B4" w:rsidR="00637D76" w:rsidRDefault="00637D76"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4C78CDA" w14:textId="0A9542AE" w:rsidR="00637D76" w:rsidRDefault="00637D76"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1B2BB85F" wp14:editId="774CDFF6">
            <wp:extent cx="6111240" cy="864108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3FCF30F0" w14:textId="77777777" w:rsidR="00637D76" w:rsidRDefault="00637D76"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8323BB5" w14:textId="125A8B22" w:rsidR="00C332A8" w:rsidRDefault="00637D76"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2E0F8B35" wp14:editId="79ECF406">
            <wp:extent cx="6111240" cy="864108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1EB30285" w14:textId="547458CB"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E7F5198" w14:textId="4569F2A2"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C8E1675" w14:textId="420045AB"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F7D8FAF" w14:textId="2EFDE8E5"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DDC5522" w14:textId="5890DF43" w:rsidR="00C332A8" w:rsidRDefault="00637D76"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559C125A" wp14:editId="30AC2EEC">
            <wp:extent cx="6111240" cy="864108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410BBC7" w14:textId="7100B9DA"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3E6C400" w14:textId="06FA0BBF"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1A14666" w14:textId="631690BE"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3BBB31E" w14:textId="02D38DE6"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8F757BF" w14:textId="781C76FF" w:rsidR="00C332A8" w:rsidRDefault="00637D76"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101BB93C" wp14:editId="268FDCF5">
            <wp:extent cx="6111240" cy="864108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29C84015" w14:textId="024F2AD4"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22AC3E5" w14:textId="2DAA0538"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E970015" w14:textId="31EB19CE"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349D2EC" w14:textId="622D6E77"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3F3B70E" w14:textId="0CE01381" w:rsidR="00C332A8" w:rsidRDefault="00637D76"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21C71830" wp14:editId="42FD5CDB">
            <wp:extent cx="6118860" cy="864870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18860" cy="8648700"/>
                    </a:xfrm>
                    <a:prstGeom prst="rect">
                      <a:avLst/>
                    </a:prstGeom>
                    <a:noFill/>
                    <a:ln>
                      <a:noFill/>
                    </a:ln>
                  </pic:spPr>
                </pic:pic>
              </a:graphicData>
            </a:graphic>
          </wp:inline>
        </w:drawing>
      </w:r>
    </w:p>
    <w:p w14:paraId="3570B7C4" w14:textId="4046B59E"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3B238F3" w14:textId="59578536" w:rsidR="00C332A8" w:rsidRDefault="00C332A8"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D9E5172" w14:textId="143D9871"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A0DE505" w14:textId="2217AC9D"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145B491" w14:textId="39CC521B"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65EEF144" wp14:editId="7268CEA4">
            <wp:extent cx="6111240" cy="864108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6374D5DE" w14:textId="6E76A3CE"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58771969" w14:textId="6C16A97C"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C70D9CE" w14:textId="50609312"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3F6EE36" w14:textId="531D4AD5"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462BC61" w14:textId="526DC716"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74E35D58" wp14:editId="05037F21">
            <wp:extent cx="6111240" cy="864108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587B73D4" w14:textId="0DC2C65B"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4404A76" w14:textId="31753198"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77FC5E00" w14:textId="27AF2ADA"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060BA2A0" w14:textId="076A74CC"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34274757" w14:textId="5352422E"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r>
        <w:rPr>
          <w:rFonts w:ascii="Times New Roman" w:eastAsia="Calibri" w:hAnsi="Times New Roman" w:cs="Times New Roman"/>
          <w:noProof/>
          <w:sz w:val="28"/>
          <w:szCs w:val="28"/>
          <w:lang w:val="kk-KZ" w:eastAsia="en-US" w:bidi="ar-SA"/>
        </w:rPr>
        <w:lastRenderedPageBreak/>
        <w:drawing>
          <wp:inline distT="0" distB="0" distL="0" distR="0" wp14:anchorId="6C9A102D" wp14:editId="5F2DF95A">
            <wp:extent cx="6111240" cy="864108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11240" cy="8641080"/>
                    </a:xfrm>
                    <a:prstGeom prst="rect">
                      <a:avLst/>
                    </a:prstGeom>
                    <a:noFill/>
                    <a:ln>
                      <a:noFill/>
                    </a:ln>
                  </pic:spPr>
                </pic:pic>
              </a:graphicData>
            </a:graphic>
          </wp:inline>
        </w:drawing>
      </w:r>
    </w:p>
    <w:p w14:paraId="15C1BE79" w14:textId="6503595C"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4C88072C" w14:textId="1987FA47"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109940B9" w14:textId="6254C542"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69205CD3" w14:textId="1996016B"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AC11587" w14:textId="4C63A399"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p w14:paraId="25881055" w14:textId="77777777" w:rsidR="000F2B41" w:rsidRDefault="000F2B41" w:rsidP="00832864">
      <w:pPr>
        <w:widowControl/>
        <w:shd w:val="clear" w:color="auto" w:fill="FFFFFF"/>
        <w:jc w:val="both"/>
        <w:textAlignment w:val="baseline"/>
        <w:rPr>
          <w:rFonts w:ascii="Times New Roman" w:eastAsia="Calibri" w:hAnsi="Times New Roman" w:cs="Times New Roman"/>
          <w:sz w:val="28"/>
          <w:szCs w:val="28"/>
          <w:lang w:val="kk-KZ" w:eastAsia="en-US" w:bidi="ar-SA"/>
        </w:rPr>
      </w:pPr>
    </w:p>
    <w:sectPr w:rsidR="000F2B41" w:rsidSect="007E23C8">
      <w:pgSz w:w="11900" w:h="16840"/>
      <w:pgMar w:top="851" w:right="851" w:bottom="851" w:left="1418" w:header="0" w:footer="6"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EECC5" w14:textId="77777777" w:rsidR="00E41A21" w:rsidRDefault="00E41A21">
      <w:r>
        <w:separator/>
      </w:r>
    </w:p>
  </w:endnote>
  <w:endnote w:type="continuationSeparator" w:id="0">
    <w:p w14:paraId="69E8F93D" w14:textId="77777777" w:rsidR="00E41A21" w:rsidRDefault="00E41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503977"/>
      <w:docPartObj>
        <w:docPartGallery w:val="Page Numbers (Bottom of Page)"/>
        <w:docPartUnique/>
      </w:docPartObj>
    </w:sdtPr>
    <w:sdtEndPr/>
    <w:sdtContent>
      <w:p w14:paraId="396D9505" w14:textId="1B7BC05B" w:rsidR="00A32FED" w:rsidRDefault="00A32FED">
        <w:pPr>
          <w:pStyle w:val="ac"/>
          <w:jc w:val="right"/>
        </w:pPr>
        <w:r>
          <w:fldChar w:fldCharType="begin"/>
        </w:r>
        <w:r>
          <w:instrText>PAGE   \* MERGEFORMAT</w:instrText>
        </w:r>
        <w:r>
          <w:fldChar w:fldCharType="separate"/>
        </w:r>
        <w:r>
          <w:t>2</w:t>
        </w:r>
        <w:r>
          <w:fldChar w:fldCharType="end"/>
        </w:r>
      </w:p>
    </w:sdtContent>
  </w:sdt>
  <w:p w14:paraId="51FEE2E9" w14:textId="77777777" w:rsidR="0012093F" w:rsidRDefault="0012093F">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76821" w14:textId="77777777" w:rsidR="00E41A21" w:rsidRDefault="00E41A21"/>
  </w:footnote>
  <w:footnote w:type="continuationSeparator" w:id="0">
    <w:p w14:paraId="114B7097" w14:textId="77777777" w:rsidR="00E41A21" w:rsidRDefault="00E41A2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85CE1"/>
    <w:multiLevelType w:val="multilevel"/>
    <w:tmpl w:val="CA5E2C8E"/>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C4522"/>
    <w:multiLevelType w:val="multilevel"/>
    <w:tmpl w:val="F4B45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4C6614"/>
    <w:multiLevelType w:val="multilevel"/>
    <w:tmpl w:val="4D24F422"/>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11336D"/>
    <w:multiLevelType w:val="hybridMultilevel"/>
    <w:tmpl w:val="24705264"/>
    <w:lvl w:ilvl="0" w:tplc="44001DE2">
      <w:start w:val="1"/>
      <w:numFmt w:val="decimal"/>
      <w:lvlText w:val="%1."/>
      <w:lvlJc w:val="left"/>
      <w:pPr>
        <w:ind w:left="-66" w:hanging="360"/>
      </w:pPr>
      <w:rPr>
        <w:rFonts w:hint="default"/>
        <w:b w:val="0"/>
        <w:bCs/>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4" w15:restartNumberingAfterBreak="0">
    <w:nsid w:val="3BE3249A"/>
    <w:multiLevelType w:val="hybridMultilevel"/>
    <w:tmpl w:val="7BE0B67E"/>
    <w:lvl w:ilvl="0" w:tplc="73B8E338">
      <w:numFmt w:val="bullet"/>
      <w:lvlText w:val="-"/>
      <w:lvlJc w:val="left"/>
      <w:pPr>
        <w:ind w:left="1800" w:hanging="360"/>
      </w:pPr>
      <w:rPr>
        <w:rFonts w:ascii="Times New Roman" w:eastAsia="Calibri" w:hAnsi="Times New Roman" w:cs="Times New Roman" w:hint="default"/>
      </w:rPr>
    </w:lvl>
    <w:lvl w:ilvl="1" w:tplc="20000003" w:tentative="1">
      <w:start w:val="1"/>
      <w:numFmt w:val="bullet"/>
      <w:lvlText w:val="o"/>
      <w:lvlJc w:val="left"/>
      <w:pPr>
        <w:ind w:left="2520" w:hanging="360"/>
      </w:pPr>
      <w:rPr>
        <w:rFonts w:ascii="Courier New" w:hAnsi="Courier New" w:cs="Courier New" w:hint="default"/>
      </w:rPr>
    </w:lvl>
    <w:lvl w:ilvl="2" w:tplc="20000005" w:tentative="1">
      <w:start w:val="1"/>
      <w:numFmt w:val="bullet"/>
      <w:lvlText w:val=""/>
      <w:lvlJc w:val="left"/>
      <w:pPr>
        <w:ind w:left="3240" w:hanging="360"/>
      </w:pPr>
      <w:rPr>
        <w:rFonts w:ascii="Wingdings" w:hAnsi="Wingdings" w:hint="default"/>
      </w:rPr>
    </w:lvl>
    <w:lvl w:ilvl="3" w:tplc="20000001" w:tentative="1">
      <w:start w:val="1"/>
      <w:numFmt w:val="bullet"/>
      <w:lvlText w:val=""/>
      <w:lvlJc w:val="left"/>
      <w:pPr>
        <w:ind w:left="3960" w:hanging="360"/>
      </w:pPr>
      <w:rPr>
        <w:rFonts w:ascii="Symbol" w:hAnsi="Symbol" w:hint="default"/>
      </w:rPr>
    </w:lvl>
    <w:lvl w:ilvl="4" w:tplc="20000003" w:tentative="1">
      <w:start w:val="1"/>
      <w:numFmt w:val="bullet"/>
      <w:lvlText w:val="o"/>
      <w:lvlJc w:val="left"/>
      <w:pPr>
        <w:ind w:left="4680" w:hanging="360"/>
      </w:pPr>
      <w:rPr>
        <w:rFonts w:ascii="Courier New" w:hAnsi="Courier New" w:cs="Courier New" w:hint="default"/>
      </w:rPr>
    </w:lvl>
    <w:lvl w:ilvl="5" w:tplc="20000005" w:tentative="1">
      <w:start w:val="1"/>
      <w:numFmt w:val="bullet"/>
      <w:lvlText w:val=""/>
      <w:lvlJc w:val="left"/>
      <w:pPr>
        <w:ind w:left="5400" w:hanging="360"/>
      </w:pPr>
      <w:rPr>
        <w:rFonts w:ascii="Wingdings" w:hAnsi="Wingdings" w:hint="default"/>
      </w:rPr>
    </w:lvl>
    <w:lvl w:ilvl="6" w:tplc="20000001" w:tentative="1">
      <w:start w:val="1"/>
      <w:numFmt w:val="bullet"/>
      <w:lvlText w:val=""/>
      <w:lvlJc w:val="left"/>
      <w:pPr>
        <w:ind w:left="6120" w:hanging="360"/>
      </w:pPr>
      <w:rPr>
        <w:rFonts w:ascii="Symbol" w:hAnsi="Symbol" w:hint="default"/>
      </w:rPr>
    </w:lvl>
    <w:lvl w:ilvl="7" w:tplc="20000003" w:tentative="1">
      <w:start w:val="1"/>
      <w:numFmt w:val="bullet"/>
      <w:lvlText w:val="o"/>
      <w:lvlJc w:val="left"/>
      <w:pPr>
        <w:ind w:left="6840" w:hanging="360"/>
      </w:pPr>
      <w:rPr>
        <w:rFonts w:ascii="Courier New" w:hAnsi="Courier New" w:cs="Courier New" w:hint="default"/>
      </w:rPr>
    </w:lvl>
    <w:lvl w:ilvl="8" w:tplc="20000005" w:tentative="1">
      <w:start w:val="1"/>
      <w:numFmt w:val="bullet"/>
      <w:lvlText w:val=""/>
      <w:lvlJc w:val="left"/>
      <w:pPr>
        <w:ind w:left="7560" w:hanging="360"/>
      </w:pPr>
      <w:rPr>
        <w:rFonts w:ascii="Wingdings" w:hAnsi="Wingdings" w:hint="default"/>
      </w:rPr>
    </w:lvl>
  </w:abstractNum>
  <w:abstractNum w:abstractNumId="5" w15:restartNumberingAfterBreak="0">
    <w:nsid w:val="51DC253D"/>
    <w:multiLevelType w:val="multilevel"/>
    <w:tmpl w:val="56F44370"/>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0C4099"/>
    <w:multiLevelType w:val="multilevel"/>
    <w:tmpl w:val="90E07E38"/>
    <w:lvl w:ilvl="0">
      <w:start w:val="1"/>
      <w:numFmt w:val="decimal"/>
      <w:lvlText w:val="%1."/>
      <w:lvlJc w:val="left"/>
      <w:pPr>
        <w:tabs>
          <w:tab w:val="num" w:pos="720"/>
        </w:tabs>
        <w:ind w:left="720" w:hanging="360"/>
      </w:pPr>
      <w:rPr>
        <w:rFonts w:ascii="Times New Roman" w:eastAsia="Microsoft Sans Serif"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325A54"/>
    <w:multiLevelType w:val="multilevel"/>
    <w:tmpl w:val="11CC0520"/>
    <w:lvl w:ilvl="0">
      <w:start w:val="1"/>
      <w:numFmt w:val="decimal"/>
      <w:lvlText w:val="%1."/>
      <w:lvlJc w:val="left"/>
      <w:pPr>
        <w:tabs>
          <w:tab w:val="num" w:pos="720"/>
        </w:tabs>
        <w:ind w:left="720" w:hanging="360"/>
      </w:pPr>
      <w:rPr>
        <w:rFonts w:ascii="Times New Roman" w:eastAsia="Calibri" w:hAnsi="Times New Roman" w:cs="Times New Roman"/>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577F57"/>
    <w:multiLevelType w:val="hybridMultilevel"/>
    <w:tmpl w:val="09FC5D8A"/>
    <w:lvl w:ilvl="0" w:tplc="43F2FC7C">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15:restartNumberingAfterBreak="0">
    <w:nsid w:val="75EF1B8B"/>
    <w:multiLevelType w:val="multilevel"/>
    <w:tmpl w:val="B1267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AE609E9"/>
    <w:multiLevelType w:val="hybridMultilevel"/>
    <w:tmpl w:val="ED3E0008"/>
    <w:lvl w:ilvl="0" w:tplc="90DE20A8">
      <w:start w:val="2"/>
      <w:numFmt w:val="decimal"/>
      <w:lvlText w:val="%1."/>
      <w:lvlJc w:val="left"/>
      <w:pPr>
        <w:ind w:left="639" w:hanging="360"/>
      </w:pPr>
      <w:rPr>
        <w:rFonts w:hint="default"/>
        <w:b w:val="0"/>
        <w:bCs/>
        <w:i w:val="0"/>
      </w:rPr>
    </w:lvl>
    <w:lvl w:ilvl="1" w:tplc="04190019" w:tentative="1">
      <w:start w:val="1"/>
      <w:numFmt w:val="lowerLetter"/>
      <w:lvlText w:val="%2."/>
      <w:lvlJc w:val="left"/>
      <w:pPr>
        <w:ind w:left="1359" w:hanging="360"/>
      </w:pPr>
    </w:lvl>
    <w:lvl w:ilvl="2" w:tplc="0419001B" w:tentative="1">
      <w:start w:val="1"/>
      <w:numFmt w:val="lowerRoman"/>
      <w:lvlText w:val="%3."/>
      <w:lvlJc w:val="right"/>
      <w:pPr>
        <w:ind w:left="2079" w:hanging="180"/>
      </w:pPr>
    </w:lvl>
    <w:lvl w:ilvl="3" w:tplc="0419000F" w:tentative="1">
      <w:start w:val="1"/>
      <w:numFmt w:val="decimal"/>
      <w:lvlText w:val="%4."/>
      <w:lvlJc w:val="left"/>
      <w:pPr>
        <w:ind w:left="2799" w:hanging="360"/>
      </w:pPr>
    </w:lvl>
    <w:lvl w:ilvl="4" w:tplc="04190019" w:tentative="1">
      <w:start w:val="1"/>
      <w:numFmt w:val="lowerLetter"/>
      <w:lvlText w:val="%5."/>
      <w:lvlJc w:val="left"/>
      <w:pPr>
        <w:ind w:left="3519" w:hanging="360"/>
      </w:pPr>
    </w:lvl>
    <w:lvl w:ilvl="5" w:tplc="0419001B" w:tentative="1">
      <w:start w:val="1"/>
      <w:numFmt w:val="lowerRoman"/>
      <w:lvlText w:val="%6."/>
      <w:lvlJc w:val="right"/>
      <w:pPr>
        <w:ind w:left="4239" w:hanging="180"/>
      </w:pPr>
    </w:lvl>
    <w:lvl w:ilvl="6" w:tplc="0419000F" w:tentative="1">
      <w:start w:val="1"/>
      <w:numFmt w:val="decimal"/>
      <w:lvlText w:val="%7."/>
      <w:lvlJc w:val="left"/>
      <w:pPr>
        <w:ind w:left="4959" w:hanging="360"/>
      </w:pPr>
    </w:lvl>
    <w:lvl w:ilvl="7" w:tplc="04190019" w:tentative="1">
      <w:start w:val="1"/>
      <w:numFmt w:val="lowerLetter"/>
      <w:lvlText w:val="%8."/>
      <w:lvlJc w:val="left"/>
      <w:pPr>
        <w:ind w:left="5679" w:hanging="360"/>
      </w:pPr>
    </w:lvl>
    <w:lvl w:ilvl="8" w:tplc="0419001B" w:tentative="1">
      <w:start w:val="1"/>
      <w:numFmt w:val="lowerRoman"/>
      <w:lvlText w:val="%9."/>
      <w:lvlJc w:val="right"/>
      <w:pPr>
        <w:ind w:left="6399" w:hanging="180"/>
      </w:pPr>
    </w:lvl>
  </w:abstractNum>
  <w:num w:numId="1">
    <w:abstractNumId w:val="8"/>
  </w:num>
  <w:num w:numId="2">
    <w:abstractNumId w:val="4"/>
  </w:num>
  <w:num w:numId="3">
    <w:abstractNumId w:val="6"/>
  </w:num>
  <w:num w:numId="4">
    <w:abstractNumId w:val="7"/>
  </w:num>
  <w:num w:numId="5">
    <w:abstractNumId w:val="2"/>
  </w:num>
  <w:num w:numId="6">
    <w:abstractNumId w:val="1"/>
  </w:num>
  <w:num w:numId="7">
    <w:abstractNumId w:val="0"/>
  </w:num>
  <w:num w:numId="8">
    <w:abstractNumId w:val="5"/>
  </w:num>
  <w:num w:numId="9">
    <w:abstractNumId w:val="10"/>
  </w:num>
  <w:num w:numId="10">
    <w:abstractNumId w:val="3"/>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Setting w:name="useWord2013TrackBottomHyphenation" w:uri="http://schemas.microsoft.com/office/word" w:val="1"/>
  </w:compat>
  <w:rsids>
    <w:rsidRoot w:val="00862BFB"/>
    <w:rsid w:val="000009E4"/>
    <w:rsid w:val="00005780"/>
    <w:rsid w:val="00013908"/>
    <w:rsid w:val="00017848"/>
    <w:rsid w:val="000215A6"/>
    <w:rsid w:val="000248BD"/>
    <w:rsid w:val="00025A64"/>
    <w:rsid w:val="00026F43"/>
    <w:rsid w:val="000371D2"/>
    <w:rsid w:val="00044614"/>
    <w:rsid w:val="000455C6"/>
    <w:rsid w:val="00050004"/>
    <w:rsid w:val="00054799"/>
    <w:rsid w:val="00057E4F"/>
    <w:rsid w:val="00067A7B"/>
    <w:rsid w:val="00080642"/>
    <w:rsid w:val="000813A5"/>
    <w:rsid w:val="00081580"/>
    <w:rsid w:val="00082697"/>
    <w:rsid w:val="0009484C"/>
    <w:rsid w:val="000A5728"/>
    <w:rsid w:val="000B33B0"/>
    <w:rsid w:val="000C2306"/>
    <w:rsid w:val="000C4D6D"/>
    <w:rsid w:val="000C5E95"/>
    <w:rsid w:val="000D323A"/>
    <w:rsid w:val="000E66EE"/>
    <w:rsid w:val="000E7C84"/>
    <w:rsid w:val="000F2B41"/>
    <w:rsid w:val="00100918"/>
    <w:rsid w:val="00103743"/>
    <w:rsid w:val="00116E43"/>
    <w:rsid w:val="0012093F"/>
    <w:rsid w:val="00123C46"/>
    <w:rsid w:val="00130296"/>
    <w:rsid w:val="00137D3F"/>
    <w:rsid w:val="00143DEE"/>
    <w:rsid w:val="0015460C"/>
    <w:rsid w:val="001624C4"/>
    <w:rsid w:val="00163AC8"/>
    <w:rsid w:val="001678B4"/>
    <w:rsid w:val="0019032F"/>
    <w:rsid w:val="00192A85"/>
    <w:rsid w:val="00197730"/>
    <w:rsid w:val="001A12FD"/>
    <w:rsid w:val="001A6F5A"/>
    <w:rsid w:val="001B24F5"/>
    <w:rsid w:val="001B41AD"/>
    <w:rsid w:val="001D1A33"/>
    <w:rsid w:val="001D6DCA"/>
    <w:rsid w:val="001F36FD"/>
    <w:rsid w:val="001F5798"/>
    <w:rsid w:val="001F5FCF"/>
    <w:rsid w:val="002176A7"/>
    <w:rsid w:val="00221944"/>
    <w:rsid w:val="0023303F"/>
    <w:rsid w:val="00242341"/>
    <w:rsid w:val="00242DCA"/>
    <w:rsid w:val="002448DD"/>
    <w:rsid w:val="00253709"/>
    <w:rsid w:val="00257FDB"/>
    <w:rsid w:val="002610E8"/>
    <w:rsid w:val="00264C0D"/>
    <w:rsid w:val="002806B0"/>
    <w:rsid w:val="002948D6"/>
    <w:rsid w:val="00297EAD"/>
    <w:rsid w:val="002A6DE4"/>
    <w:rsid w:val="002D3BDA"/>
    <w:rsid w:val="002D557D"/>
    <w:rsid w:val="002E62CA"/>
    <w:rsid w:val="002F1EEE"/>
    <w:rsid w:val="002F2E14"/>
    <w:rsid w:val="002F2E73"/>
    <w:rsid w:val="00315A94"/>
    <w:rsid w:val="0032156B"/>
    <w:rsid w:val="003218E3"/>
    <w:rsid w:val="003267EF"/>
    <w:rsid w:val="0033516D"/>
    <w:rsid w:val="003362F3"/>
    <w:rsid w:val="0035135A"/>
    <w:rsid w:val="00351F0E"/>
    <w:rsid w:val="003542CF"/>
    <w:rsid w:val="00356DDC"/>
    <w:rsid w:val="0037067F"/>
    <w:rsid w:val="00376645"/>
    <w:rsid w:val="0037718F"/>
    <w:rsid w:val="003A5EBA"/>
    <w:rsid w:val="003B29E3"/>
    <w:rsid w:val="003B4D44"/>
    <w:rsid w:val="003B52D0"/>
    <w:rsid w:val="003B5901"/>
    <w:rsid w:val="003B710D"/>
    <w:rsid w:val="003C074B"/>
    <w:rsid w:val="003C0D83"/>
    <w:rsid w:val="003E23FA"/>
    <w:rsid w:val="003E40BB"/>
    <w:rsid w:val="0044122E"/>
    <w:rsid w:val="00441804"/>
    <w:rsid w:val="00451681"/>
    <w:rsid w:val="00456723"/>
    <w:rsid w:val="004635E4"/>
    <w:rsid w:val="004909EF"/>
    <w:rsid w:val="004967A7"/>
    <w:rsid w:val="004B49F3"/>
    <w:rsid w:val="004D2376"/>
    <w:rsid w:val="004E0439"/>
    <w:rsid w:val="004E1A25"/>
    <w:rsid w:val="004E7A44"/>
    <w:rsid w:val="004E7F6E"/>
    <w:rsid w:val="00500939"/>
    <w:rsid w:val="0050331B"/>
    <w:rsid w:val="00507DF0"/>
    <w:rsid w:val="005107C0"/>
    <w:rsid w:val="005128C2"/>
    <w:rsid w:val="00523212"/>
    <w:rsid w:val="005270ED"/>
    <w:rsid w:val="00534646"/>
    <w:rsid w:val="005414C5"/>
    <w:rsid w:val="00554BE4"/>
    <w:rsid w:val="00560E49"/>
    <w:rsid w:val="00567675"/>
    <w:rsid w:val="005850FC"/>
    <w:rsid w:val="00590D90"/>
    <w:rsid w:val="00595F9A"/>
    <w:rsid w:val="005A0F7E"/>
    <w:rsid w:val="005A2BD3"/>
    <w:rsid w:val="005B667A"/>
    <w:rsid w:val="005C7958"/>
    <w:rsid w:val="005D0C04"/>
    <w:rsid w:val="005D2AF2"/>
    <w:rsid w:val="005E5492"/>
    <w:rsid w:val="005F0947"/>
    <w:rsid w:val="005F798E"/>
    <w:rsid w:val="00604691"/>
    <w:rsid w:val="00605DC4"/>
    <w:rsid w:val="00622E5D"/>
    <w:rsid w:val="00624A44"/>
    <w:rsid w:val="00624B62"/>
    <w:rsid w:val="00636FD2"/>
    <w:rsid w:val="00637D76"/>
    <w:rsid w:val="006456A5"/>
    <w:rsid w:val="006528F9"/>
    <w:rsid w:val="00657118"/>
    <w:rsid w:val="00657EB5"/>
    <w:rsid w:val="00665184"/>
    <w:rsid w:val="006659F6"/>
    <w:rsid w:val="006672A4"/>
    <w:rsid w:val="00670EA3"/>
    <w:rsid w:val="0067459C"/>
    <w:rsid w:val="00676634"/>
    <w:rsid w:val="00676C86"/>
    <w:rsid w:val="006835CB"/>
    <w:rsid w:val="00693306"/>
    <w:rsid w:val="00693905"/>
    <w:rsid w:val="00695599"/>
    <w:rsid w:val="00697009"/>
    <w:rsid w:val="006B45D3"/>
    <w:rsid w:val="006C3762"/>
    <w:rsid w:val="006D1316"/>
    <w:rsid w:val="006D408F"/>
    <w:rsid w:val="006F556E"/>
    <w:rsid w:val="007079D0"/>
    <w:rsid w:val="00714DD3"/>
    <w:rsid w:val="00726070"/>
    <w:rsid w:val="00730E75"/>
    <w:rsid w:val="00731B88"/>
    <w:rsid w:val="00732A42"/>
    <w:rsid w:val="007449C1"/>
    <w:rsid w:val="00746FBE"/>
    <w:rsid w:val="00752036"/>
    <w:rsid w:val="00754376"/>
    <w:rsid w:val="00763C4C"/>
    <w:rsid w:val="00764A5D"/>
    <w:rsid w:val="00771E3E"/>
    <w:rsid w:val="00776310"/>
    <w:rsid w:val="00790F73"/>
    <w:rsid w:val="00791EA0"/>
    <w:rsid w:val="00797091"/>
    <w:rsid w:val="007A14B8"/>
    <w:rsid w:val="007A19E4"/>
    <w:rsid w:val="007B27E6"/>
    <w:rsid w:val="007D50C0"/>
    <w:rsid w:val="007E0BF0"/>
    <w:rsid w:val="007E23C8"/>
    <w:rsid w:val="00800837"/>
    <w:rsid w:val="0080132B"/>
    <w:rsid w:val="008041F5"/>
    <w:rsid w:val="00813F3D"/>
    <w:rsid w:val="00821ADF"/>
    <w:rsid w:val="0083008D"/>
    <w:rsid w:val="00830238"/>
    <w:rsid w:val="00832864"/>
    <w:rsid w:val="0083579E"/>
    <w:rsid w:val="00845DA2"/>
    <w:rsid w:val="00852049"/>
    <w:rsid w:val="008537F7"/>
    <w:rsid w:val="00860185"/>
    <w:rsid w:val="00860A23"/>
    <w:rsid w:val="00862BFB"/>
    <w:rsid w:val="0086458A"/>
    <w:rsid w:val="008767E4"/>
    <w:rsid w:val="00881B5A"/>
    <w:rsid w:val="0088661F"/>
    <w:rsid w:val="0089526D"/>
    <w:rsid w:val="00896DB7"/>
    <w:rsid w:val="008A5517"/>
    <w:rsid w:val="008B1898"/>
    <w:rsid w:val="008D0920"/>
    <w:rsid w:val="008E06CE"/>
    <w:rsid w:val="008E3EF1"/>
    <w:rsid w:val="008E522A"/>
    <w:rsid w:val="008E7297"/>
    <w:rsid w:val="008F133A"/>
    <w:rsid w:val="008F671C"/>
    <w:rsid w:val="008F6FC7"/>
    <w:rsid w:val="00900F9A"/>
    <w:rsid w:val="00903BD2"/>
    <w:rsid w:val="0092582F"/>
    <w:rsid w:val="00934611"/>
    <w:rsid w:val="00937696"/>
    <w:rsid w:val="00941EB3"/>
    <w:rsid w:val="0095202D"/>
    <w:rsid w:val="0095617D"/>
    <w:rsid w:val="00960B82"/>
    <w:rsid w:val="0096300B"/>
    <w:rsid w:val="00964E9D"/>
    <w:rsid w:val="00967A09"/>
    <w:rsid w:val="009726FD"/>
    <w:rsid w:val="00976F25"/>
    <w:rsid w:val="00990DD0"/>
    <w:rsid w:val="00993F5A"/>
    <w:rsid w:val="00994170"/>
    <w:rsid w:val="009967C4"/>
    <w:rsid w:val="00996CB3"/>
    <w:rsid w:val="0099739F"/>
    <w:rsid w:val="009C102C"/>
    <w:rsid w:val="009D2759"/>
    <w:rsid w:val="009D4DB2"/>
    <w:rsid w:val="009E5F1F"/>
    <w:rsid w:val="009F41C8"/>
    <w:rsid w:val="00A00E64"/>
    <w:rsid w:val="00A024FA"/>
    <w:rsid w:val="00A038AB"/>
    <w:rsid w:val="00A05BC1"/>
    <w:rsid w:val="00A32FED"/>
    <w:rsid w:val="00A42446"/>
    <w:rsid w:val="00A465A9"/>
    <w:rsid w:val="00A50D44"/>
    <w:rsid w:val="00A55DF6"/>
    <w:rsid w:val="00A63942"/>
    <w:rsid w:val="00A66C1E"/>
    <w:rsid w:val="00A868A8"/>
    <w:rsid w:val="00A93BB8"/>
    <w:rsid w:val="00A94357"/>
    <w:rsid w:val="00A96E42"/>
    <w:rsid w:val="00AC0D7E"/>
    <w:rsid w:val="00AD4229"/>
    <w:rsid w:val="00AD5563"/>
    <w:rsid w:val="00AE0823"/>
    <w:rsid w:val="00AF0899"/>
    <w:rsid w:val="00AF6F3B"/>
    <w:rsid w:val="00B07C7B"/>
    <w:rsid w:val="00B13C94"/>
    <w:rsid w:val="00B16015"/>
    <w:rsid w:val="00B1779A"/>
    <w:rsid w:val="00B208AA"/>
    <w:rsid w:val="00B22785"/>
    <w:rsid w:val="00B2312A"/>
    <w:rsid w:val="00B32A65"/>
    <w:rsid w:val="00B67FA9"/>
    <w:rsid w:val="00B72FFC"/>
    <w:rsid w:val="00B74904"/>
    <w:rsid w:val="00B75205"/>
    <w:rsid w:val="00B80908"/>
    <w:rsid w:val="00BB06F6"/>
    <w:rsid w:val="00BC3846"/>
    <w:rsid w:val="00BD5B41"/>
    <w:rsid w:val="00BF2464"/>
    <w:rsid w:val="00BF4C3B"/>
    <w:rsid w:val="00BF656E"/>
    <w:rsid w:val="00C0640C"/>
    <w:rsid w:val="00C123DF"/>
    <w:rsid w:val="00C332A8"/>
    <w:rsid w:val="00C356EF"/>
    <w:rsid w:val="00C428DA"/>
    <w:rsid w:val="00C475A0"/>
    <w:rsid w:val="00C526D0"/>
    <w:rsid w:val="00C552FF"/>
    <w:rsid w:val="00C7144C"/>
    <w:rsid w:val="00C71CFC"/>
    <w:rsid w:val="00C759FE"/>
    <w:rsid w:val="00C81F5A"/>
    <w:rsid w:val="00C871CB"/>
    <w:rsid w:val="00C94D9E"/>
    <w:rsid w:val="00C94DFE"/>
    <w:rsid w:val="00CA2B21"/>
    <w:rsid w:val="00CA37B4"/>
    <w:rsid w:val="00CA4417"/>
    <w:rsid w:val="00CB063B"/>
    <w:rsid w:val="00CC1B99"/>
    <w:rsid w:val="00CC1C20"/>
    <w:rsid w:val="00CC498C"/>
    <w:rsid w:val="00CD13D2"/>
    <w:rsid w:val="00CD495C"/>
    <w:rsid w:val="00CE3BE8"/>
    <w:rsid w:val="00CE3E38"/>
    <w:rsid w:val="00CE5606"/>
    <w:rsid w:val="00CF0167"/>
    <w:rsid w:val="00CF23C5"/>
    <w:rsid w:val="00CF4723"/>
    <w:rsid w:val="00CF5C7B"/>
    <w:rsid w:val="00D0552C"/>
    <w:rsid w:val="00D10F04"/>
    <w:rsid w:val="00D1342B"/>
    <w:rsid w:val="00D13E6C"/>
    <w:rsid w:val="00D16424"/>
    <w:rsid w:val="00D315AB"/>
    <w:rsid w:val="00D33740"/>
    <w:rsid w:val="00D33C59"/>
    <w:rsid w:val="00D34309"/>
    <w:rsid w:val="00D35301"/>
    <w:rsid w:val="00D360B1"/>
    <w:rsid w:val="00D3740D"/>
    <w:rsid w:val="00D400B0"/>
    <w:rsid w:val="00D42D39"/>
    <w:rsid w:val="00D52E81"/>
    <w:rsid w:val="00D5579E"/>
    <w:rsid w:val="00D7715C"/>
    <w:rsid w:val="00D92C1E"/>
    <w:rsid w:val="00D96CA9"/>
    <w:rsid w:val="00DA46C2"/>
    <w:rsid w:val="00DB3C6F"/>
    <w:rsid w:val="00DB6479"/>
    <w:rsid w:val="00DB68DB"/>
    <w:rsid w:val="00DB741D"/>
    <w:rsid w:val="00DC17C0"/>
    <w:rsid w:val="00DC4EB6"/>
    <w:rsid w:val="00DE700E"/>
    <w:rsid w:val="00DF3406"/>
    <w:rsid w:val="00DF6858"/>
    <w:rsid w:val="00E06CF0"/>
    <w:rsid w:val="00E10AB6"/>
    <w:rsid w:val="00E11B38"/>
    <w:rsid w:val="00E15010"/>
    <w:rsid w:val="00E20302"/>
    <w:rsid w:val="00E2445C"/>
    <w:rsid w:val="00E266AC"/>
    <w:rsid w:val="00E276B8"/>
    <w:rsid w:val="00E41777"/>
    <w:rsid w:val="00E41A21"/>
    <w:rsid w:val="00E540F0"/>
    <w:rsid w:val="00E56F2C"/>
    <w:rsid w:val="00E6573A"/>
    <w:rsid w:val="00E756A7"/>
    <w:rsid w:val="00E8639B"/>
    <w:rsid w:val="00E869F9"/>
    <w:rsid w:val="00E93E23"/>
    <w:rsid w:val="00EA594A"/>
    <w:rsid w:val="00EA654D"/>
    <w:rsid w:val="00EB0698"/>
    <w:rsid w:val="00EB4A23"/>
    <w:rsid w:val="00EC1872"/>
    <w:rsid w:val="00EC4372"/>
    <w:rsid w:val="00ED2C11"/>
    <w:rsid w:val="00ED767B"/>
    <w:rsid w:val="00EE0846"/>
    <w:rsid w:val="00EE6995"/>
    <w:rsid w:val="00F1243D"/>
    <w:rsid w:val="00F224EF"/>
    <w:rsid w:val="00F528F0"/>
    <w:rsid w:val="00F52BED"/>
    <w:rsid w:val="00F53277"/>
    <w:rsid w:val="00F61465"/>
    <w:rsid w:val="00F63A68"/>
    <w:rsid w:val="00F65439"/>
    <w:rsid w:val="00F71C13"/>
    <w:rsid w:val="00F726EC"/>
    <w:rsid w:val="00F77063"/>
    <w:rsid w:val="00F811C2"/>
    <w:rsid w:val="00FA18C9"/>
    <w:rsid w:val="00FB0322"/>
    <w:rsid w:val="00FC633F"/>
    <w:rsid w:val="00FD09D7"/>
    <w:rsid w:val="00FE3703"/>
    <w:rsid w:val="00FF03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E5EF8"/>
  <w15:docId w15:val="{7E0A34C5-6A84-4258-B980-1197C7245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D39"/>
    <w:rPr>
      <w:color w:val="000000"/>
    </w:rPr>
  </w:style>
  <w:style w:type="paragraph" w:styleId="1">
    <w:name w:val="heading 1"/>
    <w:basedOn w:val="a"/>
    <w:next w:val="a"/>
    <w:link w:val="10"/>
    <w:uiPriority w:val="9"/>
    <w:qFormat/>
    <w:rsid w:val="009F41C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4909E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EE6995"/>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paragraph" w:styleId="4">
    <w:name w:val="heading 4"/>
    <w:basedOn w:val="a"/>
    <w:link w:val="40"/>
    <w:uiPriority w:val="9"/>
    <w:qFormat/>
    <w:rsid w:val="00EE6995"/>
    <w:pPr>
      <w:widowControl/>
      <w:spacing w:before="100" w:beforeAutospacing="1" w:after="100" w:afterAutospacing="1"/>
      <w:outlineLvl w:val="3"/>
    </w:pPr>
    <w:rPr>
      <w:rFonts w:ascii="Times New Roman" w:eastAsia="Times New Roman" w:hAnsi="Times New Roman" w:cs="Times New Roman"/>
      <w:b/>
      <w:bCs/>
      <w:color w:val="auto"/>
      <w:lang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basedOn w:val="a0"/>
    <w:link w:val="50"/>
    <w:rsid w:val="00D400B0"/>
    <w:rPr>
      <w:rFonts w:ascii="Arial" w:eastAsia="Arial" w:hAnsi="Arial" w:cs="Arial"/>
      <w:b w:val="0"/>
      <w:bCs w:val="0"/>
      <w:i w:val="0"/>
      <w:iCs w:val="0"/>
      <w:smallCaps w:val="0"/>
      <w:strike w:val="0"/>
      <w:sz w:val="17"/>
      <w:szCs w:val="17"/>
      <w:u w:val="none"/>
    </w:rPr>
  </w:style>
  <w:style w:type="character" w:customStyle="1" w:styleId="a3">
    <w:name w:val="Основной текст_"/>
    <w:basedOn w:val="a0"/>
    <w:link w:val="11"/>
    <w:rsid w:val="00D400B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Колонтитул (2)_"/>
    <w:basedOn w:val="a0"/>
    <w:link w:val="22"/>
    <w:rsid w:val="00D400B0"/>
    <w:rPr>
      <w:rFonts w:ascii="Times New Roman" w:eastAsia="Times New Roman" w:hAnsi="Times New Roman" w:cs="Times New Roman"/>
      <w:b w:val="0"/>
      <w:bCs w:val="0"/>
      <w:i w:val="0"/>
      <w:iCs w:val="0"/>
      <w:smallCaps w:val="0"/>
      <w:strike w:val="0"/>
      <w:sz w:val="20"/>
      <w:szCs w:val="20"/>
      <w:u w:val="none"/>
    </w:rPr>
  </w:style>
  <w:style w:type="character" w:customStyle="1" w:styleId="23">
    <w:name w:val="Заголовок №2_"/>
    <w:basedOn w:val="a0"/>
    <w:link w:val="24"/>
    <w:rsid w:val="00D400B0"/>
    <w:rPr>
      <w:rFonts w:ascii="Times New Roman" w:eastAsia="Times New Roman" w:hAnsi="Times New Roman" w:cs="Times New Roman"/>
      <w:b/>
      <w:bCs/>
      <w:i w:val="0"/>
      <w:iCs w:val="0"/>
      <w:smallCaps w:val="0"/>
      <w:strike w:val="0"/>
      <w:sz w:val="28"/>
      <w:szCs w:val="28"/>
      <w:u w:val="none"/>
    </w:rPr>
  </w:style>
  <w:style w:type="character" w:customStyle="1" w:styleId="a4">
    <w:name w:val="Другое_"/>
    <w:basedOn w:val="a0"/>
    <w:link w:val="a5"/>
    <w:rsid w:val="00D400B0"/>
    <w:rPr>
      <w:rFonts w:ascii="Times New Roman" w:eastAsia="Times New Roman" w:hAnsi="Times New Roman" w:cs="Times New Roman"/>
      <w:b w:val="0"/>
      <w:bCs w:val="0"/>
      <w:i w:val="0"/>
      <w:iCs w:val="0"/>
      <w:smallCaps w:val="0"/>
      <w:strike w:val="0"/>
      <w:sz w:val="28"/>
      <w:szCs w:val="28"/>
      <w:u w:val="none"/>
    </w:rPr>
  </w:style>
  <w:style w:type="character" w:customStyle="1" w:styleId="31">
    <w:name w:val="Основной текст (3)_"/>
    <w:basedOn w:val="a0"/>
    <w:link w:val="32"/>
    <w:rsid w:val="00D400B0"/>
    <w:rPr>
      <w:rFonts w:ascii="Cambria" w:eastAsia="Cambria" w:hAnsi="Cambria" w:cs="Cambria"/>
      <w:b/>
      <w:bCs/>
      <w:i w:val="0"/>
      <w:iCs w:val="0"/>
      <w:smallCaps w:val="0"/>
      <w:strike w:val="0"/>
      <w:sz w:val="28"/>
      <w:szCs w:val="28"/>
      <w:u w:val="none"/>
    </w:rPr>
  </w:style>
  <w:style w:type="character" w:customStyle="1" w:styleId="a6">
    <w:name w:val="Подпись к таблице_"/>
    <w:basedOn w:val="a0"/>
    <w:link w:val="a7"/>
    <w:rsid w:val="00D400B0"/>
    <w:rPr>
      <w:rFonts w:ascii="Times New Roman" w:eastAsia="Times New Roman" w:hAnsi="Times New Roman" w:cs="Times New Roman"/>
      <w:b/>
      <w:bCs/>
      <w:i w:val="0"/>
      <w:iCs w:val="0"/>
      <w:smallCaps w:val="0"/>
      <w:strike w:val="0"/>
      <w:sz w:val="28"/>
      <w:szCs w:val="28"/>
      <w:u w:val="none"/>
    </w:rPr>
  </w:style>
  <w:style w:type="character" w:customStyle="1" w:styleId="a8">
    <w:name w:val="Подпись к картинке_"/>
    <w:basedOn w:val="a0"/>
    <w:link w:val="a9"/>
    <w:rsid w:val="00D400B0"/>
    <w:rPr>
      <w:rFonts w:ascii="Times New Roman" w:eastAsia="Times New Roman" w:hAnsi="Times New Roman" w:cs="Times New Roman"/>
      <w:b w:val="0"/>
      <w:bCs w:val="0"/>
      <w:i w:val="0"/>
      <w:iCs w:val="0"/>
      <w:smallCaps w:val="0"/>
      <w:strike w:val="0"/>
      <w:u w:val="none"/>
    </w:rPr>
  </w:style>
  <w:style w:type="character" w:customStyle="1" w:styleId="33">
    <w:name w:val="Заголовок №3_"/>
    <w:basedOn w:val="a0"/>
    <w:link w:val="34"/>
    <w:rsid w:val="00D400B0"/>
    <w:rPr>
      <w:rFonts w:ascii="Times New Roman" w:eastAsia="Times New Roman" w:hAnsi="Times New Roman" w:cs="Times New Roman"/>
      <w:b/>
      <w:bCs/>
      <w:i/>
      <w:iCs/>
      <w:smallCaps w:val="0"/>
      <w:strike w:val="0"/>
      <w:sz w:val="28"/>
      <w:szCs w:val="28"/>
      <w:u w:val="none"/>
    </w:rPr>
  </w:style>
  <w:style w:type="character" w:customStyle="1" w:styleId="41">
    <w:name w:val="Основной текст (4)_"/>
    <w:basedOn w:val="a0"/>
    <w:link w:val="42"/>
    <w:rsid w:val="00D400B0"/>
    <w:rPr>
      <w:rFonts w:ascii="Arial" w:eastAsia="Arial" w:hAnsi="Arial" w:cs="Arial"/>
      <w:b w:val="0"/>
      <w:bCs w:val="0"/>
      <w:i w:val="0"/>
      <w:iCs w:val="0"/>
      <w:smallCaps w:val="0"/>
      <w:strike w:val="0"/>
      <w:color w:val="4A4A4A"/>
      <w:sz w:val="30"/>
      <w:szCs w:val="30"/>
      <w:u w:val="none"/>
    </w:rPr>
  </w:style>
  <w:style w:type="character" w:customStyle="1" w:styleId="25">
    <w:name w:val="Основной текст (2)_"/>
    <w:basedOn w:val="a0"/>
    <w:link w:val="26"/>
    <w:rsid w:val="00D400B0"/>
    <w:rPr>
      <w:rFonts w:ascii="Times New Roman" w:eastAsia="Times New Roman" w:hAnsi="Times New Roman" w:cs="Times New Roman"/>
      <w:b/>
      <w:bCs/>
      <w:i w:val="0"/>
      <w:iCs w:val="0"/>
      <w:smallCaps w:val="0"/>
      <w:strike w:val="0"/>
      <w:color w:val="4A4A4A"/>
      <w:sz w:val="15"/>
      <w:szCs w:val="15"/>
      <w:u w:val="none"/>
    </w:rPr>
  </w:style>
  <w:style w:type="character" w:customStyle="1" w:styleId="43">
    <w:name w:val="Заголовок №4_"/>
    <w:basedOn w:val="a0"/>
    <w:link w:val="44"/>
    <w:rsid w:val="00D400B0"/>
    <w:rPr>
      <w:rFonts w:ascii="Times New Roman" w:eastAsia="Times New Roman" w:hAnsi="Times New Roman" w:cs="Times New Roman"/>
      <w:b/>
      <w:bCs/>
      <w:i w:val="0"/>
      <w:iCs w:val="0"/>
      <w:smallCaps w:val="0"/>
      <w:strike w:val="0"/>
      <w:sz w:val="28"/>
      <w:szCs w:val="28"/>
      <w:u w:val="none"/>
    </w:rPr>
  </w:style>
  <w:style w:type="character" w:customStyle="1" w:styleId="8">
    <w:name w:val="Основной текст (8)_"/>
    <w:basedOn w:val="a0"/>
    <w:link w:val="80"/>
    <w:rsid w:val="00D400B0"/>
    <w:rPr>
      <w:rFonts w:ascii="Arial" w:eastAsia="Arial" w:hAnsi="Arial" w:cs="Arial"/>
      <w:b w:val="0"/>
      <w:bCs w:val="0"/>
      <w:i w:val="0"/>
      <w:iCs w:val="0"/>
      <w:smallCaps w:val="0"/>
      <w:strike w:val="0"/>
      <w:sz w:val="15"/>
      <w:szCs w:val="15"/>
      <w:u w:val="none"/>
    </w:rPr>
  </w:style>
  <w:style w:type="paragraph" w:customStyle="1" w:styleId="50">
    <w:name w:val="Основной текст (5)"/>
    <w:basedOn w:val="a"/>
    <w:link w:val="5"/>
    <w:rsid w:val="00D400B0"/>
    <w:pPr>
      <w:spacing w:after="40"/>
    </w:pPr>
    <w:rPr>
      <w:rFonts w:ascii="Arial" w:eastAsia="Arial" w:hAnsi="Arial" w:cs="Arial"/>
      <w:sz w:val="17"/>
      <w:szCs w:val="17"/>
    </w:rPr>
  </w:style>
  <w:style w:type="paragraph" w:customStyle="1" w:styleId="11">
    <w:name w:val="Основной текст1"/>
    <w:basedOn w:val="a"/>
    <w:link w:val="a3"/>
    <w:rsid w:val="00D400B0"/>
    <w:pPr>
      <w:ind w:firstLine="400"/>
    </w:pPr>
    <w:rPr>
      <w:rFonts w:ascii="Times New Roman" w:eastAsia="Times New Roman" w:hAnsi="Times New Roman" w:cs="Times New Roman"/>
      <w:sz w:val="28"/>
      <w:szCs w:val="28"/>
    </w:rPr>
  </w:style>
  <w:style w:type="paragraph" w:customStyle="1" w:styleId="22">
    <w:name w:val="Колонтитул (2)"/>
    <w:basedOn w:val="a"/>
    <w:link w:val="21"/>
    <w:rsid w:val="00D400B0"/>
    <w:rPr>
      <w:rFonts w:ascii="Times New Roman" w:eastAsia="Times New Roman" w:hAnsi="Times New Roman" w:cs="Times New Roman"/>
      <w:sz w:val="20"/>
      <w:szCs w:val="20"/>
    </w:rPr>
  </w:style>
  <w:style w:type="paragraph" w:customStyle="1" w:styleId="24">
    <w:name w:val="Заголовок №2"/>
    <w:basedOn w:val="a"/>
    <w:link w:val="23"/>
    <w:rsid w:val="00D400B0"/>
    <w:pPr>
      <w:outlineLvl w:val="1"/>
    </w:pPr>
    <w:rPr>
      <w:rFonts w:ascii="Times New Roman" w:eastAsia="Times New Roman" w:hAnsi="Times New Roman" w:cs="Times New Roman"/>
      <w:b/>
      <w:bCs/>
      <w:sz w:val="28"/>
      <w:szCs w:val="28"/>
    </w:rPr>
  </w:style>
  <w:style w:type="paragraph" w:customStyle="1" w:styleId="a5">
    <w:name w:val="Другое"/>
    <w:basedOn w:val="a"/>
    <w:link w:val="a4"/>
    <w:rsid w:val="00D400B0"/>
    <w:pPr>
      <w:ind w:firstLine="400"/>
    </w:pPr>
    <w:rPr>
      <w:rFonts w:ascii="Times New Roman" w:eastAsia="Times New Roman" w:hAnsi="Times New Roman" w:cs="Times New Roman"/>
      <w:sz w:val="28"/>
      <w:szCs w:val="28"/>
    </w:rPr>
  </w:style>
  <w:style w:type="paragraph" w:customStyle="1" w:styleId="32">
    <w:name w:val="Основной текст (3)"/>
    <w:basedOn w:val="a"/>
    <w:link w:val="31"/>
    <w:rsid w:val="00D400B0"/>
    <w:pPr>
      <w:ind w:left="720" w:hanging="720"/>
    </w:pPr>
    <w:rPr>
      <w:rFonts w:ascii="Cambria" w:eastAsia="Cambria" w:hAnsi="Cambria" w:cs="Cambria"/>
      <w:b/>
      <w:bCs/>
      <w:sz w:val="28"/>
      <w:szCs w:val="28"/>
    </w:rPr>
  </w:style>
  <w:style w:type="paragraph" w:customStyle="1" w:styleId="a7">
    <w:name w:val="Подпись к таблице"/>
    <w:basedOn w:val="a"/>
    <w:link w:val="a6"/>
    <w:rsid w:val="00D400B0"/>
    <w:rPr>
      <w:rFonts w:ascii="Times New Roman" w:eastAsia="Times New Roman" w:hAnsi="Times New Roman" w:cs="Times New Roman"/>
      <w:b/>
      <w:bCs/>
      <w:sz w:val="28"/>
      <w:szCs w:val="28"/>
    </w:rPr>
  </w:style>
  <w:style w:type="paragraph" w:customStyle="1" w:styleId="a9">
    <w:name w:val="Подпись к картинке"/>
    <w:basedOn w:val="a"/>
    <w:link w:val="a8"/>
    <w:rsid w:val="00D400B0"/>
    <w:rPr>
      <w:rFonts w:ascii="Times New Roman" w:eastAsia="Times New Roman" w:hAnsi="Times New Roman" w:cs="Times New Roman"/>
    </w:rPr>
  </w:style>
  <w:style w:type="paragraph" w:customStyle="1" w:styleId="34">
    <w:name w:val="Заголовок №3"/>
    <w:basedOn w:val="a"/>
    <w:link w:val="33"/>
    <w:rsid w:val="00D400B0"/>
    <w:pPr>
      <w:ind w:firstLine="720"/>
      <w:outlineLvl w:val="2"/>
    </w:pPr>
    <w:rPr>
      <w:rFonts w:ascii="Times New Roman" w:eastAsia="Times New Roman" w:hAnsi="Times New Roman" w:cs="Times New Roman"/>
      <w:b/>
      <w:bCs/>
      <w:i/>
      <w:iCs/>
      <w:sz w:val="28"/>
      <w:szCs w:val="28"/>
    </w:rPr>
  </w:style>
  <w:style w:type="paragraph" w:customStyle="1" w:styleId="42">
    <w:name w:val="Основной текст (4)"/>
    <w:basedOn w:val="a"/>
    <w:link w:val="41"/>
    <w:rsid w:val="00D400B0"/>
    <w:pPr>
      <w:spacing w:after="280" w:line="206" w:lineRule="auto"/>
      <w:ind w:left="1220" w:hanging="160"/>
    </w:pPr>
    <w:rPr>
      <w:rFonts w:ascii="Arial" w:eastAsia="Arial" w:hAnsi="Arial" w:cs="Arial"/>
      <w:color w:val="4A4A4A"/>
      <w:sz w:val="30"/>
      <w:szCs w:val="30"/>
    </w:rPr>
  </w:style>
  <w:style w:type="paragraph" w:customStyle="1" w:styleId="26">
    <w:name w:val="Основной текст (2)"/>
    <w:basedOn w:val="a"/>
    <w:link w:val="25"/>
    <w:rsid w:val="00D400B0"/>
    <w:pPr>
      <w:spacing w:after="120"/>
      <w:ind w:left="830"/>
    </w:pPr>
    <w:rPr>
      <w:rFonts w:ascii="Times New Roman" w:eastAsia="Times New Roman" w:hAnsi="Times New Roman" w:cs="Times New Roman"/>
      <w:b/>
      <w:bCs/>
      <w:color w:val="4A4A4A"/>
      <w:sz w:val="15"/>
      <w:szCs w:val="15"/>
    </w:rPr>
  </w:style>
  <w:style w:type="paragraph" w:customStyle="1" w:styleId="44">
    <w:name w:val="Заголовок №4"/>
    <w:basedOn w:val="a"/>
    <w:link w:val="43"/>
    <w:rsid w:val="00D400B0"/>
    <w:pPr>
      <w:ind w:firstLine="720"/>
      <w:outlineLvl w:val="3"/>
    </w:pPr>
    <w:rPr>
      <w:rFonts w:ascii="Times New Roman" w:eastAsia="Times New Roman" w:hAnsi="Times New Roman" w:cs="Times New Roman"/>
      <w:b/>
      <w:bCs/>
      <w:sz w:val="28"/>
      <w:szCs w:val="28"/>
    </w:rPr>
  </w:style>
  <w:style w:type="paragraph" w:customStyle="1" w:styleId="80">
    <w:name w:val="Основной текст (8)"/>
    <w:basedOn w:val="a"/>
    <w:link w:val="8"/>
    <w:rsid w:val="00D400B0"/>
    <w:pPr>
      <w:spacing w:after="460" w:line="307" w:lineRule="auto"/>
    </w:pPr>
    <w:rPr>
      <w:rFonts w:ascii="Arial" w:eastAsia="Arial" w:hAnsi="Arial" w:cs="Arial"/>
      <w:sz w:val="15"/>
      <w:szCs w:val="15"/>
    </w:rPr>
  </w:style>
  <w:style w:type="paragraph" w:styleId="aa">
    <w:name w:val="header"/>
    <w:basedOn w:val="a"/>
    <w:link w:val="ab"/>
    <w:uiPriority w:val="99"/>
    <w:unhideWhenUsed/>
    <w:rsid w:val="006B45D3"/>
    <w:pPr>
      <w:tabs>
        <w:tab w:val="center" w:pos="4677"/>
        <w:tab w:val="right" w:pos="9355"/>
      </w:tabs>
    </w:pPr>
  </w:style>
  <w:style w:type="character" w:customStyle="1" w:styleId="ab">
    <w:name w:val="Верхний колонтитул Знак"/>
    <w:basedOn w:val="a0"/>
    <w:link w:val="aa"/>
    <w:uiPriority w:val="99"/>
    <w:rsid w:val="006B45D3"/>
    <w:rPr>
      <w:color w:val="000000"/>
    </w:rPr>
  </w:style>
  <w:style w:type="paragraph" w:styleId="ac">
    <w:name w:val="footer"/>
    <w:basedOn w:val="a"/>
    <w:link w:val="ad"/>
    <w:uiPriority w:val="99"/>
    <w:unhideWhenUsed/>
    <w:rsid w:val="006B45D3"/>
    <w:pPr>
      <w:tabs>
        <w:tab w:val="center" w:pos="4677"/>
        <w:tab w:val="right" w:pos="9355"/>
      </w:tabs>
    </w:pPr>
  </w:style>
  <w:style w:type="character" w:customStyle="1" w:styleId="ad">
    <w:name w:val="Нижний колонтитул Знак"/>
    <w:basedOn w:val="a0"/>
    <w:link w:val="ac"/>
    <w:uiPriority w:val="99"/>
    <w:rsid w:val="006B45D3"/>
    <w:rPr>
      <w:color w:val="000000"/>
    </w:rPr>
  </w:style>
  <w:style w:type="table" w:customStyle="1" w:styleId="12">
    <w:name w:val="Сетка таблицы1"/>
    <w:basedOn w:val="a1"/>
    <w:next w:val="ae"/>
    <w:uiPriority w:val="39"/>
    <w:rsid w:val="006B45D3"/>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1"/>
    <w:uiPriority w:val="39"/>
    <w:rsid w:val="006B4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e"/>
    <w:uiPriority w:val="39"/>
    <w:rsid w:val="00EA654D"/>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rmal (Web)"/>
    <w:aliases w:val="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Знак Знак1 Знак,Знак Знак1 Знак Знак,Знак4,З"/>
    <w:basedOn w:val="a"/>
    <w:link w:val="af0"/>
    <w:uiPriority w:val="99"/>
    <w:unhideWhenUsed/>
    <w:qFormat/>
    <w:rsid w:val="00DE700E"/>
    <w:rPr>
      <w:rFonts w:ascii="Times New Roman" w:hAnsi="Times New Roman" w:cs="Times New Roman"/>
    </w:rPr>
  </w:style>
  <w:style w:type="paragraph" w:styleId="af1">
    <w:name w:val="List Paragraph"/>
    <w:basedOn w:val="a"/>
    <w:uiPriority w:val="34"/>
    <w:qFormat/>
    <w:rsid w:val="00DB741D"/>
    <w:pPr>
      <w:ind w:left="720"/>
      <w:contextualSpacing/>
    </w:pPr>
  </w:style>
  <w:style w:type="paragraph" w:styleId="af2">
    <w:name w:val="Balloon Text"/>
    <w:basedOn w:val="a"/>
    <w:link w:val="af3"/>
    <w:uiPriority w:val="99"/>
    <w:semiHidden/>
    <w:unhideWhenUsed/>
    <w:rsid w:val="00EE6995"/>
    <w:rPr>
      <w:rFonts w:ascii="Tahoma" w:hAnsi="Tahoma" w:cs="Tahoma"/>
      <w:sz w:val="16"/>
      <w:szCs w:val="16"/>
    </w:rPr>
  </w:style>
  <w:style w:type="character" w:customStyle="1" w:styleId="af3">
    <w:name w:val="Текст выноски Знак"/>
    <w:basedOn w:val="a0"/>
    <w:link w:val="af2"/>
    <w:uiPriority w:val="99"/>
    <w:semiHidden/>
    <w:rsid w:val="00EE6995"/>
    <w:rPr>
      <w:rFonts w:ascii="Tahoma" w:hAnsi="Tahoma" w:cs="Tahoma"/>
      <w:color w:val="000000"/>
      <w:sz w:val="16"/>
      <w:szCs w:val="16"/>
    </w:rPr>
  </w:style>
  <w:style w:type="character" w:customStyle="1" w:styleId="30">
    <w:name w:val="Заголовок 3 Знак"/>
    <w:basedOn w:val="a0"/>
    <w:link w:val="3"/>
    <w:uiPriority w:val="9"/>
    <w:rsid w:val="00EE6995"/>
    <w:rPr>
      <w:rFonts w:ascii="Times New Roman" w:eastAsia="Times New Roman" w:hAnsi="Times New Roman" w:cs="Times New Roman"/>
      <w:b/>
      <w:bCs/>
      <w:sz w:val="27"/>
      <w:szCs w:val="27"/>
      <w:lang w:bidi="ar-SA"/>
    </w:rPr>
  </w:style>
  <w:style w:type="character" w:customStyle="1" w:styleId="40">
    <w:name w:val="Заголовок 4 Знак"/>
    <w:basedOn w:val="a0"/>
    <w:link w:val="4"/>
    <w:uiPriority w:val="9"/>
    <w:rsid w:val="00EE6995"/>
    <w:rPr>
      <w:rFonts w:ascii="Times New Roman" w:eastAsia="Times New Roman" w:hAnsi="Times New Roman" w:cs="Times New Roman"/>
      <w:b/>
      <w:bCs/>
      <w:lang w:bidi="ar-SA"/>
    </w:rPr>
  </w:style>
  <w:style w:type="paragraph" w:customStyle="1" w:styleId="Default">
    <w:name w:val="Default"/>
    <w:rsid w:val="00E56F2C"/>
    <w:pPr>
      <w:widowControl/>
      <w:autoSpaceDE w:val="0"/>
      <w:autoSpaceDN w:val="0"/>
      <w:adjustRightInd w:val="0"/>
    </w:pPr>
    <w:rPr>
      <w:rFonts w:ascii="Times New Roman" w:hAnsi="Times New Roman" w:cs="Times New Roman"/>
      <w:color w:val="000000"/>
      <w:lang w:bidi="ar-SA"/>
    </w:rPr>
  </w:style>
  <w:style w:type="character" w:customStyle="1" w:styleId="10">
    <w:name w:val="Заголовок 1 Знак"/>
    <w:basedOn w:val="a0"/>
    <w:link w:val="1"/>
    <w:uiPriority w:val="9"/>
    <w:rsid w:val="009F41C8"/>
    <w:rPr>
      <w:rFonts w:asciiTheme="majorHAnsi" w:eastAsiaTheme="majorEastAsia" w:hAnsiTheme="majorHAnsi" w:cstheme="majorBidi"/>
      <w:color w:val="2F5496" w:themeColor="accent1" w:themeShade="BF"/>
      <w:sz w:val="32"/>
      <w:szCs w:val="32"/>
    </w:rPr>
  </w:style>
  <w:style w:type="paragraph" w:styleId="af4">
    <w:name w:val="Body Text"/>
    <w:aliases w:val="Основной текст Знак Знак,Обычный-2,body text"/>
    <w:basedOn w:val="a"/>
    <w:link w:val="af5"/>
    <w:uiPriority w:val="1"/>
    <w:unhideWhenUsed/>
    <w:qFormat/>
    <w:rsid w:val="009967C4"/>
    <w:pPr>
      <w:widowControl/>
      <w:spacing w:after="120" w:line="259" w:lineRule="auto"/>
    </w:pPr>
    <w:rPr>
      <w:rFonts w:asciiTheme="minorHAnsi" w:eastAsiaTheme="minorHAnsi" w:hAnsiTheme="minorHAnsi" w:cstheme="minorBidi"/>
      <w:color w:val="auto"/>
      <w:sz w:val="22"/>
      <w:szCs w:val="22"/>
      <w:lang w:eastAsia="en-US" w:bidi="ar-SA"/>
    </w:rPr>
  </w:style>
  <w:style w:type="character" w:customStyle="1" w:styleId="af5">
    <w:name w:val="Основной текст Знак"/>
    <w:aliases w:val="Основной текст Знак Знак Знак,Обычный-2 Знак,body text Знак"/>
    <w:basedOn w:val="a0"/>
    <w:link w:val="af4"/>
    <w:uiPriority w:val="1"/>
    <w:rsid w:val="009967C4"/>
    <w:rPr>
      <w:rFonts w:asciiTheme="minorHAnsi" w:eastAsiaTheme="minorHAnsi" w:hAnsiTheme="minorHAnsi" w:cstheme="minorBidi"/>
      <w:sz w:val="22"/>
      <w:szCs w:val="22"/>
      <w:lang w:eastAsia="en-US" w:bidi="ar-SA"/>
    </w:rPr>
  </w:style>
  <w:style w:type="character" w:styleId="af6">
    <w:name w:val="Strong"/>
    <w:basedOn w:val="a0"/>
    <w:uiPriority w:val="22"/>
    <w:qFormat/>
    <w:rsid w:val="00CD495C"/>
    <w:rPr>
      <w:b/>
      <w:bCs/>
    </w:rPr>
  </w:style>
  <w:style w:type="character" w:customStyle="1" w:styleId="20">
    <w:name w:val="Заголовок 2 Знак"/>
    <w:basedOn w:val="a0"/>
    <w:link w:val="2"/>
    <w:uiPriority w:val="9"/>
    <w:semiHidden/>
    <w:rsid w:val="004909EF"/>
    <w:rPr>
      <w:rFonts w:asciiTheme="majorHAnsi" w:eastAsiaTheme="majorEastAsia" w:hAnsiTheme="majorHAnsi" w:cstheme="majorBidi"/>
      <w:color w:val="2F5496" w:themeColor="accent1" w:themeShade="BF"/>
      <w:sz w:val="26"/>
      <w:szCs w:val="26"/>
    </w:rPr>
  </w:style>
  <w:style w:type="table" w:customStyle="1" w:styleId="35">
    <w:name w:val="Сетка таблицы3"/>
    <w:basedOn w:val="a1"/>
    <w:next w:val="ae"/>
    <w:uiPriority w:val="39"/>
    <w:rsid w:val="00F52B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Обычный (Интернет)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Знак4 Знак Знак,З Знак"/>
    <w:link w:val="af"/>
    <w:uiPriority w:val="99"/>
    <w:qFormat/>
    <w:locked/>
    <w:rsid w:val="0086458A"/>
    <w:rPr>
      <w:rFonts w:ascii="Times New Roman" w:hAnsi="Times New Roman" w:cs="Times New Roman"/>
      <w:color w:val="000000"/>
    </w:rPr>
  </w:style>
  <w:style w:type="character" w:styleId="af7">
    <w:name w:val="Hyperlink"/>
    <w:basedOn w:val="a0"/>
    <w:uiPriority w:val="99"/>
    <w:unhideWhenUsed/>
    <w:rsid w:val="00AD4229"/>
    <w:rPr>
      <w:color w:val="0000FF"/>
      <w:u w:val="single"/>
    </w:rPr>
  </w:style>
  <w:style w:type="table" w:customStyle="1" w:styleId="45">
    <w:name w:val="Сетка таблицы4"/>
    <w:basedOn w:val="a1"/>
    <w:next w:val="ae"/>
    <w:uiPriority w:val="59"/>
    <w:rsid w:val="00622E5D"/>
    <w:pPr>
      <w:widowControl/>
    </w:pPr>
    <w:rPr>
      <w:rFonts w:ascii="Calibri" w:eastAsia="Calibri" w:hAnsi="Calibri" w:cs="Times New Roman"/>
      <w:sz w:val="22"/>
      <w:szCs w:val="22"/>
      <w:lang w:val="en-US"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Unresolved Mention"/>
    <w:basedOn w:val="a0"/>
    <w:uiPriority w:val="99"/>
    <w:semiHidden/>
    <w:unhideWhenUsed/>
    <w:rsid w:val="00EE0846"/>
    <w:rPr>
      <w:color w:val="605E5C"/>
      <w:shd w:val="clear" w:color="auto" w:fill="E1DFDD"/>
    </w:rPr>
  </w:style>
  <w:style w:type="table" w:customStyle="1" w:styleId="51">
    <w:name w:val="Сетка таблицы5"/>
    <w:basedOn w:val="a1"/>
    <w:next w:val="ae"/>
    <w:uiPriority w:val="39"/>
    <w:rsid w:val="000009E4"/>
    <w:pPr>
      <w:widowControl/>
    </w:pPr>
    <w:rPr>
      <w:rFonts w:ascii="Times New Roman" w:eastAsia="Calibri" w:hAnsi="Times New Roman" w:cs="Times New Roman"/>
      <w:sz w:val="28"/>
      <w:szCs w:val="28"/>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Border1">
    <w:name w:val="Tab Border1"/>
    <w:basedOn w:val="a1"/>
    <w:next w:val="ae"/>
    <w:qFormat/>
    <w:rsid w:val="00960B82"/>
    <w:pPr>
      <w:widowControl/>
    </w:pPr>
    <w:rPr>
      <w:rFonts w:ascii="Times New Roman" w:eastAsia="Times New Roman" w:hAnsi="Times New Roman" w:cs="Times New Roman"/>
      <w:sz w:val="20"/>
      <w:szCs w:val="20"/>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e"/>
    <w:uiPriority w:val="39"/>
    <w:rsid w:val="000813A5"/>
    <w:pPr>
      <w:widowControl/>
    </w:pPr>
    <w:rPr>
      <w:rFonts w:ascii="Calibri" w:eastAsia="Calibri" w:hAnsi="Calibri" w:cs="Times New Roman"/>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4593">
      <w:bodyDiv w:val="1"/>
      <w:marLeft w:val="0"/>
      <w:marRight w:val="0"/>
      <w:marTop w:val="0"/>
      <w:marBottom w:val="0"/>
      <w:divBdr>
        <w:top w:val="none" w:sz="0" w:space="0" w:color="auto"/>
        <w:left w:val="none" w:sz="0" w:space="0" w:color="auto"/>
        <w:bottom w:val="none" w:sz="0" w:space="0" w:color="auto"/>
        <w:right w:val="none" w:sz="0" w:space="0" w:color="auto"/>
      </w:divBdr>
    </w:div>
    <w:div w:id="4746514">
      <w:bodyDiv w:val="1"/>
      <w:marLeft w:val="0"/>
      <w:marRight w:val="0"/>
      <w:marTop w:val="0"/>
      <w:marBottom w:val="0"/>
      <w:divBdr>
        <w:top w:val="none" w:sz="0" w:space="0" w:color="auto"/>
        <w:left w:val="none" w:sz="0" w:space="0" w:color="auto"/>
        <w:bottom w:val="none" w:sz="0" w:space="0" w:color="auto"/>
        <w:right w:val="none" w:sz="0" w:space="0" w:color="auto"/>
      </w:divBdr>
    </w:div>
    <w:div w:id="19820642">
      <w:bodyDiv w:val="1"/>
      <w:marLeft w:val="0"/>
      <w:marRight w:val="0"/>
      <w:marTop w:val="0"/>
      <w:marBottom w:val="0"/>
      <w:divBdr>
        <w:top w:val="none" w:sz="0" w:space="0" w:color="auto"/>
        <w:left w:val="none" w:sz="0" w:space="0" w:color="auto"/>
        <w:bottom w:val="none" w:sz="0" w:space="0" w:color="auto"/>
        <w:right w:val="none" w:sz="0" w:space="0" w:color="auto"/>
      </w:divBdr>
    </w:div>
    <w:div w:id="26830480">
      <w:bodyDiv w:val="1"/>
      <w:marLeft w:val="0"/>
      <w:marRight w:val="0"/>
      <w:marTop w:val="0"/>
      <w:marBottom w:val="0"/>
      <w:divBdr>
        <w:top w:val="none" w:sz="0" w:space="0" w:color="auto"/>
        <w:left w:val="none" w:sz="0" w:space="0" w:color="auto"/>
        <w:bottom w:val="none" w:sz="0" w:space="0" w:color="auto"/>
        <w:right w:val="none" w:sz="0" w:space="0" w:color="auto"/>
      </w:divBdr>
    </w:div>
    <w:div w:id="62026180">
      <w:bodyDiv w:val="1"/>
      <w:marLeft w:val="0"/>
      <w:marRight w:val="0"/>
      <w:marTop w:val="0"/>
      <w:marBottom w:val="0"/>
      <w:divBdr>
        <w:top w:val="none" w:sz="0" w:space="0" w:color="auto"/>
        <w:left w:val="none" w:sz="0" w:space="0" w:color="auto"/>
        <w:bottom w:val="none" w:sz="0" w:space="0" w:color="auto"/>
        <w:right w:val="none" w:sz="0" w:space="0" w:color="auto"/>
      </w:divBdr>
    </w:div>
    <w:div w:id="66459064">
      <w:bodyDiv w:val="1"/>
      <w:marLeft w:val="0"/>
      <w:marRight w:val="0"/>
      <w:marTop w:val="0"/>
      <w:marBottom w:val="0"/>
      <w:divBdr>
        <w:top w:val="none" w:sz="0" w:space="0" w:color="auto"/>
        <w:left w:val="none" w:sz="0" w:space="0" w:color="auto"/>
        <w:bottom w:val="none" w:sz="0" w:space="0" w:color="auto"/>
        <w:right w:val="none" w:sz="0" w:space="0" w:color="auto"/>
      </w:divBdr>
    </w:div>
    <w:div w:id="77870052">
      <w:bodyDiv w:val="1"/>
      <w:marLeft w:val="0"/>
      <w:marRight w:val="0"/>
      <w:marTop w:val="0"/>
      <w:marBottom w:val="0"/>
      <w:divBdr>
        <w:top w:val="none" w:sz="0" w:space="0" w:color="auto"/>
        <w:left w:val="none" w:sz="0" w:space="0" w:color="auto"/>
        <w:bottom w:val="none" w:sz="0" w:space="0" w:color="auto"/>
        <w:right w:val="none" w:sz="0" w:space="0" w:color="auto"/>
      </w:divBdr>
      <w:divsChild>
        <w:div w:id="1844007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064181">
      <w:bodyDiv w:val="1"/>
      <w:marLeft w:val="0"/>
      <w:marRight w:val="0"/>
      <w:marTop w:val="0"/>
      <w:marBottom w:val="0"/>
      <w:divBdr>
        <w:top w:val="none" w:sz="0" w:space="0" w:color="auto"/>
        <w:left w:val="none" w:sz="0" w:space="0" w:color="auto"/>
        <w:bottom w:val="none" w:sz="0" w:space="0" w:color="auto"/>
        <w:right w:val="none" w:sz="0" w:space="0" w:color="auto"/>
      </w:divBdr>
    </w:div>
    <w:div w:id="82343900">
      <w:bodyDiv w:val="1"/>
      <w:marLeft w:val="0"/>
      <w:marRight w:val="0"/>
      <w:marTop w:val="0"/>
      <w:marBottom w:val="0"/>
      <w:divBdr>
        <w:top w:val="none" w:sz="0" w:space="0" w:color="auto"/>
        <w:left w:val="none" w:sz="0" w:space="0" w:color="auto"/>
        <w:bottom w:val="none" w:sz="0" w:space="0" w:color="auto"/>
        <w:right w:val="none" w:sz="0" w:space="0" w:color="auto"/>
      </w:divBdr>
    </w:div>
    <w:div w:id="87578357">
      <w:bodyDiv w:val="1"/>
      <w:marLeft w:val="0"/>
      <w:marRight w:val="0"/>
      <w:marTop w:val="0"/>
      <w:marBottom w:val="0"/>
      <w:divBdr>
        <w:top w:val="none" w:sz="0" w:space="0" w:color="auto"/>
        <w:left w:val="none" w:sz="0" w:space="0" w:color="auto"/>
        <w:bottom w:val="none" w:sz="0" w:space="0" w:color="auto"/>
        <w:right w:val="none" w:sz="0" w:space="0" w:color="auto"/>
      </w:divBdr>
    </w:div>
    <w:div w:id="90783795">
      <w:bodyDiv w:val="1"/>
      <w:marLeft w:val="0"/>
      <w:marRight w:val="0"/>
      <w:marTop w:val="0"/>
      <w:marBottom w:val="0"/>
      <w:divBdr>
        <w:top w:val="none" w:sz="0" w:space="0" w:color="auto"/>
        <w:left w:val="none" w:sz="0" w:space="0" w:color="auto"/>
        <w:bottom w:val="none" w:sz="0" w:space="0" w:color="auto"/>
        <w:right w:val="none" w:sz="0" w:space="0" w:color="auto"/>
      </w:divBdr>
      <w:divsChild>
        <w:div w:id="96294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029143">
      <w:bodyDiv w:val="1"/>
      <w:marLeft w:val="0"/>
      <w:marRight w:val="0"/>
      <w:marTop w:val="0"/>
      <w:marBottom w:val="0"/>
      <w:divBdr>
        <w:top w:val="none" w:sz="0" w:space="0" w:color="auto"/>
        <w:left w:val="none" w:sz="0" w:space="0" w:color="auto"/>
        <w:bottom w:val="none" w:sz="0" w:space="0" w:color="auto"/>
        <w:right w:val="none" w:sz="0" w:space="0" w:color="auto"/>
      </w:divBdr>
      <w:divsChild>
        <w:div w:id="627055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206298">
      <w:bodyDiv w:val="1"/>
      <w:marLeft w:val="0"/>
      <w:marRight w:val="0"/>
      <w:marTop w:val="0"/>
      <w:marBottom w:val="0"/>
      <w:divBdr>
        <w:top w:val="none" w:sz="0" w:space="0" w:color="auto"/>
        <w:left w:val="none" w:sz="0" w:space="0" w:color="auto"/>
        <w:bottom w:val="none" w:sz="0" w:space="0" w:color="auto"/>
        <w:right w:val="none" w:sz="0" w:space="0" w:color="auto"/>
      </w:divBdr>
    </w:div>
    <w:div w:id="146211036">
      <w:bodyDiv w:val="1"/>
      <w:marLeft w:val="0"/>
      <w:marRight w:val="0"/>
      <w:marTop w:val="0"/>
      <w:marBottom w:val="0"/>
      <w:divBdr>
        <w:top w:val="none" w:sz="0" w:space="0" w:color="auto"/>
        <w:left w:val="none" w:sz="0" w:space="0" w:color="auto"/>
        <w:bottom w:val="none" w:sz="0" w:space="0" w:color="auto"/>
        <w:right w:val="none" w:sz="0" w:space="0" w:color="auto"/>
      </w:divBdr>
      <w:divsChild>
        <w:div w:id="15935089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118208">
      <w:bodyDiv w:val="1"/>
      <w:marLeft w:val="0"/>
      <w:marRight w:val="0"/>
      <w:marTop w:val="0"/>
      <w:marBottom w:val="0"/>
      <w:divBdr>
        <w:top w:val="none" w:sz="0" w:space="0" w:color="auto"/>
        <w:left w:val="none" w:sz="0" w:space="0" w:color="auto"/>
        <w:bottom w:val="none" w:sz="0" w:space="0" w:color="auto"/>
        <w:right w:val="none" w:sz="0" w:space="0" w:color="auto"/>
      </w:divBdr>
    </w:div>
    <w:div w:id="160392983">
      <w:bodyDiv w:val="1"/>
      <w:marLeft w:val="0"/>
      <w:marRight w:val="0"/>
      <w:marTop w:val="0"/>
      <w:marBottom w:val="0"/>
      <w:divBdr>
        <w:top w:val="none" w:sz="0" w:space="0" w:color="auto"/>
        <w:left w:val="none" w:sz="0" w:space="0" w:color="auto"/>
        <w:bottom w:val="none" w:sz="0" w:space="0" w:color="auto"/>
        <w:right w:val="none" w:sz="0" w:space="0" w:color="auto"/>
      </w:divBdr>
    </w:div>
    <w:div w:id="172502288">
      <w:bodyDiv w:val="1"/>
      <w:marLeft w:val="0"/>
      <w:marRight w:val="0"/>
      <w:marTop w:val="0"/>
      <w:marBottom w:val="0"/>
      <w:divBdr>
        <w:top w:val="none" w:sz="0" w:space="0" w:color="auto"/>
        <w:left w:val="none" w:sz="0" w:space="0" w:color="auto"/>
        <w:bottom w:val="none" w:sz="0" w:space="0" w:color="auto"/>
        <w:right w:val="none" w:sz="0" w:space="0" w:color="auto"/>
      </w:divBdr>
    </w:div>
    <w:div w:id="174658372">
      <w:bodyDiv w:val="1"/>
      <w:marLeft w:val="0"/>
      <w:marRight w:val="0"/>
      <w:marTop w:val="0"/>
      <w:marBottom w:val="0"/>
      <w:divBdr>
        <w:top w:val="none" w:sz="0" w:space="0" w:color="auto"/>
        <w:left w:val="none" w:sz="0" w:space="0" w:color="auto"/>
        <w:bottom w:val="none" w:sz="0" w:space="0" w:color="auto"/>
        <w:right w:val="none" w:sz="0" w:space="0" w:color="auto"/>
      </w:divBdr>
    </w:div>
    <w:div w:id="182327567">
      <w:bodyDiv w:val="1"/>
      <w:marLeft w:val="0"/>
      <w:marRight w:val="0"/>
      <w:marTop w:val="0"/>
      <w:marBottom w:val="0"/>
      <w:divBdr>
        <w:top w:val="none" w:sz="0" w:space="0" w:color="auto"/>
        <w:left w:val="none" w:sz="0" w:space="0" w:color="auto"/>
        <w:bottom w:val="none" w:sz="0" w:space="0" w:color="auto"/>
        <w:right w:val="none" w:sz="0" w:space="0" w:color="auto"/>
      </w:divBdr>
    </w:div>
    <w:div w:id="212813318">
      <w:bodyDiv w:val="1"/>
      <w:marLeft w:val="0"/>
      <w:marRight w:val="0"/>
      <w:marTop w:val="0"/>
      <w:marBottom w:val="0"/>
      <w:divBdr>
        <w:top w:val="none" w:sz="0" w:space="0" w:color="auto"/>
        <w:left w:val="none" w:sz="0" w:space="0" w:color="auto"/>
        <w:bottom w:val="none" w:sz="0" w:space="0" w:color="auto"/>
        <w:right w:val="none" w:sz="0" w:space="0" w:color="auto"/>
      </w:divBdr>
    </w:div>
    <w:div w:id="213086326">
      <w:bodyDiv w:val="1"/>
      <w:marLeft w:val="0"/>
      <w:marRight w:val="0"/>
      <w:marTop w:val="0"/>
      <w:marBottom w:val="0"/>
      <w:divBdr>
        <w:top w:val="none" w:sz="0" w:space="0" w:color="auto"/>
        <w:left w:val="none" w:sz="0" w:space="0" w:color="auto"/>
        <w:bottom w:val="none" w:sz="0" w:space="0" w:color="auto"/>
        <w:right w:val="none" w:sz="0" w:space="0" w:color="auto"/>
      </w:divBdr>
      <w:divsChild>
        <w:div w:id="11914084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449">
      <w:bodyDiv w:val="1"/>
      <w:marLeft w:val="0"/>
      <w:marRight w:val="0"/>
      <w:marTop w:val="0"/>
      <w:marBottom w:val="0"/>
      <w:divBdr>
        <w:top w:val="none" w:sz="0" w:space="0" w:color="auto"/>
        <w:left w:val="none" w:sz="0" w:space="0" w:color="auto"/>
        <w:bottom w:val="none" w:sz="0" w:space="0" w:color="auto"/>
        <w:right w:val="none" w:sz="0" w:space="0" w:color="auto"/>
      </w:divBdr>
    </w:div>
    <w:div w:id="226427560">
      <w:bodyDiv w:val="1"/>
      <w:marLeft w:val="0"/>
      <w:marRight w:val="0"/>
      <w:marTop w:val="0"/>
      <w:marBottom w:val="0"/>
      <w:divBdr>
        <w:top w:val="none" w:sz="0" w:space="0" w:color="auto"/>
        <w:left w:val="none" w:sz="0" w:space="0" w:color="auto"/>
        <w:bottom w:val="none" w:sz="0" w:space="0" w:color="auto"/>
        <w:right w:val="none" w:sz="0" w:space="0" w:color="auto"/>
      </w:divBdr>
    </w:div>
    <w:div w:id="236477126">
      <w:bodyDiv w:val="1"/>
      <w:marLeft w:val="0"/>
      <w:marRight w:val="0"/>
      <w:marTop w:val="0"/>
      <w:marBottom w:val="0"/>
      <w:divBdr>
        <w:top w:val="none" w:sz="0" w:space="0" w:color="auto"/>
        <w:left w:val="none" w:sz="0" w:space="0" w:color="auto"/>
        <w:bottom w:val="none" w:sz="0" w:space="0" w:color="auto"/>
        <w:right w:val="none" w:sz="0" w:space="0" w:color="auto"/>
      </w:divBdr>
    </w:div>
    <w:div w:id="255868918">
      <w:bodyDiv w:val="1"/>
      <w:marLeft w:val="0"/>
      <w:marRight w:val="0"/>
      <w:marTop w:val="0"/>
      <w:marBottom w:val="0"/>
      <w:divBdr>
        <w:top w:val="none" w:sz="0" w:space="0" w:color="auto"/>
        <w:left w:val="none" w:sz="0" w:space="0" w:color="auto"/>
        <w:bottom w:val="none" w:sz="0" w:space="0" w:color="auto"/>
        <w:right w:val="none" w:sz="0" w:space="0" w:color="auto"/>
      </w:divBdr>
      <w:divsChild>
        <w:div w:id="20729269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91451">
      <w:bodyDiv w:val="1"/>
      <w:marLeft w:val="0"/>
      <w:marRight w:val="0"/>
      <w:marTop w:val="0"/>
      <w:marBottom w:val="0"/>
      <w:divBdr>
        <w:top w:val="none" w:sz="0" w:space="0" w:color="auto"/>
        <w:left w:val="none" w:sz="0" w:space="0" w:color="auto"/>
        <w:bottom w:val="none" w:sz="0" w:space="0" w:color="auto"/>
        <w:right w:val="none" w:sz="0" w:space="0" w:color="auto"/>
      </w:divBdr>
      <w:divsChild>
        <w:div w:id="21103507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1283899">
      <w:bodyDiv w:val="1"/>
      <w:marLeft w:val="0"/>
      <w:marRight w:val="0"/>
      <w:marTop w:val="0"/>
      <w:marBottom w:val="0"/>
      <w:divBdr>
        <w:top w:val="none" w:sz="0" w:space="0" w:color="auto"/>
        <w:left w:val="none" w:sz="0" w:space="0" w:color="auto"/>
        <w:bottom w:val="none" w:sz="0" w:space="0" w:color="auto"/>
        <w:right w:val="none" w:sz="0" w:space="0" w:color="auto"/>
      </w:divBdr>
      <w:divsChild>
        <w:div w:id="26287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6523321">
      <w:bodyDiv w:val="1"/>
      <w:marLeft w:val="0"/>
      <w:marRight w:val="0"/>
      <w:marTop w:val="0"/>
      <w:marBottom w:val="0"/>
      <w:divBdr>
        <w:top w:val="none" w:sz="0" w:space="0" w:color="auto"/>
        <w:left w:val="none" w:sz="0" w:space="0" w:color="auto"/>
        <w:bottom w:val="none" w:sz="0" w:space="0" w:color="auto"/>
        <w:right w:val="none" w:sz="0" w:space="0" w:color="auto"/>
      </w:divBdr>
    </w:div>
    <w:div w:id="278801852">
      <w:bodyDiv w:val="1"/>
      <w:marLeft w:val="0"/>
      <w:marRight w:val="0"/>
      <w:marTop w:val="0"/>
      <w:marBottom w:val="0"/>
      <w:divBdr>
        <w:top w:val="none" w:sz="0" w:space="0" w:color="auto"/>
        <w:left w:val="none" w:sz="0" w:space="0" w:color="auto"/>
        <w:bottom w:val="none" w:sz="0" w:space="0" w:color="auto"/>
        <w:right w:val="none" w:sz="0" w:space="0" w:color="auto"/>
      </w:divBdr>
    </w:div>
    <w:div w:id="289484723">
      <w:bodyDiv w:val="1"/>
      <w:marLeft w:val="0"/>
      <w:marRight w:val="0"/>
      <w:marTop w:val="0"/>
      <w:marBottom w:val="0"/>
      <w:divBdr>
        <w:top w:val="none" w:sz="0" w:space="0" w:color="auto"/>
        <w:left w:val="none" w:sz="0" w:space="0" w:color="auto"/>
        <w:bottom w:val="none" w:sz="0" w:space="0" w:color="auto"/>
        <w:right w:val="none" w:sz="0" w:space="0" w:color="auto"/>
      </w:divBdr>
    </w:div>
    <w:div w:id="295844012">
      <w:bodyDiv w:val="1"/>
      <w:marLeft w:val="0"/>
      <w:marRight w:val="0"/>
      <w:marTop w:val="0"/>
      <w:marBottom w:val="0"/>
      <w:divBdr>
        <w:top w:val="none" w:sz="0" w:space="0" w:color="auto"/>
        <w:left w:val="none" w:sz="0" w:space="0" w:color="auto"/>
        <w:bottom w:val="none" w:sz="0" w:space="0" w:color="auto"/>
        <w:right w:val="none" w:sz="0" w:space="0" w:color="auto"/>
      </w:divBdr>
    </w:div>
    <w:div w:id="298267604">
      <w:bodyDiv w:val="1"/>
      <w:marLeft w:val="0"/>
      <w:marRight w:val="0"/>
      <w:marTop w:val="0"/>
      <w:marBottom w:val="0"/>
      <w:divBdr>
        <w:top w:val="none" w:sz="0" w:space="0" w:color="auto"/>
        <w:left w:val="none" w:sz="0" w:space="0" w:color="auto"/>
        <w:bottom w:val="none" w:sz="0" w:space="0" w:color="auto"/>
        <w:right w:val="none" w:sz="0" w:space="0" w:color="auto"/>
      </w:divBdr>
    </w:div>
    <w:div w:id="334378975">
      <w:bodyDiv w:val="1"/>
      <w:marLeft w:val="0"/>
      <w:marRight w:val="0"/>
      <w:marTop w:val="0"/>
      <w:marBottom w:val="0"/>
      <w:divBdr>
        <w:top w:val="none" w:sz="0" w:space="0" w:color="auto"/>
        <w:left w:val="none" w:sz="0" w:space="0" w:color="auto"/>
        <w:bottom w:val="none" w:sz="0" w:space="0" w:color="auto"/>
        <w:right w:val="none" w:sz="0" w:space="0" w:color="auto"/>
      </w:divBdr>
    </w:div>
    <w:div w:id="354235996">
      <w:bodyDiv w:val="1"/>
      <w:marLeft w:val="0"/>
      <w:marRight w:val="0"/>
      <w:marTop w:val="0"/>
      <w:marBottom w:val="0"/>
      <w:divBdr>
        <w:top w:val="none" w:sz="0" w:space="0" w:color="auto"/>
        <w:left w:val="none" w:sz="0" w:space="0" w:color="auto"/>
        <w:bottom w:val="none" w:sz="0" w:space="0" w:color="auto"/>
        <w:right w:val="none" w:sz="0" w:space="0" w:color="auto"/>
      </w:divBdr>
    </w:div>
    <w:div w:id="362293965">
      <w:bodyDiv w:val="1"/>
      <w:marLeft w:val="0"/>
      <w:marRight w:val="0"/>
      <w:marTop w:val="0"/>
      <w:marBottom w:val="0"/>
      <w:divBdr>
        <w:top w:val="none" w:sz="0" w:space="0" w:color="auto"/>
        <w:left w:val="none" w:sz="0" w:space="0" w:color="auto"/>
        <w:bottom w:val="none" w:sz="0" w:space="0" w:color="auto"/>
        <w:right w:val="none" w:sz="0" w:space="0" w:color="auto"/>
      </w:divBdr>
    </w:div>
    <w:div w:id="382607951">
      <w:bodyDiv w:val="1"/>
      <w:marLeft w:val="0"/>
      <w:marRight w:val="0"/>
      <w:marTop w:val="0"/>
      <w:marBottom w:val="0"/>
      <w:divBdr>
        <w:top w:val="none" w:sz="0" w:space="0" w:color="auto"/>
        <w:left w:val="none" w:sz="0" w:space="0" w:color="auto"/>
        <w:bottom w:val="none" w:sz="0" w:space="0" w:color="auto"/>
        <w:right w:val="none" w:sz="0" w:space="0" w:color="auto"/>
      </w:divBdr>
    </w:div>
    <w:div w:id="397898273">
      <w:bodyDiv w:val="1"/>
      <w:marLeft w:val="0"/>
      <w:marRight w:val="0"/>
      <w:marTop w:val="0"/>
      <w:marBottom w:val="0"/>
      <w:divBdr>
        <w:top w:val="none" w:sz="0" w:space="0" w:color="auto"/>
        <w:left w:val="none" w:sz="0" w:space="0" w:color="auto"/>
        <w:bottom w:val="none" w:sz="0" w:space="0" w:color="auto"/>
        <w:right w:val="none" w:sz="0" w:space="0" w:color="auto"/>
      </w:divBdr>
    </w:div>
    <w:div w:id="404836767">
      <w:bodyDiv w:val="1"/>
      <w:marLeft w:val="0"/>
      <w:marRight w:val="0"/>
      <w:marTop w:val="0"/>
      <w:marBottom w:val="0"/>
      <w:divBdr>
        <w:top w:val="none" w:sz="0" w:space="0" w:color="auto"/>
        <w:left w:val="none" w:sz="0" w:space="0" w:color="auto"/>
        <w:bottom w:val="none" w:sz="0" w:space="0" w:color="auto"/>
        <w:right w:val="none" w:sz="0" w:space="0" w:color="auto"/>
      </w:divBdr>
    </w:div>
    <w:div w:id="408237929">
      <w:bodyDiv w:val="1"/>
      <w:marLeft w:val="0"/>
      <w:marRight w:val="0"/>
      <w:marTop w:val="0"/>
      <w:marBottom w:val="0"/>
      <w:divBdr>
        <w:top w:val="none" w:sz="0" w:space="0" w:color="auto"/>
        <w:left w:val="none" w:sz="0" w:space="0" w:color="auto"/>
        <w:bottom w:val="none" w:sz="0" w:space="0" w:color="auto"/>
        <w:right w:val="none" w:sz="0" w:space="0" w:color="auto"/>
      </w:divBdr>
    </w:div>
    <w:div w:id="412704604">
      <w:bodyDiv w:val="1"/>
      <w:marLeft w:val="0"/>
      <w:marRight w:val="0"/>
      <w:marTop w:val="0"/>
      <w:marBottom w:val="0"/>
      <w:divBdr>
        <w:top w:val="none" w:sz="0" w:space="0" w:color="auto"/>
        <w:left w:val="none" w:sz="0" w:space="0" w:color="auto"/>
        <w:bottom w:val="none" w:sz="0" w:space="0" w:color="auto"/>
        <w:right w:val="none" w:sz="0" w:space="0" w:color="auto"/>
      </w:divBdr>
    </w:div>
    <w:div w:id="432435998">
      <w:bodyDiv w:val="1"/>
      <w:marLeft w:val="0"/>
      <w:marRight w:val="0"/>
      <w:marTop w:val="0"/>
      <w:marBottom w:val="0"/>
      <w:divBdr>
        <w:top w:val="none" w:sz="0" w:space="0" w:color="auto"/>
        <w:left w:val="none" w:sz="0" w:space="0" w:color="auto"/>
        <w:bottom w:val="none" w:sz="0" w:space="0" w:color="auto"/>
        <w:right w:val="none" w:sz="0" w:space="0" w:color="auto"/>
      </w:divBdr>
    </w:div>
    <w:div w:id="478108384">
      <w:bodyDiv w:val="1"/>
      <w:marLeft w:val="0"/>
      <w:marRight w:val="0"/>
      <w:marTop w:val="0"/>
      <w:marBottom w:val="0"/>
      <w:divBdr>
        <w:top w:val="none" w:sz="0" w:space="0" w:color="auto"/>
        <w:left w:val="none" w:sz="0" w:space="0" w:color="auto"/>
        <w:bottom w:val="none" w:sz="0" w:space="0" w:color="auto"/>
        <w:right w:val="none" w:sz="0" w:space="0" w:color="auto"/>
      </w:divBdr>
      <w:divsChild>
        <w:div w:id="756513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4153744">
      <w:bodyDiv w:val="1"/>
      <w:marLeft w:val="0"/>
      <w:marRight w:val="0"/>
      <w:marTop w:val="0"/>
      <w:marBottom w:val="0"/>
      <w:divBdr>
        <w:top w:val="none" w:sz="0" w:space="0" w:color="auto"/>
        <w:left w:val="none" w:sz="0" w:space="0" w:color="auto"/>
        <w:bottom w:val="none" w:sz="0" w:space="0" w:color="auto"/>
        <w:right w:val="none" w:sz="0" w:space="0" w:color="auto"/>
      </w:divBdr>
    </w:div>
    <w:div w:id="496041993">
      <w:bodyDiv w:val="1"/>
      <w:marLeft w:val="0"/>
      <w:marRight w:val="0"/>
      <w:marTop w:val="0"/>
      <w:marBottom w:val="0"/>
      <w:divBdr>
        <w:top w:val="none" w:sz="0" w:space="0" w:color="auto"/>
        <w:left w:val="none" w:sz="0" w:space="0" w:color="auto"/>
        <w:bottom w:val="none" w:sz="0" w:space="0" w:color="auto"/>
        <w:right w:val="none" w:sz="0" w:space="0" w:color="auto"/>
      </w:divBdr>
    </w:div>
    <w:div w:id="498040127">
      <w:bodyDiv w:val="1"/>
      <w:marLeft w:val="0"/>
      <w:marRight w:val="0"/>
      <w:marTop w:val="0"/>
      <w:marBottom w:val="0"/>
      <w:divBdr>
        <w:top w:val="none" w:sz="0" w:space="0" w:color="auto"/>
        <w:left w:val="none" w:sz="0" w:space="0" w:color="auto"/>
        <w:bottom w:val="none" w:sz="0" w:space="0" w:color="auto"/>
        <w:right w:val="none" w:sz="0" w:space="0" w:color="auto"/>
      </w:divBdr>
    </w:div>
    <w:div w:id="498349532">
      <w:bodyDiv w:val="1"/>
      <w:marLeft w:val="0"/>
      <w:marRight w:val="0"/>
      <w:marTop w:val="0"/>
      <w:marBottom w:val="0"/>
      <w:divBdr>
        <w:top w:val="none" w:sz="0" w:space="0" w:color="auto"/>
        <w:left w:val="none" w:sz="0" w:space="0" w:color="auto"/>
        <w:bottom w:val="none" w:sz="0" w:space="0" w:color="auto"/>
        <w:right w:val="none" w:sz="0" w:space="0" w:color="auto"/>
      </w:divBdr>
    </w:div>
    <w:div w:id="502285439">
      <w:bodyDiv w:val="1"/>
      <w:marLeft w:val="0"/>
      <w:marRight w:val="0"/>
      <w:marTop w:val="0"/>
      <w:marBottom w:val="0"/>
      <w:divBdr>
        <w:top w:val="none" w:sz="0" w:space="0" w:color="auto"/>
        <w:left w:val="none" w:sz="0" w:space="0" w:color="auto"/>
        <w:bottom w:val="none" w:sz="0" w:space="0" w:color="auto"/>
        <w:right w:val="none" w:sz="0" w:space="0" w:color="auto"/>
      </w:divBdr>
    </w:div>
    <w:div w:id="513037531">
      <w:bodyDiv w:val="1"/>
      <w:marLeft w:val="0"/>
      <w:marRight w:val="0"/>
      <w:marTop w:val="0"/>
      <w:marBottom w:val="0"/>
      <w:divBdr>
        <w:top w:val="none" w:sz="0" w:space="0" w:color="auto"/>
        <w:left w:val="none" w:sz="0" w:space="0" w:color="auto"/>
        <w:bottom w:val="none" w:sz="0" w:space="0" w:color="auto"/>
        <w:right w:val="none" w:sz="0" w:space="0" w:color="auto"/>
      </w:divBdr>
    </w:div>
    <w:div w:id="531917334">
      <w:bodyDiv w:val="1"/>
      <w:marLeft w:val="0"/>
      <w:marRight w:val="0"/>
      <w:marTop w:val="0"/>
      <w:marBottom w:val="0"/>
      <w:divBdr>
        <w:top w:val="none" w:sz="0" w:space="0" w:color="auto"/>
        <w:left w:val="none" w:sz="0" w:space="0" w:color="auto"/>
        <w:bottom w:val="none" w:sz="0" w:space="0" w:color="auto"/>
        <w:right w:val="none" w:sz="0" w:space="0" w:color="auto"/>
      </w:divBdr>
    </w:div>
    <w:div w:id="533233350">
      <w:bodyDiv w:val="1"/>
      <w:marLeft w:val="0"/>
      <w:marRight w:val="0"/>
      <w:marTop w:val="0"/>
      <w:marBottom w:val="0"/>
      <w:divBdr>
        <w:top w:val="none" w:sz="0" w:space="0" w:color="auto"/>
        <w:left w:val="none" w:sz="0" w:space="0" w:color="auto"/>
        <w:bottom w:val="none" w:sz="0" w:space="0" w:color="auto"/>
        <w:right w:val="none" w:sz="0" w:space="0" w:color="auto"/>
      </w:divBdr>
      <w:divsChild>
        <w:div w:id="1834953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2544234">
      <w:bodyDiv w:val="1"/>
      <w:marLeft w:val="0"/>
      <w:marRight w:val="0"/>
      <w:marTop w:val="0"/>
      <w:marBottom w:val="0"/>
      <w:divBdr>
        <w:top w:val="none" w:sz="0" w:space="0" w:color="auto"/>
        <w:left w:val="none" w:sz="0" w:space="0" w:color="auto"/>
        <w:bottom w:val="none" w:sz="0" w:space="0" w:color="auto"/>
        <w:right w:val="none" w:sz="0" w:space="0" w:color="auto"/>
      </w:divBdr>
    </w:div>
    <w:div w:id="569581631">
      <w:bodyDiv w:val="1"/>
      <w:marLeft w:val="0"/>
      <w:marRight w:val="0"/>
      <w:marTop w:val="0"/>
      <w:marBottom w:val="0"/>
      <w:divBdr>
        <w:top w:val="none" w:sz="0" w:space="0" w:color="auto"/>
        <w:left w:val="none" w:sz="0" w:space="0" w:color="auto"/>
        <w:bottom w:val="none" w:sz="0" w:space="0" w:color="auto"/>
        <w:right w:val="none" w:sz="0" w:space="0" w:color="auto"/>
      </w:divBdr>
    </w:div>
    <w:div w:id="578758233">
      <w:bodyDiv w:val="1"/>
      <w:marLeft w:val="0"/>
      <w:marRight w:val="0"/>
      <w:marTop w:val="0"/>
      <w:marBottom w:val="0"/>
      <w:divBdr>
        <w:top w:val="none" w:sz="0" w:space="0" w:color="auto"/>
        <w:left w:val="none" w:sz="0" w:space="0" w:color="auto"/>
        <w:bottom w:val="none" w:sz="0" w:space="0" w:color="auto"/>
        <w:right w:val="none" w:sz="0" w:space="0" w:color="auto"/>
      </w:divBdr>
    </w:div>
    <w:div w:id="664210984">
      <w:bodyDiv w:val="1"/>
      <w:marLeft w:val="0"/>
      <w:marRight w:val="0"/>
      <w:marTop w:val="0"/>
      <w:marBottom w:val="0"/>
      <w:divBdr>
        <w:top w:val="none" w:sz="0" w:space="0" w:color="auto"/>
        <w:left w:val="none" w:sz="0" w:space="0" w:color="auto"/>
        <w:bottom w:val="none" w:sz="0" w:space="0" w:color="auto"/>
        <w:right w:val="none" w:sz="0" w:space="0" w:color="auto"/>
      </w:divBdr>
    </w:div>
    <w:div w:id="670371246">
      <w:bodyDiv w:val="1"/>
      <w:marLeft w:val="0"/>
      <w:marRight w:val="0"/>
      <w:marTop w:val="0"/>
      <w:marBottom w:val="0"/>
      <w:divBdr>
        <w:top w:val="none" w:sz="0" w:space="0" w:color="auto"/>
        <w:left w:val="none" w:sz="0" w:space="0" w:color="auto"/>
        <w:bottom w:val="none" w:sz="0" w:space="0" w:color="auto"/>
        <w:right w:val="none" w:sz="0" w:space="0" w:color="auto"/>
      </w:divBdr>
    </w:div>
    <w:div w:id="680742185">
      <w:bodyDiv w:val="1"/>
      <w:marLeft w:val="0"/>
      <w:marRight w:val="0"/>
      <w:marTop w:val="0"/>
      <w:marBottom w:val="0"/>
      <w:divBdr>
        <w:top w:val="none" w:sz="0" w:space="0" w:color="auto"/>
        <w:left w:val="none" w:sz="0" w:space="0" w:color="auto"/>
        <w:bottom w:val="none" w:sz="0" w:space="0" w:color="auto"/>
        <w:right w:val="none" w:sz="0" w:space="0" w:color="auto"/>
      </w:divBdr>
    </w:div>
    <w:div w:id="686296959">
      <w:bodyDiv w:val="1"/>
      <w:marLeft w:val="0"/>
      <w:marRight w:val="0"/>
      <w:marTop w:val="0"/>
      <w:marBottom w:val="0"/>
      <w:divBdr>
        <w:top w:val="none" w:sz="0" w:space="0" w:color="auto"/>
        <w:left w:val="none" w:sz="0" w:space="0" w:color="auto"/>
        <w:bottom w:val="none" w:sz="0" w:space="0" w:color="auto"/>
        <w:right w:val="none" w:sz="0" w:space="0" w:color="auto"/>
      </w:divBdr>
    </w:div>
    <w:div w:id="694693600">
      <w:bodyDiv w:val="1"/>
      <w:marLeft w:val="0"/>
      <w:marRight w:val="0"/>
      <w:marTop w:val="0"/>
      <w:marBottom w:val="0"/>
      <w:divBdr>
        <w:top w:val="none" w:sz="0" w:space="0" w:color="auto"/>
        <w:left w:val="none" w:sz="0" w:space="0" w:color="auto"/>
        <w:bottom w:val="none" w:sz="0" w:space="0" w:color="auto"/>
        <w:right w:val="none" w:sz="0" w:space="0" w:color="auto"/>
      </w:divBdr>
    </w:div>
    <w:div w:id="704402677">
      <w:bodyDiv w:val="1"/>
      <w:marLeft w:val="0"/>
      <w:marRight w:val="0"/>
      <w:marTop w:val="0"/>
      <w:marBottom w:val="0"/>
      <w:divBdr>
        <w:top w:val="none" w:sz="0" w:space="0" w:color="auto"/>
        <w:left w:val="none" w:sz="0" w:space="0" w:color="auto"/>
        <w:bottom w:val="none" w:sz="0" w:space="0" w:color="auto"/>
        <w:right w:val="none" w:sz="0" w:space="0" w:color="auto"/>
      </w:divBdr>
      <w:divsChild>
        <w:div w:id="1550992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737418">
      <w:bodyDiv w:val="1"/>
      <w:marLeft w:val="0"/>
      <w:marRight w:val="0"/>
      <w:marTop w:val="0"/>
      <w:marBottom w:val="0"/>
      <w:divBdr>
        <w:top w:val="none" w:sz="0" w:space="0" w:color="auto"/>
        <w:left w:val="none" w:sz="0" w:space="0" w:color="auto"/>
        <w:bottom w:val="none" w:sz="0" w:space="0" w:color="auto"/>
        <w:right w:val="none" w:sz="0" w:space="0" w:color="auto"/>
      </w:divBdr>
    </w:div>
    <w:div w:id="742021934">
      <w:bodyDiv w:val="1"/>
      <w:marLeft w:val="0"/>
      <w:marRight w:val="0"/>
      <w:marTop w:val="0"/>
      <w:marBottom w:val="0"/>
      <w:divBdr>
        <w:top w:val="none" w:sz="0" w:space="0" w:color="auto"/>
        <w:left w:val="none" w:sz="0" w:space="0" w:color="auto"/>
        <w:bottom w:val="none" w:sz="0" w:space="0" w:color="auto"/>
        <w:right w:val="none" w:sz="0" w:space="0" w:color="auto"/>
      </w:divBdr>
    </w:div>
    <w:div w:id="768040401">
      <w:bodyDiv w:val="1"/>
      <w:marLeft w:val="0"/>
      <w:marRight w:val="0"/>
      <w:marTop w:val="0"/>
      <w:marBottom w:val="0"/>
      <w:divBdr>
        <w:top w:val="none" w:sz="0" w:space="0" w:color="auto"/>
        <w:left w:val="none" w:sz="0" w:space="0" w:color="auto"/>
        <w:bottom w:val="none" w:sz="0" w:space="0" w:color="auto"/>
        <w:right w:val="none" w:sz="0" w:space="0" w:color="auto"/>
      </w:divBdr>
    </w:div>
    <w:div w:id="773984977">
      <w:bodyDiv w:val="1"/>
      <w:marLeft w:val="0"/>
      <w:marRight w:val="0"/>
      <w:marTop w:val="0"/>
      <w:marBottom w:val="0"/>
      <w:divBdr>
        <w:top w:val="none" w:sz="0" w:space="0" w:color="auto"/>
        <w:left w:val="none" w:sz="0" w:space="0" w:color="auto"/>
        <w:bottom w:val="none" w:sz="0" w:space="0" w:color="auto"/>
        <w:right w:val="none" w:sz="0" w:space="0" w:color="auto"/>
      </w:divBdr>
      <w:divsChild>
        <w:div w:id="12286876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681303">
      <w:bodyDiv w:val="1"/>
      <w:marLeft w:val="0"/>
      <w:marRight w:val="0"/>
      <w:marTop w:val="0"/>
      <w:marBottom w:val="0"/>
      <w:divBdr>
        <w:top w:val="none" w:sz="0" w:space="0" w:color="auto"/>
        <w:left w:val="none" w:sz="0" w:space="0" w:color="auto"/>
        <w:bottom w:val="none" w:sz="0" w:space="0" w:color="auto"/>
        <w:right w:val="none" w:sz="0" w:space="0" w:color="auto"/>
      </w:divBdr>
      <w:divsChild>
        <w:div w:id="352925017">
          <w:marLeft w:val="0"/>
          <w:marRight w:val="0"/>
          <w:marTop w:val="0"/>
          <w:marBottom w:val="0"/>
          <w:divBdr>
            <w:top w:val="none" w:sz="0" w:space="0" w:color="auto"/>
            <w:left w:val="none" w:sz="0" w:space="0" w:color="auto"/>
            <w:bottom w:val="none" w:sz="0" w:space="0" w:color="auto"/>
            <w:right w:val="none" w:sz="0" w:space="0" w:color="auto"/>
          </w:divBdr>
          <w:divsChild>
            <w:div w:id="25952346">
              <w:marLeft w:val="0"/>
              <w:marRight w:val="0"/>
              <w:marTop w:val="0"/>
              <w:marBottom w:val="0"/>
              <w:divBdr>
                <w:top w:val="none" w:sz="0" w:space="0" w:color="auto"/>
                <w:left w:val="none" w:sz="0" w:space="0" w:color="auto"/>
                <w:bottom w:val="none" w:sz="0" w:space="0" w:color="auto"/>
                <w:right w:val="none" w:sz="0" w:space="0" w:color="auto"/>
              </w:divBdr>
              <w:divsChild>
                <w:div w:id="1509248265">
                  <w:marLeft w:val="0"/>
                  <w:marRight w:val="0"/>
                  <w:marTop w:val="0"/>
                  <w:marBottom w:val="0"/>
                  <w:divBdr>
                    <w:top w:val="none" w:sz="0" w:space="0" w:color="auto"/>
                    <w:left w:val="none" w:sz="0" w:space="0" w:color="auto"/>
                    <w:bottom w:val="none" w:sz="0" w:space="0" w:color="auto"/>
                    <w:right w:val="none" w:sz="0" w:space="0" w:color="auto"/>
                  </w:divBdr>
                  <w:divsChild>
                    <w:div w:id="1190409240">
                      <w:marLeft w:val="0"/>
                      <w:marRight w:val="0"/>
                      <w:marTop w:val="0"/>
                      <w:marBottom w:val="0"/>
                      <w:divBdr>
                        <w:top w:val="none" w:sz="0" w:space="0" w:color="auto"/>
                        <w:left w:val="none" w:sz="0" w:space="0" w:color="auto"/>
                        <w:bottom w:val="none" w:sz="0" w:space="0" w:color="auto"/>
                        <w:right w:val="none" w:sz="0" w:space="0" w:color="auto"/>
                      </w:divBdr>
                    </w:div>
                    <w:div w:id="59633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421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843565">
      <w:bodyDiv w:val="1"/>
      <w:marLeft w:val="0"/>
      <w:marRight w:val="0"/>
      <w:marTop w:val="0"/>
      <w:marBottom w:val="0"/>
      <w:divBdr>
        <w:top w:val="none" w:sz="0" w:space="0" w:color="auto"/>
        <w:left w:val="none" w:sz="0" w:space="0" w:color="auto"/>
        <w:bottom w:val="none" w:sz="0" w:space="0" w:color="auto"/>
        <w:right w:val="none" w:sz="0" w:space="0" w:color="auto"/>
      </w:divBdr>
    </w:div>
    <w:div w:id="842159494">
      <w:bodyDiv w:val="1"/>
      <w:marLeft w:val="0"/>
      <w:marRight w:val="0"/>
      <w:marTop w:val="0"/>
      <w:marBottom w:val="0"/>
      <w:divBdr>
        <w:top w:val="none" w:sz="0" w:space="0" w:color="auto"/>
        <w:left w:val="none" w:sz="0" w:space="0" w:color="auto"/>
        <w:bottom w:val="none" w:sz="0" w:space="0" w:color="auto"/>
        <w:right w:val="none" w:sz="0" w:space="0" w:color="auto"/>
      </w:divBdr>
    </w:div>
    <w:div w:id="853302771">
      <w:bodyDiv w:val="1"/>
      <w:marLeft w:val="0"/>
      <w:marRight w:val="0"/>
      <w:marTop w:val="0"/>
      <w:marBottom w:val="0"/>
      <w:divBdr>
        <w:top w:val="none" w:sz="0" w:space="0" w:color="auto"/>
        <w:left w:val="none" w:sz="0" w:space="0" w:color="auto"/>
        <w:bottom w:val="none" w:sz="0" w:space="0" w:color="auto"/>
        <w:right w:val="none" w:sz="0" w:space="0" w:color="auto"/>
      </w:divBdr>
    </w:div>
    <w:div w:id="859780572">
      <w:bodyDiv w:val="1"/>
      <w:marLeft w:val="0"/>
      <w:marRight w:val="0"/>
      <w:marTop w:val="0"/>
      <w:marBottom w:val="0"/>
      <w:divBdr>
        <w:top w:val="none" w:sz="0" w:space="0" w:color="auto"/>
        <w:left w:val="none" w:sz="0" w:space="0" w:color="auto"/>
        <w:bottom w:val="none" w:sz="0" w:space="0" w:color="auto"/>
        <w:right w:val="none" w:sz="0" w:space="0" w:color="auto"/>
      </w:divBdr>
    </w:div>
    <w:div w:id="865363011">
      <w:bodyDiv w:val="1"/>
      <w:marLeft w:val="0"/>
      <w:marRight w:val="0"/>
      <w:marTop w:val="0"/>
      <w:marBottom w:val="0"/>
      <w:divBdr>
        <w:top w:val="none" w:sz="0" w:space="0" w:color="auto"/>
        <w:left w:val="none" w:sz="0" w:space="0" w:color="auto"/>
        <w:bottom w:val="none" w:sz="0" w:space="0" w:color="auto"/>
        <w:right w:val="none" w:sz="0" w:space="0" w:color="auto"/>
      </w:divBdr>
      <w:divsChild>
        <w:div w:id="675575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3561004">
      <w:bodyDiv w:val="1"/>
      <w:marLeft w:val="0"/>
      <w:marRight w:val="0"/>
      <w:marTop w:val="0"/>
      <w:marBottom w:val="0"/>
      <w:divBdr>
        <w:top w:val="none" w:sz="0" w:space="0" w:color="auto"/>
        <w:left w:val="none" w:sz="0" w:space="0" w:color="auto"/>
        <w:bottom w:val="none" w:sz="0" w:space="0" w:color="auto"/>
        <w:right w:val="none" w:sz="0" w:space="0" w:color="auto"/>
      </w:divBdr>
    </w:div>
    <w:div w:id="895436413">
      <w:bodyDiv w:val="1"/>
      <w:marLeft w:val="0"/>
      <w:marRight w:val="0"/>
      <w:marTop w:val="0"/>
      <w:marBottom w:val="0"/>
      <w:divBdr>
        <w:top w:val="none" w:sz="0" w:space="0" w:color="auto"/>
        <w:left w:val="none" w:sz="0" w:space="0" w:color="auto"/>
        <w:bottom w:val="none" w:sz="0" w:space="0" w:color="auto"/>
        <w:right w:val="none" w:sz="0" w:space="0" w:color="auto"/>
      </w:divBdr>
    </w:div>
    <w:div w:id="897856963">
      <w:bodyDiv w:val="1"/>
      <w:marLeft w:val="0"/>
      <w:marRight w:val="0"/>
      <w:marTop w:val="0"/>
      <w:marBottom w:val="0"/>
      <w:divBdr>
        <w:top w:val="none" w:sz="0" w:space="0" w:color="auto"/>
        <w:left w:val="none" w:sz="0" w:space="0" w:color="auto"/>
        <w:bottom w:val="none" w:sz="0" w:space="0" w:color="auto"/>
        <w:right w:val="none" w:sz="0" w:space="0" w:color="auto"/>
      </w:divBdr>
    </w:div>
    <w:div w:id="906762548">
      <w:bodyDiv w:val="1"/>
      <w:marLeft w:val="0"/>
      <w:marRight w:val="0"/>
      <w:marTop w:val="0"/>
      <w:marBottom w:val="0"/>
      <w:divBdr>
        <w:top w:val="none" w:sz="0" w:space="0" w:color="auto"/>
        <w:left w:val="none" w:sz="0" w:space="0" w:color="auto"/>
        <w:bottom w:val="none" w:sz="0" w:space="0" w:color="auto"/>
        <w:right w:val="none" w:sz="0" w:space="0" w:color="auto"/>
      </w:divBdr>
    </w:div>
    <w:div w:id="915746821">
      <w:bodyDiv w:val="1"/>
      <w:marLeft w:val="0"/>
      <w:marRight w:val="0"/>
      <w:marTop w:val="0"/>
      <w:marBottom w:val="0"/>
      <w:divBdr>
        <w:top w:val="none" w:sz="0" w:space="0" w:color="auto"/>
        <w:left w:val="none" w:sz="0" w:space="0" w:color="auto"/>
        <w:bottom w:val="none" w:sz="0" w:space="0" w:color="auto"/>
        <w:right w:val="none" w:sz="0" w:space="0" w:color="auto"/>
      </w:divBdr>
    </w:div>
    <w:div w:id="921987007">
      <w:bodyDiv w:val="1"/>
      <w:marLeft w:val="0"/>
      <w:marRight w:val="0"/>
      <w:marTop w:val="0"/>
      <w:marBottom w:val="0"/>
      <w:divBdr>
        <w:top w:val="none" w:sz="0" w:space="0" w:color="auto"/>
        <w:left w:val="none" w:sz="0" w:space="0" w:color="auto"/>
        <w:bottom w:val="none" w:sz="0" w:space="0" w:color="auto"/>
        <w:right w:val="none" w:sz="0" w:space="0" w:color="auto"/>
      </w:divBdr>
    </w:div>
    <w:div w:id="925847719">
      <w:bodyDiv w:val="1"/>
      <w:marLeft w:val="0"/>
      <w:marRight w:val="0"/>
      <w:marTop w:val="0"/>
      <w:marBottom w:val="0"/>
      <w:divBdr>
        <w:top w:val="none" w:sz="0" w:space="0" w:color="auto"/>
        <w:left w:val="none" w:sz="0" w:space="0" w:color="auto"/>
        <w:bottom w:val="none" w:sz="0" w:space="0" w:color="auto"/>
        <w:right w:val="none" w:sz="0" w:space="0" w:color="auto"/>
      </w:divBdr>
    </w:div>
    <w:div w:id="931668583">
      <w:bodyDiv w:val="1"/>
      <w:marLeft w:val="0"/>
      <w:marRight w:val="0"/>
      <w:marTop w:val="0"/>
      <w:marBottom w:val="0"/>
      <w:divBdr>
        <w:top w:val="none" w:sz="0" w:space="0" w:color="auto"/>
        <w:left w:val="none" w:sz="0" w:space="0" w:color="auto"/>
        <w:bottom w:val="none" w:sz="0" w:space="0" w:color="auto"/>
        <w:right w:val="none" w:sz="0" w:space="0" w:color="auto"/>
      </w:divBdr>
    </w:div>
    <w:div w:id="934753545">
      <w:bodyDiv w:val="1"/>
      <w:marLeft w:val="0"/>
      <w:marRight w:val="0"/>
      <w:marTop w:val="0"/>
      <w:marBottom w:val="0"/>
      <w:divBdr>
        <w:top w:val="none" w:sz="0" w:space="0" w:color="auto"/>
        <w:left w:val="none" w:sz="0" w:space="0" w:color="auto"/>
        <w:bottom w:val="none" w:sz="0" w:space="0" w:color="auto"/>
        <w:right w:val="none" w:sz="0" w:space="0" w:color="auto"/>
      </w:divBdr>
    </w:div>
    <w:div w:id="952983584">
      <w:bodyDiv w:val="1"/>
      <w:marLeft w:val="0"/>
      <w:marRight w:val="0"/>
      <w:marTop w:val="0"/>
      <w:marBottom w:val="0"/>
      <w:divBdr>
        <w:top w:val="none" w:sz="0" w:space="0" w:color="auto"/>
        <w:left w:val="none" w:sz="0" w:space="0" w:color="auto"/>
        <w:bottom w:val="none" w:sz="0" w:space="0" w:color="auto"/>
        <w:right w:val="none" w:sz="0" w:space="0" w:color="auto"/>
      </w:divBdr>
      <w:divsChild>
        <w:div w:id="717362270">
          <w:marLeft w:val="0"/>
          <w:marRight w:val="0"/>
          <w:marTop w:val="0"/>
          <w:marBottom w:val="0"/>
          <w:divBdr>
            <w:top w:val="none" w:sz="0" w:space="0" w:color="auto"/>
            <w:left w:val="none" w:sz="0" w:space="0" w:color="auto"/>
            <w:bottom w:val="none" w:sz="0" w:space="0" w:color="auto"/>
            <w:right w:val="none" w:sz="0" w:space="0" w:color="auto"/>
          </w:divBdr>
          <w:divsChild>
            <w:div w:id="1216428344">
              <w:marLeft w:val="0"/>
              <w:marRight w:val="0"/>
              <w:marTop w:val="0"/>
              <w:marBottom w:val="0"/>
              <w:divBdr>
                <w:top w:val="none" w:sz="0" w:space="0" w:color="auto"/>
                <w:left w:val="none" w:sz="0" w:space="0" w:color="auto"/>
                <w:bottom w:val="none" w:sz="0" w:space="0" w:color="auto"/>
                <w:right w:val="none" w:sz="0" w:space="0" w:color="auto"/>
              </w:divBdr>
              <w:divsChild>
                <w:div w:id="227033321">
                  <w:marLeft w:val="0"/>
                  <w:marRight w:val="0"/>
                  <w:marTop w:val="0"/>
                  <w:marBottom w:val="0"/>
                  <w:divBdr>
                    <w:top w:val="none" w:sz="0" w:space="0" w:color="auto"/>
                    <w:left w:val="none" w:sz="0" w:space="0" w:color="auto"/>
                    <w:bottom w:val="none" w:sz="0" w:space="0" w:color="auto"/>
                    <w:right w:val="none" w:sz="0" w:space="0" w:color="auto"/>
                  </w:divBdr>
                  <w:divsChild>
                    <w:div w:id="156987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524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5714394">
      <w:bodyDiv w:val="1"/>
      <w:marLeft w:val="0"/>
      <w:marRight w:val="0"/>
      <w:marTop w:val="0"/>
      <w:marBottom w:val="0"/>
      <w:divBdr>
        <w:top w:val="none" w:sz="0" w:space="0" w:color="auto"/>
        <w:left w:val="none" w:sz="0" w:space="0" w:color="auto"/>
        <w:bottom w:val="none" w:sz="0" w:space="0" w:color="auto"/>
        <w:right w:val="none" w:sz="0" w:space="0" w:color="auto"/>
      </w:divBdr>
    </w:div>
    <w:div w:id="977296138">
      <w:bodyDiv w:val="1"/>
      <w:marLeft w:val="0"/>
      <w:marRight w:val="0"/>
      <w:marTop w:val="0"/>
      <w:marBottom w:val="0"/>
      <w:divBdr>
        <w:top w:val="none" w:sz="0" w:space="0" w:color="auto"/>
        <w:left w:val="none" w:sz="0" w:space="0" w:color="auto"/>
        <w:bottom w:val="none" w:sz="0" w:space="0" w:color="auto"/>
        <w:right w:val="none" w:sz="0" w:space="0" w:color="auto"/>
      </w:divBdr>
    </w:div>
    <w:div w:id="981816118">
      <w:bodyDiv w:val="1"/>
      <w:marLeft w:val="0"/>
      <w:marRight w:val="0"/>
      <w:marTop w:val="0"/>
      <w:marBottom w:val="0"/>
      <w:divBdr>
        <w:top w:val="none" w:sz="0" w:space="0" w:color="auto"/>
        <w:left w:val="none" w:sz="0" w:space="0" w:color="auto"/>
        <w:bottom w:val="none" w:sz="0" w:space="0" w:color="auto"/>
        <w:right w:val="none" w:sz="0" w:space="0" w:color="auto"/>
      </w:divBdr>
    </w:div>
    <w:div w:id="1011831665">
      <w:bodyDiv w:val="1"/>
      <w:marLeft w:val="0"/>
      <w:marRight w:val="0"/>
      <w:marTop w:val="0"/>
      <w:marBottom w:val="0"/>
      <w:divBdr>
        <w:top w:val="none" w:sz="0" w:space="0" w:color="auto"/>
        <w:left w:val="none" w:sz="0" w:space="0" w:color="auto"/>
        <w:bottom w:val="none" w:sz="0" w:space="0" w:color="auto"/>
        <w:right w:val="none" w:sz="0" w:space="0" w:color="auto"/>
      </w:divBdr>
    </w:div>
    <w:div w:id="1031610913">
      <w:bodyDiv w:val="1"/>
      <w:marLeft w:val="0"/>
      <w:marRight w:val="0"/>
      <w:marTop w:val="0"/>
      <w:marBottom w:val="0"/>
      <w:divBdr>
        <w:top w:val="none" w:sz="0" w:space="0" w:color="auto"/>
        <w:left w:val="none" w:sz="0" w:space="0" w:color="auto"/>
        <w:bottom w:val="none" w:sz="0" w:space="0" w:color="auto"/>
        <w:right w:val="none" w:sz="0" w:space="0" w:color="auto"/>
      </w:divBdr>
    </w:div>
    <w:div w:id="1077048625">
      <w:bodyDiv w:val="1"/>
      <w:marLeft w:val="0"/>
      <w:marRight w:val="0"/>
      <w:marTop w:val="0"/>
      <w:marBottom w:val="0"/>
      <w:divBdr>
        <w:top w:val="none" w:sz="0" w:space="0" w:color="auto"/>
        <w:left w:val="none" w:sz="0" w:space="0" w:color="auto"/>
        <w:bottom w:val="none" w:sz="0" w:space="0" w:color="auto"/>
        <w:right w:val="none" w:sz="0" w:space="0" w:color="auto"/>
      </w:divBdr>
      <w:divsChild>
        <w:div w:id="410077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9792666">
      <w:bodyDiv w:val="1"/>
      <w:marLeft w:val="0"/>
      <w:marRight w:val="0"/>
      <w:marTop w:val="0"/>
      <w:marBottom w:val="0"/>
      <w:divBdr>
        <w:top w:val="none" w:sz="0" w:space="0" w:color="auto"/>
        <w:left w:val="none" w:sz="0" w:space="0" w:color="auto"/>
        <w:bottom w:val="none" w:sz="0" w:space="0" w:color="auto"/>
        <w:right w:val="none" w:sz="0" w:space="0" w:color="auto"/>
      </w:divBdr>
    </w:div>
    <w:div w:id="1093238632">
      <w:bodyDiv w:val="1"/>
      <w:marLeft w:val="0"/>
      <w:marRight w:val="0"/>
      <w:marTop w:val="0"/>
      <w:marBottom w:val="0"/>
      <w:divBdr>
        <w:top w:val="none" w:sz="0" w:space="0" w:color="auto"/>
        <w:left w:val="none" w:sz="0" w:space="0" w:color="auto"/>
        <w:bottom w:val="none" w:sz="0" w:space="0" w:color="auto"/>
        <w:right w:val="none" w:sz="0" w:space="0" w:color="auto"/>
      </w:divBdr>
    </w:div>
    <w:div w:id="1100105592">
      <w:bodyDiv w:val="1"/>
      <w:marLeft w:val="0"/>
      <w:marRight w:val="0"/>
      <w:marTop w:val="0"/>
      <w:marBottom w:val="0"/>
      <w:divBdr>
        <w:top w:val="none" w:sz="0" w:space="0" w:color="auto"/>
        <w:left w:val="none" w:sz="0" w:space="0" w:color="auto"/>
        <w:bottom w:val="none" w:sz="0" w:space="0" w:color="auto"/>
        <w:right w:val="none" w:sz="0" w:space="0" w:color="auto"/>
      </w:divBdr>
    </w:div>
    <w:div w:id="1118258251">
      <w:bodyDiv w:val="1"/>
      <w:marLeft w:val="0"/>
      <w:marRight w:val="0"/>
      <w:marTop w:val="0"/>
      <w:marBottom w:val="0"/>
      <w:divBdr>
        <w:top w:val="none" w:sz="0" w:space="0" w:color="auto"/>
        <w:left w:val="none" w:sz="0" w:space="0" w:color="auto"/>
        <w:bottom w:val="none" w:sz="0" w:space="0" w:color="auto"/>
        <w:right w:val="none" w:sz="0" w:space="0" w:color="auto"/>
      </w:divBdr>
      <w:divsChild>
        <w:div w:id="1785613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4466343">
      <w:bodyDiv w:val="1"/>
      <w:marLeft w:val="0"/>
      <w:marRight w:val="0"/>
      <w:marTop w:val="0"/>
      <w:marBottom w:val="0"/>
      <w:divBdr>
        <w:top w:val="none" w:sz="0" w:space="0" w:color="auto"/>
        <w:left w:val="none" w:sz="0" w:space="0" w:color="auto"/>
        <w:bottom w:val="none" w:sz="0" w:space="0" w:color="auto"/>
        <w:right w:val="none" w:sz="0" w:space="0" w:color="auto"/>
      </w:divBdr>
    </w:div>
    <w:div w:id="1145321167">
      <w:bodyDiv w:val="1"/>
      <w:marLeft w:val="0"/>
      <w:marRight w:val="0"/>
      <w:marTop w:val="0"/>
      <w:marBottom w:val="0"/>
      <w:divBdr>
        <w:top w:val="none" w:sz="0" w:space="0" w:color="auto"/>
        <w:left w:val="none" w:sz="0" w:space="0" w:color="auto"/>
        <w:bottom w:val="none" w:sz="0" w:space="0" w:color="auto"/>
        <w:right w:val="none" w:sz="0" w:space="0" w:color="auto"/>
      </w:divBdr>
    </w:div>
    <w:div w:id="1159349237">
      <w:bodyDiv w:val="1"/>
      <w:marLeft w:val="0"/>
      <w:marRight w:val="0"/>
      <w:marTop w:val="0"/>
      <w:marBottom w:val="0"/>
      <w:divBdr>
        <w:top w:val="none" w:sz="0" w:space="0" w:color="auto"/>
        <w:left w:val="none" w:sz="0" w:space="0" w:color="auto"/>
        <w:bottom w:val="none" w:sz="0" w:space="0" w:color="auto"/>
        <w:right w:val="none" w:sz="0" w:space="0" w:color="auto"/>
      </w:divBdr>
      <w:divsChild>
        <w:div w:id="313140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5025522">
      <w:bodyDiv w:val="1"/>
      <w:marLeft w:val="0"/>
      <w:marRight w:val="0"/>
      <w:marTop w:val="0"/>
      <w:marBottom w:val="0"/>
      <w:divBdr>
        <w:top w:val="none" w:sz="0" w:space="0" w:color="auto"/>
        <w:left w:val="none" w:sz="0" w:space="0" w:color="auto"/>
        <w:bottom w:val="none" w:sz="0" w:space="0" w:color="auto"/>
        <w:right w:val="none" w:sz="0" w:space="0" w:color="auto"/>
      </w:divBdr>
      <w:divsChild>
        <w:div w:id="13931922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7664978">
      <w:bodyDiv w:val="1"/>
      <w:marLeft w:val="0"/>
      <w:marRight w:val="0"/>
      <w:marTop w:val="0"/>
      <w:marBottom w:val="0"/>
      <w:divBdr>
        <w:top w:val="none" w:sz="0" w:space="0" w:color="auto"/>
        <w:left w:val="none" w:sz="0" w:space="0" w:color="auto"/>
        <w:bottom w:val="none" w:sz="0" w:space="0" w:color="auto"/>
        <w:right w:val="none" w:sz="0" w:space="0" w:color="auto"/>
      </w:divBdr>
      <w:divsChild>
        <w:div w:id="783814772">
          <w:marLeft w:val="0"/>
          <w:marRight w:val="0"/>
          <w:marTop w:val="0"/>
          <w:marBottom w:val="0"/>
          <w:divBdr>
            <w:top w:val="none" w:sz="0" w:space="0" w:color="auto"/>
            <w:left w:val="none" w:sz="0" w:space="0" w:color="auto"/>
            <w:bottom w:val="none" w:sz="0" w:space="0" w:color="auto"/>
            <w:right w:val="none" w:sz="0" w:space="0" w:color="auto"/>
          </w:divBdr>
          <w:divsChild>
            <w:div w:id="198596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853521">
      <w:bodyDiv w:val="1"/>
      <w:marLeft w:val="0"/>
      <w:marRight w:val="0"/>
      <w:marTop w:val="0"/>
      <w:marBottom w:val="0"/>
      <w:divBdr>
        <w:top w:val="none" w:sz="0" w:space="0" w:color="auto"/>
        <w:left w:val="none" w:sz="0" w:space="0" w:color="auto"/>
        <w:bottom w:val="none" w:sz="0" w:space="0" w:color="auto"/>
        <w:right w:val="none" w:sz="0" w:space="0" w:color="auto"/>
      </w:divBdr>
    </w:div>
    <w:div w:id="1244025945">
      <w:bodyDiv w:val="1"/>
      <w:marLeft w:val="0"/>
      <w:marRight w:val="0"/>
      <w:marTop w:val="0"/>
      <w:marBottom w:val="0"/>
      <w:divBdr>
        <w:top w:val="none" w:sz="0" w:space="0" w:color="auto"/>
        <w:left w:val="none" w:sz="0" w:space="0" w:color="auto"/>
        <w:bottom w:val="none" w:sz="0" w:space="0" w:color="auto"/>
        <w:right w:val="none" w:sz="0" w:space="0" w:color="auto"/>
      </w:divBdr>
    </w:div>
    <w:div w:id="1251504072">
      <w:bodyDiv w:val="1"/>
      <w:marLeft w:val="0"/>
      <w:marRight w:val="0"/>
      <w:marTop w:val="0"/>
      <w:marBottom w:val="0"/>
      <w:divBdr>
        <w:top w:val="none" w:sz="0" w:space="0" w:color="auto"/>
        <w:left w:val="none" w:sz="0" w:space="0" w:color="auto"/>
        <w:bottom w:val="none" w:sz="0" w:space="0" w:color="auto"/>
        <w:right w:val="none" w:sz="0" w:space="0" w:color="auto"/>
      </w:divBdr>
    </w:div>
    <w:div w:id="1292516950">
      <w:bodyDiv w:val="1"/>
      <w:marLeft w:val="0"/>
      <w:marRight w:val="0"/>
      <w:marTop w:val="0"/>
      <w:marBottom w:val="0"/>
      <w:divBdr>
        <w:top w:val="none" w:sz="0" w:space="0" w:color="auto"/>
        <w:left w:val="none" w:sz="0" w:space="0" w:color="auto"/>
        <w:bottom w:val="none" w:sz="0" w:space="0" w:color="auto"/>
        <w:right w:val="none" w:sz="0" w:space="0" w:color="auto"/>
      </w:divBdr>
    </w:div>
    <w:div w:id="1332953016">
      <w:bodyDiv w:val="1"/>
      <w:marLeft w:val="0"/>
      <w:marRight w:val="0"/>
      <w:marTop w:val="0"/>
      <w:marBottom w:val="0"/>
      <w:divBdr>
        <w:top w:val="none" w:sz="0" w:space="0" w:color="auto"/>
        <w:left w:val="none" w:sz="0" w:space="0" w:color="auto"/>
        <w:bottom w:val="none" w:sz="0" w:space="0" w:color="auto"/>
        <w:right w:val="none" w:sz="0" w:space="0" w:color="auto"/>
      </w:divBdr>
    </w:div>
    <w:div w:id="1336608519">
      <w:bodyDiv w:val="1"/>
      <w:marLeft w:val="0"/>
      <w:marRight w:val="0"/>
      <w:marTop w:val="0"/>
      <w:marBottom w:val="0"/>
      <w:divBdr>
        <w:top w:val="none" w:sz="0" w:space="0" w:color="auto"/>
        <w:left w:val="none" w:sz="0" w:space="0" w:color="auto"/>
        <w:bottom w:val="none" w:sz="0" w:space="0" w:color="auto"/>
        <w:right w:val="none" w:sz="0" w:space="0" w:color="auto"/>
      </w:divBdr>
      <w:divsChild>
        <w:div w:id="1995137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6469235">
      <w:bodyDiv w:val="1"/>
      <w:marLeft w:val="0"/>
      <w:marRight w:val="0"/>
      <w:marTop w:val="0"/>
      <w:marBottom w:val="0"/>
      <w:divBdr>
        <w:top w:val="none" w:sz="0" w:space="0" w:color="auto"/>
        <w:left w:val="none" w:sz="0" w:space="0" w:color="auto"/>
        <w:bottom w:val="none" w:sz="0" w:space="0" w:color="auto"/>
        <w:right w:val="none" w:sz="0" w:space="0" w:color="auto"/>
      </w:divBdr>
    </w:div>
    <w:div w:id="1377848715">
      <w:bodyDiv w:val="1"/>
      <w:marLeft w:val="0"/>
      <w:marRight w:val="0"/>
      <w:marTop w:val="0"/>
      <w:marBottom w:val="0"/>
      <w:divBdr>
        <w:top w:val="none" w:sz="0" w:space="0" w:color="auto"/>
        <w:left w:val="none" w:sz="0" w:space="0" w:color="auto"/>
        <w:bottom w:val="none" w:sz="0" w:space="0" w:color="auto"/>
        <w:right w:val="none" w:sz="0" w:space="0" w:color="auto"/>
      </w:divBdr>
    </w:div>
    <w:div w:id="1380975330">
      <w:bodyDiv w:val="1"/>
      <w:marLeft w:val="0"/>
      <w:marRight w:val="0"/>
      <w:marTop w:val="0"/>
      <w:marBottom w:val="0"/>
      <w:divBdr>
        <w:top w:val="none" w:sz="0" w:space="0" w:color="auto"/>
        <w:left w:val="none" w:sz="0" w:space="0" w:color="auto"/>
        <w:bottom w:val="none" w:sz="0" w:space="0" w:color="auto"/>
        <w:right w:val="none" w:sz="0" w:space="0" w:color="auto"/>
      </w:divBdr>
    </w:div>
    <w:div w:id="1391734049">
      <w:bodyDiv w:val="1"/>
      <w:marLeft w:val="0"/>
      <w:marRight w:val="0"/>
      <w:marTop w:val="0"/>
      <w:marBottom w:val="0"/>
      <w:divBdr>
        <w:top w:val="none" w:sz="0" w:space="0" w:color="auto"/>
        <w:left w:val="none" w:sz="0" w:space="0" w:color="auto"/>
        <w:bottom w:val="none" w:sz="0" w:space="0" w:color="auto"/>
        <w:right w:val="none" w:sz="0" w:space="0" w:color="auto"/>
      </w:divBdr>
    </w:div>
    <w:div w:id="1406106490">
      <w:bodyDiv w:val="1"/>
      <w:marLeft w:val="0"/>
      <w:marRight w:val="0"/>
      <w:marTop w:val="0"/>
      <w:marBottom w:val="0"/>
      <w:divBdr>
        <w:top w:val="none" w:sz="0" w:space="0" w:color="auto"/>
        <w:left w:val="none" w:sz="0" w:space="0" w:color="auto"/>
        <w:bottom w:val="none" w:sz="0" w:space="0" w:color="auto"/>
        <w:right w:val="none" w:sz="0" w:space="0" w:color="auto"/>
      </w:divBdr>
    </w:div>
    <w:div w:id="1436515798">
      <w:bodyDiv w:val="1"/>
      <w:marLeft w:val="0"/>
      <w:marRight w:val="0"/>
      <w:marTop w:val="0"/>
      <w:marBottom w:val="0"/>
      <w:divBdr>
        <w:top w:val="none" w:sz="0" w:space="0" w:color="auto"/>
        <w:left w:val="none" w:sz="0" w:space="0" w:color="auto"/>
        <w:bottom w:val="none" w:sz="0" w:space="0" w:color="auto"/>
        <w:right w:val="none" w:sz="0" w:space="0" w:color="auto"/>
      </w:divBdr>
    </w:div>
    <w:div w:id="1443377496">
      <w:bodyDiv w:val="1"/>
      <w:marLeft w:val="0"/>
      <w:marRight w:val="0"/>
      <w:marTop w:val="0"/>
      <w:marBottom w:val="0"/>
      <w:divBdr>
        <w:top w:val="none" w:sz="0" w:space="0" w:color="auto"/>
        <w:left w:val="none" w:sz="0" w:space="0" w:color="auto"/>
        <w:bottom w:val="none" w:sz="0" w:space="0" w:color="auto"/>
        <w:right w:val="none" w:sz="0" w:space="0" w:color="auto"/>
      </w:divBdr>
    </w:div>
    <w:div w:id="1443568549">
      <w:bodyDiv w:val="1"/>
      <w:marLeft w:val="0"/>
      <w:marRight w:val="0"/>
      <w:marTop w:val="0"/>
      <w:marBottom w:val="0"/>
      <w:divBdr>
        <w:top w:val="none" w:sz="0" w:space="0" w:color="auto"/>
        <w:left w:val="none" w:sz="0" w:space="0" w:color="auto"/>
        <w:bottom w:val="none" w:sz="0" w:space="0" w:color="auto"/>
        <w:right w:val="none" w:sz="0" w:space="0" w:color="auto"/>
      </w:divBdr>
      <w:divsChild>
        <w:div w:id="1336223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467241">
      <w:bodyDiv w:val="1"/>
      <w:marLeft w:val="0"/>
      <w:marRight w:val="0"/>
      <w:marTop w:val="0"/>
      <w:marBottom w:val="0"/>
      <w:divBdr>
        <w:top w:val="none" w:sz="0" w:space="0" w:color="auto"/>
        <w:left w:val="none" w:sz="0" w:space="0" w:color="auto"/>
        <w:bottom w:val="none" w:sz="0" w:space="0" w:color="auto"/>
        <w:right w:val="none" w:sz="0" w:space="0" w:color="auto"/>
      </w:divBdr>
    </w:div>
    <w:div w:id="1508983005">
      <w:bodyDiv w:val="1"/>
      <w:marLeft w:val="0"/>
      <w:marRight w:val="0"/>
      <w:marTop w:val="0"/>
      <w:marBottom w:val="0"/>
      <w:divBdr>
        <w:top w:val="none" w:sz="0" w:space="0" w:color="auto"/>
        <w:left w:val="none" w:sz="0" w:space="0" w:color="auto"/>
        <w:bottom w:val="none" w:sz="0" w:space="0" w:color="auto"/>
        <w:right w:val="none" w:sz="0" w:space="0" w:color="auto"/>
      </w:divBdr>
      <w:divsChild>
        <w:div w:id="1363019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4103093">
      <w:bodyDiv w:val="1"/>
      <w:marLeft w:val="0"/>
      <w:marRight w:val="0"/>
      <w:marTop w:val="0"/>
      <w:marBottom w:val="0"/>
      <w:divBdr>
        <w:top w:val="none" w:sz="0" w:space="0" w:color="auto"/>
        <w:left w:val="none" w:sz="0" w:space="0" w:color="auto"/>
        <w:bottom w:val="none" w:sz="0" w:space="0" w:color="auto"/>
        <w:right w:val="none" w:sz="0" w:space="0" w:color="auto"/>
      </w:divBdr>
    </w:div>
    <w:div w:id="1516917179">
      <w:bodyDiv w:val="1"/>
      <w:marLeft w:val="0"/>
      <w:marRight w:val="0"/>
      <w:marTop w:val="0"/>
      <w:marBottom w:val="0"/>
      <w:divBdr>
        <w:top w:val="none" w:sz="0" w:space="0" w:color="auto"/>
        <w:left w:val="none" w:sz="0" w:space="0" w:color="auto"/>
        <w:bottom w:val="none" w:sz="0" w:space="0" w:color="auto"/>
        <w:right w:val="none" w:sz="0" w:space="0" w:color="auto"/>
      </w:divBdr>
    </w:div>
    <w:div w:id="1516990826">
      <w:bodyDiv w:val="1"/>
      <w:marLeft w:val="0"/>
      <w:marRight w:val="0"/>
      <w:marTop w:val="0"/>
      <w:marBottom w:val="0"/>
      <w:divBdr>
        <w:top w:val="none" w:sz="0" w:space="0" w:color="auto"/>
        <w:left w:val="none" w:sz="0" w:space="0" w:color="auto"/>
        <w:bottom w:val="none" w:sz="0" w:space="0" w:color="auto"/>
        <w:right w:val="none" w:sz="0" w:space="0" w:color="auto"/>
      </w:divBdr>
    </w:div>
    <w:div w:id="1524440016">
      <w:bodyDiv w:val="1"/>
      <w:marLeft w:val="0"/>
      <w:marRight w:val="0"/>
      <w:marTop w:val="0"/>
      <w:marBottom w:val="0"/>
      <w:divBdr>
        <w:top w:val="none" w:sz="0" w:space="0" w:color="auto"/>
        <w:left w:val="none" w:sz="0" w:space="0" w:color="auto"/>
        <w:bottom w:val="none" w:sz="0" w:space="0" w:color="auto"/>
        <w:right w:val="none" w:sz="0" w:space="0" w:color="auto"/>
      </w:divBdr>
    </w:div>
    <w:div w:id="1534881347">
      <w:bodyDiv w:val="1"/>
      <w:marLeft w:val="0"/>
      <w:marRight w:val="0"/>
      <w:marTop w:val="0"/>
      <w:marBottom w:val="0"/>
      <w:divBdr>
        <w:top w:val="none" w:sz="0" w:space="0" w:color="auto"/>
        <w:left w:val="none" w:sz="0" w:space="0" w:color="auto"/>
        <w:bottom w:val="none" w:sz="0" w:space="0" w:color="auto"/>
        <w:right w:val="none" w:sz="0" w:space="0" w:color="auto"/>
      </w:divBdr>
    </w:div>
    <w:div w:id="1544292666">
      <w:bodyDiv w:val="1"/>
      <w:marLeft w:val="0"/>
      <w:marRight w:val="0"/>
      <w:marTop w:val="0"/>
      <w:marBottom w:val="0"/>
      <w:divBdr>
        <w:top w:val="none" w:sz="0" w:space="0" w:color="auto"/>
        <w:left w:val="none" w:sz="0" w:space="0" w:color="auto"/>
        <w:bottom w:val="none" w:sz="0" w:space="0" w:color="auto"/>
        <w:right w:val="none" w:sz="0" w:space="0" w:color="auto"/>
      </w:divBdr>
    </w:div>
    <w:div w:id="1548688243">
      <w:bodyDiv w:val="1"/>
      <w:marLeft w:val="0"/>
      <w:marRight w:val="0"/>
      <w:marTop w:val="0"/>
      <w:marBottom w:val="0"/>
      <w:divBdr>
        <w:top w:val="none" w:sz="0" w:space="0" w:color="auto"/>
        <w:left w:val="none" w:sz="0" w:space="0" w:color="auto"/>
        <w:bottom w:val="none" w:sz="0" w:space="0" w:color="auto"/>
        <w:right w:val="none" w:sz="0" w:space="0" w:color="auto"/>
      </w:divBdr>
    </w:div>
    <w:div w:id="1550847297">
      <w:bodyDiv w:val="1"/>
      <w:marLeft w:val="0"/>
      <w:marRight w:val="0"/>
      <w:marTop w:val="0"/>
      <w:marBottom w:val="0"/>
      <w:divBdr>
        <w:top w:val="none" w:sz="0" w:space="0" w:color="auto"/>
        <w:left w:val="none" w:sz="0" w:space="0" w:color="auto"/>
        <w:bottom w:val="none" w:sz="0" w:space="0" w:color="auto"/>
        <w:right w:val="none" w:sz="0" w:space="0" w:color="auto"/>
      </w:divBdr>
      <w:divsChild>
        <w:div w:id="1649769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0921480">
      <w:bodyDiv w:val="1"/>
      <w:marLeft w:val="0"/>
      <w:marRight w:val="0"/>
      <w:marTop w:val="0"/>
      <w:marBottom w:val="0"/>
      <w:divBdr>
        <w:top w:val="none" w:sz="0" w:space="0" w:color="auto"/>
        <w:left w:val="none" w:sz="0" w:space="0" w:color="auto"/>
        <w:bottom w:val="none" w:sz="0" w:space="0" w:color="auto"/>
        <w:right w:val="none" w:sz="0" w:space="0" w:color="auto"/>
      </w:divBdr>
      <w:divsChild>
        <w:div w:id="604189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5116352">
      <w:bodyDiv w:val="1"/>
      <w:marLeft w:val="0"/>
      <w:marRight w:val="0"/>
      <w:marTop w:val="0"/>
      <w:marBottom w:val="0"/>
      <w:divBdr>
        <w:top w:val="none" w:sz="0" w:space="0" w:color="auto"/>
        <w:left w:val="none" w:sz="0" w:space="0" w:color="auto"/>
        <w:bottom w:val="none" w:sz="0" w:space="0" w:color="auto"/>
        <w:right w:val="none" w:sz="0" w:space="0" w:color="auto"/>
      </w:divBdr>
      <w:divsChild>
        <w:div w:id="10393588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500510">
      <w:bodyDiv w:val="1"/>
      <w:marLeft w:val="0"/>
      <w:marRight w:val="0"/>
      <w:marTop w:val="0"/>
      <w:marBottom w:val="0"/>
      <w:divBdr>
        <w:top w:val="none" w:sz="0" w:space="0" w:color="auto"/>
        <w:left w:val="none" w:sz="0" w:space="0" w:color="auto"/>
        <w:bottom w:val="none" w:sz="0" w:space="0" w:color="auto"/>
        <w:right w:val="none" w:sz="0" w:space="0" w:color="auto"/>
      </w:divBdr>
    </w:div>
    <w:div w:id="1573810758">
      <w:bodyDiv w:val="1"/>
      <w:marLeft w:val="0"/>
      <w:marRight w:val="0"/>
      <w:marTop w:val="0"/>
      <w:marBottom w:val="0"/>
      <w:divBdr>
        <w:top w:val="none" w:sz="0" w:space="0" w:color="auto"/>
        <w:left w:val="none" w:sz="0" w:space="0" w:color="auto"/>
        <w:bottom w:val="none" w:sz="0" w:space="0" w:color="auto"/>
        <w:right w:val="none" w:sz="0" w:space="0" w:color="auto"/>
      </w:divBdr>
      <w:divsChild>
        <w:div w:id="1289706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928057">
      <w:bodyDiv w:val="1"/>
      <w:marLeft w:val="0"/>
      <w:marRight w:val="0"/>
      <w:marTop w:val="0"/>
      <w:marBottom w:val="0"/>
      <w:divBdr>
        <w:top w:val="none" w:sz="0" w:space="0" w:color="auto"/>
        <w:left w:val="none" w:sz="0" w:space="0" w:color="auto"/>
        <w:bottom w:val="none" w:sz="0" w:space="0" w:color="auto"/>
        <w:right w:val="none" w:sz="0" w:space="0" w:color="auto"/>
      </w:divBdr>
    </w:div>
    <w:div w:id="1582370073">
      <w:bodyDiv w:val="1"/>
      <w:marLeft w:val="0"/>
      <w:marRight w:val="0"/>
      <w:marTop w:val="0"/>
      <w:marBottom w:val="0"/>
      <w:divBdr>
        <w:top w:val="none" w:sz="0" w:space="0" w:color="auto"/>
        <w:left w:val="none" w:sz="0" w:space="0" w:color="auto"/>
        <w:bottom w:val="none" w:sz="0" w:space="0" w:color="auto"/>
        <w:right w:val="none" w:sz="0" w:space="0" w:color="auto"/>
      </w:divBdr>
      <w:divsChild>
        <w:div w:id="2142462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351443">
      <w:bodyDiv w:val="1"/>
      <w:marLeft w:val="0"/>
      <w:marRight w:val="0"/>
      <w:marTop w:val="0"/>
      <w:marBottom w:val="0"/>
      <w:divBdr>
        <w:top w:val="none" w:sz="0" w:space="0" w:color="auto"/>
        <w:left w:val="none" w:sz="0" w:space="0" w:color="auto"/>
        <w:bottom w:val="none" w:sz="0" w:space="0" w:color="auto"/>
        <w:right w:val="none" w:sz="0" w:space="0" w:color="auto"/>
      </w:divBdr>
      <w:divsChild>
        <w:div w:id="2050832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3204241">
      <w:bodyDiv w:val="1"/>
      <w:marLeft w:val="0"/>
      <w:marRight w:val="0"/>
      <w:marTop w:val="0"/>
      <w:marBottom w:val="0"/>
      <w:divBdr>
        <w:top w:val="none" w:sz="0" w:space="0" w:color="auto"/>
        <w:left w:val="none" w:sz="0" w:space="0" w:color="auto"/>
        <w:bottom w:val="none" w:sz="0" w:space="0" w:color="auto"/>
        <w:right w:val="none" w:sz="0" w:space="0" w:color="auto"/>
      </w:divBdr>
    </w:div>
    <w:div w:id="1593320341">
      <w:bodyDiv w:val="1"/>
      <w:marLeft w:val="0"/>
      <w:marRight w:val="0"/>
      <w:marTop w:val="0"/>
      <w:marBottom w:val="0"/>
      <w:divBdr>
        <w:top w:val="none" w:sz="0" w:space="0" w:color="auto"/>
        <w:left w:val="none" w:sz="0" w:space="0" w:color="auto"/>
        <w:bottom w:val="none" w:sz="0" w:space="0" w:color="auto"/>
        <w:right w:val="none" w:sz="0" w:space="0" w:color="auto"/>
      </w:divBdr>
      <w:divsChild>
        <w:div w:id="20060915">
          <w:marLeft w:val="0"/>
          <w:marRight w:val="0"/>
          <w:marTop w:val="0"/>
          <w:marBottom w:val="0"/>
          <w:divBdr>
            <w:top w:val="none" w:sz="0" w:space="0" w:color="auto"/>
            <w:left w:val="none" w:sz="0" w:space="0" w:color="auto"/>
            <w:bottom w:val="none" w:sz="0" w:space="0" w:color="auto"/>
            <w:right w:val="none" w:sz="0" w:space="0" w:color="auto"/>
          </w:divBdr>
          <w:divsChild>
            <w:div w:id="2126263707">
              <w:marLeft w:val="0"/>
              <w:marRight w:val="0"/>
              <w:marTop w:val="0"/>
              <w:marBottom w:val="0"/>
              <w:divBdr>
                <w:top w:val="none" w:sz="0" w:space="0" w:color="auto"/>
                <w:left w:val="none" w:sz="0" w:space="0" w:color="auto"/>
                <w:bottom w:val="none" w:sz="0" w:space="0" w:color="auto"/>
                <w:right w:val="none" w:sz="0" w:space="0" w:color="auto"/>
              </w:divBdr>
              <w:divsChild>
                <w:div w:id="609243168">
                  <w:marLeft w:val="0"/>
                  <w:marRight w:val="0"/>
                  <w:marTop w:val="0"/>
                  <w:marBottom w:val="0"/>
                  <w:divBdr>
                    <w:top w:val="none" w:sz="0" w:space="0" w:color="auto"/>
                    <w:left w:val="none" w:sz="0" w:space="0" w:color="auto"/>
                    <w:bottom w:val="none" w:sz="0" w:space="0" w:color="auto"/>
                    <w:right w:val="none" w:sz="0" w:space="0" w:color="auto"/>
                  </w:divBdr>
                  <w:divsChild>
                    <w:div w:id="1460370219">
                      <w:marLeft w:val="0"/>
                      <w:marRight w:val="0"/>
                      <w:marTop w:val="0"/>
                      <w:marBottom w:val="0"/>
                      <w:divBdr>
                        <w:top w:val="none" w:sz="0" w:space="0" w:color="auto"/>
                        <w:left w:val="none" w:sz="0" w:space="0" w:color="auto"/>
                        <w:bottom w:val="none" w:sz="0" w:space="0" w:color="auto"/>
                        <w:right w:val="none" w:sz="0" w:space="0" w:color="auto"/>
                      </w:divBdr>
                    </w:div>
                    <w:div w:id="1435244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8642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3057079">
      <w:bodyDiv w:val="1"/>
      <w:marLeft w:val="0"/>
      <w:marRight w:val="0"/>
      <w:marTop w:val="0"/>
      <w:marBottom w:val="0"/>
      <w:divBdr>
        <w:top w:val="none" w:sz="0" w:space="0" w:color="auto"/>
        <w:left w:val="none" w:sz="0" w:space="0" w:color="auto"/>
        <w:bottom w:val="none" w:sz="0" w:space="0" w:color="auto"/>
        <w:right w:val="none" w:sz="0" w:space="0" w:color="auto"/>
      </w:divBdr>
    </w:div>
    <w:div w:id="1638799927">
      <w:bodyDiv w:val="1"/>
      <w:marLeft w:val="0"/>
      <w:marRight w:val="0"/>
      <w:marTop w:val="0"/>
      <w:marBottom w:val="0"/>
      <w:divBdr>
        <w:top w:val="none" w:sz="0" w:space="0" w:color="auto"/>
        <w:left w:val="none" w:sz="0" w:space="0" w:color="auto"/>
        <w:bottom w:val="none" w:sz="0" w:space="0" w:color="auto"/>
        <w:right w:val="none" w:sz="0" w:space="0" w:color="auto"/>
      </w:divBdr>
    </w:div>
    <w:div w:id="1645693516">
      <w:bodyDiv w:val="1"/>
      <w:marLeft w:val="0"/>
      <w:marRight w:val="0"/>
      <w:marTop w:val="0"/>
      <w:marBottom w:val="0"/>
      <w:divBdr>
        <w:top w:val="none" w:sz="0" w:space="0" w:color="auto"/>
        <w:left w:val="none" w:sz="0" w:space="0" w:color="auto"/>
        <w:bottom w:val="none" w:sz="0" w:space="0" w:color="auto"/>
        <w:right w:val="none" w:sz="0" w:space="0" w:color="auto"/>
      </w:divBdr>
    </w:div>
    <w:div w:id="1649017948">
      <w:bodyDiv w:val="1"/>
      <w:marLeft w:val="0"/>
      <w:marRight w:val="0"/>
      <w:marTop w:val="0"/>
      <w:marBottom w:val="0"/>
      <w:divBdr>
        <w:top w:val="none" w:sz="0" w:space="0" w:color="auto"/>
        <w:left w:val="none" w:sz="0" w:space="0" w:color="auto"/>
        <w:bottom w:val="none" w:sz="0" w:space="0" w:color="auto"/>
        <w:right w:val="none" w:sz="0" w:space="0" w:color="auto"/>
      </w:divBdr>
      <w:divsChild>
        <w:div w:id="846794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7369898">
      <w:bodyDiv w:val="1"/>
      <w:marLeft w:val="0"/>
      <w:marRight w:val="0"/>
      <w:marTop w:val="0"/>
      <w:marBottom w:val="0"/>
      <w:divBdr>
        <w:top w:val="none" w:sz="0" w:space="0" w:color="auto"/>
        <w:left w:val="none" w:sz="0" w:space="0" w:color="auto"/>
        <w:bottom w:val="none" w:sz="0" w:space="0" w:color="auto"/>
        <w:right w:val="none" w:sz="0" w:space="0" w:color="auto"/>
      </w:divBdr>
    </w:div>
    <w:div w:id="1663435428">
      <w:bodyDiv w:val="1"/>
      <w:marLeft w:val="0"/>
      <w:marRight w:val="0"/>
      <w:marTop w:val="0"/>
      <w:marBottom w:val="0"/>
      <w:divBdr>
        <w:top w:val="none" w:sz="0" w:space="0" w:color="auto"/>
        <w:left w:val="none" w:sz="0" w:space="0" w:color="auto"/>
        <w:bottom w:val="none" w:sz="0" w:space="0" w:color="auto"/>
        <w:right w:val="none" w:sz="0" w:space="0" w:color="auto"/>
      </w:divBdr>
    </w:div>
    <w:div w:id="1665084428">
      <w:bodyDiv w:val="1"/>
      <w:marLeft w:val="0"/>
      <w:marRight w:val="0"/>
      <w:marTop w:val="0"/>
      <w:marBottom w:val="0"/>
      <w:divBdr>
        <w:top w:val="none" w:sz="0" w:space="0" w:color="auto"/>
        <w:left w:val="none" w:sz="0" w:space="0" w:color="auto"/>
        <w:bottom w:val="none" w:sz="0" w:space="0" w:color="auto"/>
        <w:right w:val="none" w:sz="0" w:space="0" w:color="auto"/>
      </w:divBdr>
    </w:div>
    <w:div w:id="1675960682">
      <w:bodyDiv w:val="1"/>
      <w:marLeft w:val="0"/>
      <w:marRight w:val="0"/>
      <w:marTop w:val="0"/>
      <w:marBottom w:val="0"/>
      <w:divBdr>
        <w:top w:val="none" w:sz="0" w:space="0" w:color="auto"/>
        <w:left w:val="none" w:sz="0" w:space="0" w:color="auto"/>
        <w:bottom w:val="none" w:sz="0" w:space="0" w:color="auto"/>
        <w:right w:val="none" w:sz="0" w:space="0" w:color="auto"/>
      </w:divBdr>
      <w:divsChild>
        <w:div w:id="1556163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8411877">
      <w:bodyDiv w:val="1"/>
      <w:marLeft w:val="0"/>
      <w:marRight w:val="0"/>
      <w:marTop w:val="0"/>
      <w:marBottom w:val="0"/>
      <w:divBdr>
        <w:top w:val="none" w:sz="0" w:space="0" w:color="auto"/>
        <w:left w:val="none" w:sz="0" w:space="0" w:color="auto"/>
        <w:bottom w:val="none" w:sz="0" w:space="0" w:color="auto"/>
        <w:right w:val="none" w:sz="0" w:space="0" w:color="auto"/>
      </w:divBdr>
    </w:div>
    <w:div w:id="1722749713">
      <w:bodyDiv w:val="1"/>
      <w:marLeft w:val="0"/>
      <w:marRight w:val="0"/>
      <w:marTop w:val="0"/>
      <w:marBottom w:val="0"/>
      <w:divBdr>
        <w:top w:val="none" w:sz="0" w:space="0" w:color="auto"/>
        <w:left w:val="none" w:sz="0" w:space="0" w:color="auto"/>
        <w:bottom w:val="none" w:sz="0" w:space="0" w:color="auto"/>
        <w:right w:val="none" w:sz="0" w:space="0" w:color="auto"/>
      </w:divBdr>
    </w:div>
    <w:div w:id="1724137636">
      <w:bodyDiv w:val="1"/>
      <w:marLeft w:val="0"/>
      <w:marRight w:val="0"/>
      <w:marTop w:val="0"/>
      <w:marBottom w:val="0"/>
      <w:divBdr>
        <w:top w:val="none" w:sz="0" w:space="0" w:color="auto"/>
        <w:left w:val="none" w:sz="0" w:space="0" w:color="auto"/>
        <w:bottom w:val="none" w:sz="0" w:space="0" w:color="auto"/>
        <w:right w:val="none" w:sz="0" w:space="0" w:color="auto"/>
      </w:divBdr>
    </w:div>
    <w:div w:id="1733771681">
      <w:bodyDiv w:val="1"/>
      <w:marLeft w:val="0"/>
      <w:marRight w:val="0"/>
      <w:marTop w:val="0"/>
      <w:marBottom w:val="0"/>
      <w:divBdr>
        <w:top w:val="none" w:sz="0" w:space="0" w:color="auto"/>
        <w:left w:val="none" w:sz="0" w:space="0" w:color="auto"/>
        <w:bottom w:val="none" w:sz="0" w:space="0" w:color="auto"/>
        <w:right w:val="none" w:sz="0" w:space="0" w:color="auto"/>
      </w:divBdr>
    </w:div>
    <w:div w:id="1735155953">
      <w:bodyDiv w:val="1"/>
      <w:marLeft w:val="0"/>
      <w:marRight w:val="0"/>
      <w:marTop w:val="0"/>
      <w:marBottom w:val="0"/>
      <w:divBdr>
        <w:top w:val="none" w:sz="0" w:space="0" w:color="auto"/>
        <w:left w:val="none" w:sz="0" w:space="0" w:color="auto"/>
        <w:bottom w:val="none" w:sz="0" w:space="0" w:color="auto"/>
        <w:right w:val="none" w:sz="0" w:space="0" w:color="auto"/>
      </w:divBdr>
    </w:div>
    <w:div w:id="1748066124">
      <w:bodyDiv w:val="1"/>
      <w:marLeft w:val="0"/>
      <w:marRight w:val="0"/>
      <w:marTop w:val="0"/>
      <w:marBottom w:val="0"/>
      <w:divBdr>
        <w:top w:val="none" w:sz="0" w:space="0" w:color="auto"/>
        <w:left w:val="none" w:sz="0" w:space="0" w:color="auto"/>
        <w:bottom w:val="none" w:sz="0" w:space="0" w:color="auto"/>
        <w:right w:val="none" w:sz="0" w:space="0" w:color="auto"/>
      </w:divBdr>
    </w:div>
    <w:div w:id="1760446732">
      <w:bodyDiv w:val="1"/>
      <w:marLeft w:val="0"/>
      <w:marRight w:val="0"/>
      <w:marTop w:val="0"/>
      <w:marBottom w:val="0"/>
      <w:divBdr>
        <w:top w:val="none" w:sz="0" w:space="0" w:color="auto"/>
        <w:left w:val="none" w:sz="0" w:space="0" w:color="auto"/>
        <w:bottom w:val="none" w:sz="0" w:space="0" w:color="auto"/>
        <w:right w:val="none" w:sz="0" w:space="0" w:color="auto"/>
      </w:divBdr>
    </w:div>
    <w:div w:id="1760760055">
      <w:bodyDiv w:val="1"/>
      <w:marLeft w:val="0"/>
      <w:marRight w:val="0"/>
      <w:marTop w:val="0"/>
      <w:marBottom w:val="0"/>
      <w:divBdr>
        <w:top w:val="none" w:sz="0" w:space="0" w:color="auto"/>
        <w:left w:val="none" w:sz="0" w:space="0" w:color="auto"/>
        <w:bottom w:val="none" w:sz="0" w:space="0" w:color="auto"/>
        <w:right w:val="none" w:sz="0" w:space="0" w:color="auto"/>
      </w:divBdr>
    </w:div>
    <w:div w:id="1761952972">
      <w:bodyDiv w:val="1"/>
      <w:marLeft w:val="0"/>
      <w:marRight w:val="0"/>
      <w:marTop w:val="0"/>
      <w:marBottom w:val="0"/>
      <w:divBdr>
        <w:top w:val="none" w:sz="0" w:space="0" w:color="auto"/>
        <w:left w:val="none" w:sz="0" w:space="0" w:color="auto"/>
        <w:bottom w:val="none" w:sz="0" w:space="0" w:color="auto"/>
        <w:right w:val="none" w:sz="0" w:space="0" w:color="auto"/>
      </w:divBdr>
    </w:div>
    <w:div w:id="1765302327">
      <w:bodyDiv w:val="1"/>
      <w:marLeft w:val="0"/>
      <w:marRight w:val="0"/>
      <w:marTop w:val="0"/>
      <w:marBottom w:val="0"/>
      <w:divBdr>
        <w:top w:val="none" w:sz="0" w:space="0" w:color="auto"/>
        <w:left w:val="none" w:sz="0" w:space="0" w:color="auto"/>
        <w:bottom w:val="none" w:sz="0" w:space="0" w:color="auto"/>
        <w:right w:val="none" w:sz="0" w:space="0" w:color="auto"/>
      </w:divBdr>
      <w:divsChild>
        <w:div w:id="418068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8355321">
      <w:bodyDiv w:val="1"/>
      <w:marLeft w:val="0"/>
      <w:marRight w:val="0"/>
      <w:marTop w:val="0"/>
      <w:marBottom w:val="0"/>
      <w:divBdr>
        <w:top w:val="none" w:sz="0" w:space="0" w:color="auto"/>
        <w:left w:val="none" w:sz="0" w:space="0" w:color="auto"/>
        <w:bottom w:val="none" w:sz="0" w:space="0" w:color="auto"/>
        <w:right w:val="none" w:sz="0" w:space="0" w:color="auto"/>
      </w:divBdr>
    </w:div>
    <w:div w:id="1795365893">
      <w:bodyDiv w:val="1"/>
      <w:marLeft w:val="0"/>
      <w:marRight w:val="0"/>
      <w:marTop w:val="0"/>
      <w:marBottom w:val="0"/>
      <w:divBdr>
        <w:top w:val="none" w:sz="0" w:space="0" w:color="auto"/>
        <w:left w:val="none" w:sz="0" w:space="0" w:color="auto"/>
        <w:bottom w:val="none" w:sz="0" w:space="0" w:color="auto"/>
        <w:right w:val="none" w:sz="0" w:space="0" w:color="auto"/>
      </w:divBdr>
    </w:div>
    <w:div w:id="1799881638">
      <w:bodyDiv w:val="1"/>
      <w:marLeft w:val="0"/>
      <w:marRight w:val="0"/>
      <w:marTop w:val="0"/>
      <w:marBottom w:val="0"/>
      <w:divBdr>
        <w:top w:val="none" w:sz="0" w:space="0" w:color="auto"/>
        <w:left w:val="none" w:sz="0" w:space="0" w:color="auto"/>
        <w:bottom w:val="none" w:sz="0" w:space="0" w:color="auto"/>
        <w:right w:val="none" w:sz="0" w:space="0" w:color="auto"/>
      </w:divBdr>
      <w:divsChild>
        <w:div w:id="610630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01143">
      <w:bodyDiv w:val="1"/>
      <w:marLeft w:val="0"/>
      <w:marRight w:val="0"/>
      <w:marTop w:val="0"/>
      <w:marBottom w:val="0"/>
      <w:divBdr>
        <w:top w:val="none" w:sz="0" w:space="0" w:color="auto"/>
        <w:left w:val="none" w:sz="0" w:space="0" w:color="auto"/>
        <w:bottom w:val="none" w:sz="0" w:space="0" w:color="auto"/>
        <w:right w:val="none" w:sz="0" w:space="0" w:color="auto"/>
      </w:divBdr>
      <w:divsChild>
        <w:div w:id="551189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2500126">
      <w:bodyDiv w:val="1"/>
      <w:marLeft w:val="0"/>
      <w:marRight w:val="0"/>
      <w:marTop w:val="0"/>
      <w:marBottom w:val="0"/>
      <w:divBdr>
        <w:top w:val="none" w:sz="0" w:space="0" w:color="auto"/>
        <w:left w:val="none" w:sz="0" w:space="0" w:color="auto"/>
        <w:bottom w:val="none" w:sz="0" w:space="0" w:color="auto"/>
        <w:right w:val="none" w:sz="0" w:space="0" w:color="auto"/>
      </w:divBdr>
    </w:div>
    <w:div w:id="1856922468">
      <w:bodyDiv w:val="1"/>
      <w:marLeft w:val="0"/>
      <w:marRight w:val="0"/>
      <w:marTop w:val="0"/>
      <w:marBottom w:val="0"/>
      <w:divBdr>
        <w:top w:val="none" w:sz="0" w:space="0" w:color="auto"/>
        <w:left w:val="none" w:sz="0" w:space="0" w:color="auto"/>
        <w:bottom w:val="none" w:sz="0" w:space="0" w:color="auto"/>
        <w:right w:val="none" w:sz="0" w:space="0" w:color="auto"/>
      </w:divBdr>
    </w:div>
    <w:div w:id="1879585434">
      <w:bodyDiv w:val="1"/>
      <w:marLeft w:val="0"/>
      <w:marRight w:val="0"/>
      <w:marTop w:val="0"/>
      <w:marBottom w:val="0"/>
      <w:divBdr>
        <w:top w:val="none" w:sz="0" w:space="0" w:color="auto"/>
        <w:left w:val="none" w:sz="0" w:space="0" w:color="auto"/>
        <w:bottom w:val="none" w:sz="0" w:space="0" w:color="auto"/>
        <w:right w:val="none" w:sz="0" w:space="0" w:color="auto"/>
      </w:divBdr>
    </w:div>
    <w:div w:id="1880700982">
      <w:bodyDiv w:val="1"/>
      <w:marLeft w:val="0"/>
      <w:marRight w:val="0"/>
      <w:marTop w:val="0"/>
      <w:marBottom w:val="0"/>
      <w:divBdr>
        <w:top w:val="none" w:sz="0" w:space="0" w:color="auto"/>
        <w:left w:val="none" w:sz="0" w:space="0" w:color="auto"/>
        <w:bottom w:val="none" w:sz="0" w:space="0" w:color="auto"/>
        <w:right w:val="none" w:sz="0" w:space="0" w:color="auto"/>
      </w:divBdr>
    </w:div>
    <w:div w:id="1906799852">
      <w:bodyDiv w:val="1"/>
      <w:marLeft w:val="0"/>
      <w:marRight w:val="0"/>
      <w:marTop w:val="0"/>
      <w:marBottom w:val="0"/>
      <w:divBdr>
        <w:top w:val="none" w:sz="0" w:space="0" w:color="auto"/>
        <w:left w:val="none" w:sz="0" w:space="0" w:color="auto"/>
        <w:bottom w:val="none" w:sz="0" w:space="0" w:color="auto"/>
        <w:right w:val="none" w:sz="0" w:space="0" w:color="auto"/>
      </w:divBdr>
    </w:div>
    <w:div w:id="1907565006">
      <w:bodyDiv w:val="1"/>
      <w:marLeft w:val="0"/>
      <w:marRight w:val="0"/>
      <w:marTop w:val="0"/>
      <w:marBottom w:val="0"/>
      <w:divBdr>
        <w:top w:val="none" w:sz="0" w:space="0" w:color="auto"/>
        <w:left w:val="none" w:sz="0" w:space="0" w:color="auto"/>
        <w:bottom w:val="none" w:sz="0" w:space="0" w:color="auto"/>
        <w:right w:val="none" w:sz="0" w:space="0" w:color="auto"/>
      </w:divBdr>
    </w:div>
    <w:div w:id="1908296007">
      <w:bodyDiv w:val="1"/>
      <w:marLeft w:val="0"/>
      <w:marRight w:val="0"/>
      <w:marTop w:val="0"/>
      <w:marBottom w:val="0"/>
      <w:divBdr>
        <w:top w:val="none" w:sz="0" w:space="0" w:color="auto"/>
        <w:left w:val="none" w:sz="0" w:space="0" w:color="auto"/>
        <w:bottom w:val="none" w:sz="0" w:space="0" w:color="auto"/>
        <w:right w:val="none" w:sz="0" w:space="0" w:color="auto"/>
      </w:divBdr>
    </w:div>
    <w:div w:id="1917209021">
      <w:bodyDiv w:val="1"/>
      <w:marLeft w:val="0"/>
      <w:marRight w:val="0"/>
      <w:marTop w:val="0"/>
      <w:marBottom w:val="0"/>
      <w:divBdr>
        <w:top w:val="none" w:sz="0" w:space="0" w:color="auto"/>
        <w:left w:val="none" w:sz="0" w:space="0" w:color="auto"/>
        <w:bottom w:val="none" w:sz="0" w:space="0" w:color="auto"/>
        <w:right w:val="none" w:sz="0" w:space="0" w:color="auto"/>
      </w:divBdr>
      <w:divsChild>
        <w:div w:id="969943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8325738">
      <w:bodyDiv w:val="1"/>
      <w:marLeft w:val="0"/>
      <w:marRight w:val="0"/>
      <w:marTop w:val="0"/>
      <w:marBottom w:val="0"/>
      <w:divBdr>
        <w:top w:val="none" w:sz="0" w:space="0" w:color="auto"/>
        <w:left w:val="none" w:sz="0" w:space="0" w:color="auto"/>
        <w:bottom w:val="none" w:sz="0" w:space="0" w:color="auto"/>
        <w:right w:val="none" w:sz="0" w:space="0" w:color="auto"/>
      </w:divBdr>
    </w:div>
    <w:div w:id="1923491346">
      <w:bodyDiv w:val="1"/>
      <w:marLeft w:val="0"/>
      <w:marRight w:val="0"/>
      <w:marTop w:val="0"/>
      <w:marBottom w:val="0"/>
      <w:divBdr>
        <w:top w:val="none" w:sz="0" w:space="0" w:color="auto"/>
        <w:left w:val="none" w:sz="0" w:space="0" w:color="auto"/>
        <w:bottom w:val="none" w:sz="0" w:space="0" w:color="auto"/>
        <w:right w:val="none" w:sz="0" w:space="0" w:color="auto"/>
      </w:divBdr>
    </w:div>
    <w:div w:id="1925987823">
      <w:bodyDiv w:val="1"/>
      <w:marLeft w:val="0"/>
      <w:marRight w:val="0"/>
      <w:marTop w:val="0"/>
      <w:marBottom w:val="0"/>
      <w:divBdr>
        <w:top w:val="none" w:sz="0" w:space="0" w:color="auto"/>
        <w:left w:val="none" w:sz="0" w:space="0" w:color="auto"/>
        <w:bottom w:val="none" w:sz="0" w:space="0" w:color="auto"/>
        <w:right w:val="none" w:sz="0" w:space="0" w:color="auto"/>
      </w:divBdr>
    </w:div>
    <w:div w:id="1940597003">
      <w:bodyDiv w:val="1"/>
      <w:marLeft w:val="0"/>
      <w:marRight w:val="0"/>
      <w:marTop w:val="0"/>
      <w:marBottom w:val="0"/>
      <w:divBdr>
        <w:top w:val="none" w:sz="0" w:space="0" w:color="auto"/>
        <w:left w:val="none" w:sz="0" w:space="0" w:color="auto"/>
        <w:bottom w:val="none" w:sz="0" w:space="0" w:color="auto"/>
        <w:right w:val="none" w:sz="0" w:space="0" w:color="auto"/>
      </w:divBdr>
    </w:div>
    <w:div w:id="1949123731">
      <w:bodyDiv w:val="1"/>
      <w:marLeft w:val="0"/>
      <w:marRight w:val="0"/>
      <w:marTop w:val="0"/>
      <w:marBottom w:val="0"/>
      <w:divBdr>
        <w:top w:val="none" w:sz="0" w:space="0" w:color="auto"/>
        <w:left w:val="none" w:sz="0" w:space="0" w:color="auto"/>
        <w:bottom w:val="none" w:sz="0" w:space="0" w:color="auto"/>
        <w:right w:val="none" w:sz="0" w:space="0" w:color="auto"/>
      </w:divBdr>
    </w:div>
    <w:div w:id="1955557604">
      <w:bodyDiv w:val="1"/>
      <w:marLeft w:val="0"/>
      <w:marRight w:val="0"/>
      <w:marTop w:val="0"/>
      <w:marBottom w:val="0"/>
      <w:divBdr>
        <w:top w:val="none" w:sz="0" w:space="0" w:color="auto"/>
        <w:left w:val="none" w:sz="0" w:space="0" w:color="auto"/>
        <w:bottom w:val="none" w:sz="0" w:space="0" w:color="auto"/>
        <w:right w:val="none" w:sz="0" w:space="0" w:color="auto"/>
      </w:divBdr>
    </w:div>
    <w:div w:id="1962497867">
      <w:bodyDiv w:val="1"/>
      <w:marLeft w:val="0"/>
      <w:marRight w:val="0"/>
      <w:marTop w:val="0"/>
      <w:marBottom w:val="0"/>
      <w:divBdr>
        <w:top w:val="none" w:sz="0" w:space="0" w:color="auto"/>
        <w:left w:val="none" w:sz="0" w:space="0" w:color="auto"/>
        <w:bottom w:val="none" w:sz="0" w:space="0" w:color="auto"/>
        <w:right w:val="none" w:sz="0" w:space="0" w:color="auto"/>
      </w:divBdr>
    </w:div>
    <w:div w:id="1978487952">
      <w:bodyDiv w:val="1"/>
      <w:marLeft w:val="0"/>
      <w:marRight w:val="0"/>
      <w:marTop w:val="0"/>
      <w:marBottom w:val="0"/>
      <w:divBdr>
        <w:top w:val="none" w:sz="0" w:space="0" w:color="auto"/>
        <w:left w:val="none" w:sz="0" w:space="0" w:color="auto"/>
        <w:bottom w:val="none" w:sz="0" w:space="0" w:color="auto"/>
        <w:right w:val="none" w:sz="0" w:space="0" w:color="auto"/>
      </w:divBdr>
    </w:div>
    <w:div w:id="1982733763">
      <w:bodyDiv w:val="1"/>
      <w:marLeft w:val="0"/>
      <w:marRight w:val="0"/>
      <w:marTop w:val="0"/>
      <w:marBottom w:val="0"/>
      <w:divBdr>
        <w:top w:val="none" w:sz="0" w:space="0" w:color="auto"/>
        <w:left w:val="none" w:sz="0" w:space="0" w:color="auto"/>
        <w:bottom w:val="none" w:sz="0" w:space="0" w:color="auto"/>
        <w:right w:val="none" w:sz="0" w:space="0" w:color="auto"/>
      </w:divBdr>
    </w:div>
    <w:div w:id="1990665616">
      <w:bodyDiv w:val="1"/>
      <w:marLeft w:val="0"/>
      <w:marRight w:val="0"/>
      <w:marTop w:val="0"/>
      <w:marBottom w:val="0"/>
      <w:divBdr>
        <w:top w:val="none" w:sz="0" w:space="0" w:color="auto"/>
        <w:left w:val="none" w:sz="0" w:space="0" w:color="auto"/>
        <w:bottom w:val="none" w:sz="0" w:space="0" w:color="auto"/>
        <w:right w:val="none" w:sz="0" w:space="0" w:color="auto"/>
      </w:divBdr>
    </w:div>
    <w:div w:id="1993212360">
      <w:bodyDiv w:val="1"/>
      <w:marLeft w:val="0"/>
      <w:marRight w:val="0"/>
      <w:marTop w:val="0"/>
      <w:marBottom w:val="0"/>
      <w:divBdr>
        <w:top w:val="none" w:sz="0" w:space="0" w:color="auto"/>
        <w:left w:val="none" w:sz="0" w:space="0" w:color="auto"/>
        <w:bottom w:val="none" w:sz="0" w:space="0" w:color="auto"/>
        <w:right w:val="none" w:sz="0" w:space="0" w:color="auto"/>
      </w:divBdr>
    </w:div>
    <w:div w:id="2014188751">
      <w:bodyDiv w:val="1"/>
      <w:marLeft w:val="0"/>
      <w:marRight w:val="0"/>
      <w:marTop w:val="0"/>
      <w:marBottom w:val="0"/>
      <w:divBdr>
        <w:top w:val="none" w:sz="0" w:space="0" w:color="auto"/>
        <w:left w:val="none" w:sz="0" w:space="0" w:color="auto"/>
        <w:bottom w:val="none" w:sz="0" w:space="0" w:color="auto"/>
        <w:right w:val="none" w:sz="0" w:space="0" w:color="auto"/>
      </w:divBdr>
    </w:div>
    <w:div w:id="2016616517">
      <w:bodyDiv w:val="1"/>
      <w:marLeft w:val="0"/>
      <w:marRight w:val="0"/>
      <w:marTop w:val="0"/>
      <w:marBottom w:val="0"/>
      <w:divBdr>
        <w:top w:val="none" w:sz="0" w:space="0" w:color="auto"/>
        <w:left w:val="none" w:sz="0" w:space="0" w:color="auto"/>
        <w:bottom w:val="none" w:sz="0" w:space="0" w:color="auto"/>
        <w:right w:val="none" w:sz="0" w:space="0" w:color="auto"/>
      </w:divBdr>
    </w:div>
    <w:div w:id="2024503157">
      <w:bodyDiv w:val="1"/>
      <w:marLeft w:val="0"/>
      <w:marRight w:val="0"/>
      <w:marTop w:val="0"/>
      <w:marBottom w:val="0"/>
      <w:divBdr>
        <w:top w:val="none" w:sz="0" w:space="0" w:color="auto"/>
        <w:left w:val="none" w:sz="0" w:space="0" w:color="auto"/>
        <w:bottom w:val="none" w:sz="0" w:space="0" w:color="auto"/>
        <w:right w:val="none" w:sz="0" w:space="0" w:color="auto"/>
      </w:divBdr>
    </w:div>
    <w:div w:id="2032993459">
      <w:bodyDiv w:val="1"/>
      <w:marLeft w:val="0"/>
      <w:marRight w:val="0"/>
      <w:marTop w:val="0"/>
      <w:marBottom w:val="0"/>
      <w:divBdr>
        <w:top w:val="none" w:sz="0" w:space="0" w:color="auto"/>
        <w:left w:val="none" w:sz="0" w:space="0" w:color="auto"/>
        <w:bottom w:val="none" w:sz="0" w:space="0" w:color="auto"/>
        <w:right w:val="none" w:sz="0" w:space="0" w:color="auto"/>
      </w:divBdr>
    </w:div>
    <w:div w:id="2040738826">
      <w:bodyDiv w:val="1"/>
      <w:marLeft w:val="0"/>
      <w:marRight w:val="0"/>
      <w:marTop w:val="0"/>
      <w:marBottom w:val="0"/>
      <w:divBdr>
        <w:top w:val="none" w:sz="0" w:space="0" w:color="auto"/>
        <w:left w:val="none" w:sz="0" w:space="0" w:color="auto"/>
        <w:bottom w:val="none" w:sz="0" w:space="0" w:color="auto"/>
        <w:right w:val="none" w:sz="0" w:space="0" w:color="auto"/>
      </w:divBdr>
    </w:div>
    <w:div w:id="2040927749">
      <w:bodyDiv w:val="1"/>
      <w:marLeft w:val="0"/>
      <w:marRight w:val="0"/>
      <w:marTop w:val="0"/>
      <w:marBottom w:val="0"/>
      <w:divBdr>
        <w:top w:val="none" w:sz="0" w:space="0" w:color="auto"/>
        <w:left w:val="none" w:sz="0" w:space="0" w:color="auto"/>
        <w:bottom w:val="none" w:sz="0" w:space="0" w:color="auto"/>
        <w:right w:val="none" w:sz="0" w:space="0" w:color="auto"/>
      </w:divBdr>
    </w:div>
    <w:div w:id="2045598408">
      <w:bodyDiv w:val="1"/>
      <w:marLeft w:val="0"/>
      <w:marRight w:val="0"/>
      <w:marTop w:val="0"/>
      <w:marBottom w:val="0"/>
      <w:divBdr>
        <w:top w:val="none" w:sz="0" w:space="0" w:color="auto"/>
        <w:left w:val="none" w:sz="0" w:space="0" w:color="auto"/>
        <w:bottom w:val="none" w:sz="0" w:space="0" w:color="auto"/>
        <w:right w:val="none" w:sz="0" w:space="0" w:color="auto"/>
      </w:divBdr>
      <w:divsChild>
        <w:div w:id="9226464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0689884">
      <w:bodyDiv w:val="1"/>
      <w:marLeft w:val="0"/>
      <w:marRight w:val="0"/>
      <w:marTop w:val="0"/>
      <w:marBottom w:val="0"/>
      <w:divBdr>
        <w:top w:val="none" w:sz="0" w:space="0" w:color="auto"/>
        <w:left w:val="none" w:sz="0" w:space="0" w:color="auto"/>
        <w:bottom w:val="none" w:sz="0" w:space="0" w:color="auto"/>
        <w:right w:val="none" w:sz="0" w:space="0" w:color="auto"/>
      </w:divBdr>
      <w:divsChild>
        <w:div w:id="1396468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9722631">
      <w:bodyDiv w:val="1"/>
      <w:marLeft w:val="0"/>
      <w:marRight w:val="0"/>
      <w:marTop w:val="0"/>
      <w:marBottom w:val="0"/>
      <w:divBdr>
        <w:top w:val="none" w:sz="0" w:space="0" w:color="auto"/>
        <w:left w:val="none" w:sz="0" w:space="0" w:color="auto"/>
        <w:bottom w:val="none" w:sz="0" w:space="0" w:color="auto"/>
        <w:right w:val="none" w:sz="0" w:space="0" w:color="auto"/>
      </w:divBdr>
    </w:div>
    <w:div w:id="2075278238">
      <w:bodyDiv w:val="1"/>
      <w:marLeft w:val="0"/>
      <w:marRight w:val="0"/>
      <w:marTop w:val="0"/>
      <w:marBottom w:val="0"/>
      <w:divBdr>
        <w:top w:val="none" w:sz="0" w:space="0" w:color="auto"/>
        <w:left w:val="none" w:sz="0" w:space="0" w:color="auto"/>
        <w:bottom w:val="none" w:sz="0" w:space="0" w:color="auto"/>
        <w:right w:val="none" w:sz="0" w:space="0" w:color="auto"/>
      </w:divBdr>
    </w:div>
    <w:div w:id="2079932379">
      <w:bodyDiv w:val="1"/>
      <w:marLeft w:val="0"/>
      <w:marRight w:val="0"/>
      <w:marTop w:val="0"/>
      <w:marBottom w:val="0"/>
      <w:divBdr>
        <w:top w:val="none" w:sz="0" w:space="0" w:color="auto"/>
        <w:left w:val="none" w:sz="0" w:space="0" w:color="auto"/>
        <w:bottom w:val="none" w:sz="0" w:space="0" w:color="auto"/>
        <w:right w:val="none" w:sz="0" w:space="0" w:color="auto"/>
      </w:divBdr>
    </w:div>
    <w:div w:id="2088190086">
      <w:bodyDiv w:val="1"/>
      <w:marLeft w:val="0"/>
      <w:marRight w:val="0"/>
      <w:marTop w:val="0"/>
      <w:marBottom w:val="0"/>
      <w:divBdr>
        <w:top w:val="none" w:sz="0" w:space="0" w:color="auto"/>
        <w:left w:val="none" w:sz="0" w:space="0" w:color="auto"/>
        <w:bottom w:val="none" w:sz="0" w:space="0" w:color="auto"/>
        <w:right w:val="none" w:sz="0" w:space="0" w:color="auto"/>
      </w:divBdr>
    </w:div>
    <w:div w:id="2098749207">
      <w:bodyDiv w:val="1"/>
      <w:marLeft w:val="0"/>
      <w:marRight w:val="0"/>
      <w:marTop w:val="0"/>
      <w:marBottom w:val="0"/>
      <w:divBdr>
        <w:top w:val="none" w:sz="0" w:space="0" w:color="auto"/>
        <w:left w:val="none" w:sz="0" w:space="0" w:color="auto"/>
        <w:bottom w:val="none" w:sz="0" w:space="0" w:color="auto"/>
        <w:right w:val="none" w:sz="0" w:space="0" w:color="auto"/>
      </w:divBdr>
    </w:div>
    <w:div w:id="2110655598">
      <w:bodyDiv w:val="1"/>
      <w:marLeft w:val="0"/>
      <w:marRight w:val="0"/>
      <w:marTop w:val="0"/>
      <w:marBottom w:val="0"/>
      <w:divBdr>
        <w:top w:val="none" w:sz="0" w:space="0" w:color="auto"/>
        <w:left w:val="none" w:sz="0" w:space="0" w:color="auto"/>
        <w:bottom w:val="none" w:sz="0" w:space="0" w:color="auto"/>
        <w:right w:val="none" w:sz="0" w:space="0" w:color="auto"/>
      </w:divBdr>
      <w:divsChild>
        <w:div w:id="2086956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655386">
      <w:bodyDiv w:val="1"/>
      <w:marLeft w:val="0"/>
      <w:marRight w:val="0"/>
      <w:marTop w:val="0"/>
      <w:marBottom w:val="0"/>
      <w:divBdr>
        <w:top w:val="none" w:sz="0" w:space="0" w:color="auto"/>
        <w:left w:val="none" w:sz="0" w:space="0" w:color="auto"/>
        <w:bottom w:val="none" w:sz="0" w:space="0" w:color="auto"/>
        <w:right w:val="none" w:sz="0" w:space="0" w:color="auto"/>
      </w:divBdr>
    </w:div>
    <w:div w:id="2116974469">
      <w:bodyDiv w:val="1"/>
      <w:marLeft w:val="0"/>
      <w:marRight w:val="0"/>
      <w:marTop w:val="0"/>
      <w:marBottom w:val="0"/>
      <w:divBdr>
        <w:top w:val="none" w:sz="0" w:space="0" w:color="auto"/>
        <w:left w:val="none" w:sz="0" w:space="0" w:color="auto"/>
        <w:bottom w:val="none" w:sz="0" w:space="0" w:color="auto"/>
        <w:right w:val="none" w:sz="0" w:space="0" w:color="auto"/>
      </w:divBdr>
    </w:div>
    <w:div w:id="2145387928">
      <w:bodyDiv w:val="1"/>
      <w:marLeft w:val="0"/>
      <w:marRight w:val="0"/>
      <w:marTop w:val="0"/>
      <w:marBottom w:val="0"/>
      <w:divBdr>
        <w:top w:val="none" w:sz="0" w:space="0" w:color="auto"/>
        <w:left w:val="none" w:sz="0" w:space="0" w:color="auto"/>
        <w:bottom w:val="none" w:sz="0" w:space="0" w:color="auto"/>
        <w:right w:val="none" w:sz="0" w:space="0" w:color="auto"/>
      </w:divBdr>
      <w:divsChild>
        <w:div w:id="7140468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F%D1%8B%D0%BB%D1%8C%D0%BD%D0%B0%D1%8F_%D0%B1%D1%83%D1%80%D1%8F" TargetMode="External"/><Relationship Id="rId18" Type="http://schemas.openxmlformats.org/officeDocument/2006/relationships/chart" Target="charts/chart5.xml"/><Relationship Id="rId26" Type="http://schemas.openxmlformats.org/officeDocument/2006/relationships/image" Target="media/image5.jpeg"/><Relationship Id="rId39" Type="http://schemas.openxmlformats.org/officeDocument/2006/relationships/image" Target="media/image18.jpeg"/><Relationship Id="rId21" Type="http://schemas.openxmlformats.org/officeDocument/2006/relationships/chart" Target="charts/chart8.xml"/><Relationship Id="rId34" Type="http://schemas.openxmlformats.org/officeDocument/2006/relationships/image" Target="media/image13.jpeg"/><Relationship Id="rId42" Type="http://schemas.openxmlformats.org/officeDocument/2006/relationships/image" Target="media/image21.jpeg"/><Relationship Id="rId47" Type="http://schemas.openxmlformats.org/officeDocument/2006/relationships/image" Target="media/image26.jpeg"/><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image" Target="media/image8.jpeg"/><Relationship Id="rId11" Type="http://schemas.openxmlformats.org/officeDocument/2006/relationships/hyperlink" Target="https://ru.wikipedia.org/wiki/%D0%9A%D0%B0%D0%B7%D0%B0%D1%85%D1%81%D1%82%D0%B0%D0%BD" TargetMode="External"/><Relationship Id="rId24" Type="http://schemas.openxmlformats.org/officeDocument/2006/relationships/image" Target="media/image3.jpeg"/><Relationship Id="rId32" Type="http://schemas.openxmlformats.org/officeDocument/2006/relationships/image" Target="media/image11.emf"/><Relationship Id="rId37" Type="http://schemas.openxmlformats.org/officeDocument/2006/relationships/image" Target="media/image16.emf"/><Relationship Id="rId40" Type="http://schemas.openxmlformats.org/officeDocument/2006/relationships/image" Target="media/image19.jpeg"/><Relationship Id="rId45"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2.jpeg"/><Relationship Id="rId28" Type="http://schemas.openxmlformats.org/officeDocument/2006/relationships/image" Target="media/image7.jpeg"/><Relationship Id="rId36" Type="http://schemas.openxmlformats.org/officeDocument/2006/relationships/image" Target="media/image15.emf"/><Relationship Id="rId49" Type="http://schemas.openxmlformats.org/officeDocument/2006/relationships/fontTable" Target="fontTable.xml"/><Relationship Id="rId10" Type="http://schemas.openxmlformats.org/officeDocument/2006/relationships/hyperlink" Target="https://ru.wikipedia.org/wiki/%D0%90%D0%BB%D0%BC%D0%B0%D1%82%D0%B8%D0%BD%D1%81%D0%BA%D0%B0%D1%8F_%D0%BE%D0%B1%D0%BB%D0%B0%D1%81%D1%82%D1%8C" TargetMode="External"/><Relationship Id="rId19" Type="http://schemas.openxmlformats.org/officeDocument/2006/relationships/chart" Target="charts/chart6.xml"/><Relationship Id="rId31" Type="http://schemas.openxmlformats.org/officeDocument/2006/relationships/image" Target="media/image10.emf"/><Relationship Id="rId44"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https://ru.wikipedia.org/wiki/%D0%A2%D0%B0%D0%BB%D0%B3%D0%B0%D1%80%D1%81%D0%BA%D0%B8%D0%B9_%D1%80%D0%B0%D0%B9%D0%BE%D0%BD" TargetMode="External"/><Relationship Id="rId14" Type="http://schemas.openxmlformats.org/officeDocument/2006/relationships/chart" Target="charts/chart1.xml"/><Relationship Id="rId22" Type="http://schemas.openxmlformats.org/officeDocument/2006/relationships/image" Target="media/image1.jpeg"/><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jpeg"/><Relationship Id="rId43" Type="http://schemas.openxmlformats.org/officeDocument/2006/relationships/image" Target="media/image22.jpeg"/><Relationship Id="rId48" Type="http://schemas.openxmlformats.org/officeDocument/2006/relationships/image" Target="media/image27.jpe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meteo.kazhydromet.kz/climate_kadastr/" TargetMode="External"/><Relationship Id="rId17" Type="http://schemas.openxmlformats.org/officeDocument/2006/relationships/chart" Target="charts/chart4.xml"/><Relationship Id="rId25" Type="http://schemas.openxmlformats.org/officeDocument/2006/relationships/image" Target="media/image4.jpeg"/><Relationship Id="rId33" Type="http://schemas.openxmlformats.org/officeDocument/2006/relationships/image" Target="media/image12.emf"/><Relationship Id="rId38" Type="http://schemas.openxmlformats.org/officeDocument/2006/relationships/image" Target="media/image17.jpeg"/><Relationship Id="rId46" Type="http://schemas.openxmlformats.org/officeDocument/2006/relationships/image" Target="media/image25.jpeg"/><Relationship Id="rId20" Type="http://schemas.openxmlformats.org/officeDocument/2006/relationships/chart" Target="charts/chart7.xml"/><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13169187184934"/>
          <c:y val="8.9874779224093579E-2"/>
          <c:w val="0.64180972115327684"/>
          <c:h val="0.84257581917404523"/>
        </c:manualLayout>
      </c:layout>
      <c:barChart>
        <c:barDir val="col"/>
        <c:grouping val="clustered"/>
        <c:varyColors val="0"/>
        <c:ser>
          <c:idx val="0"/>
          <c:order val="0"/>
          <c:tx>
            <c:strRef>
              <c:f>Мерке!$CI$7</c:f>
              <c:strCache>
                <c:ptCount val="1"/>
                <c:pt idx="0">
                  <c:v>ЭТ</c:v>
                </c:pt>
              </c:strCache>
            </c:strRef>
          </c:tx>
          <c:spPr>
            <a:solidFill>
              <a:schemeClr val="accent1">
                <a:lumMod val="40000"/>
                <a:lumOff val="60000"/>
              </a:schemeClr>
            </a:solidFill>
            <a:ln w="22225">
              <a:solidFill>
                <a:schemeClr val="accent1">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8811-43E4-B30C-B989BC267100}"/>
                </c:ext>
              </c:extLst>
            </c:dLbl>
            <c:dLbl>
              <c:idx val="1"/>
              <c:delete val="1"/>
              <c:extLst>
                <c:ext xmlns:c15="http://schemas.microsoft.com/office/drawing/2012/chart" uri="{CE6537A1-D6FC-4f65-9D91-7224C49458BB}"/>
                <c:ext xmlns:c16="http://schemas.microsoft.com/office/drawing/2014/chart" uri="{C3380CC4-5D6E-409C-BE32-E72D297353CC}">
                  <c16:uniqueId val="{00000001-8811-43E4-B30C-B989BC267100}"/>
                </c:ext>
              </c:extLst>
            </c:dLbl>
            <c:dLbl>
              <c:idx val="2"/>
              <c:delete val="1"/>
              <c:extLst>
                <c:ext xmlns:c15="http://schemas.microsoft.com/office/drawing/2012/chart" uri="{CE6537A1-D6FC-4f65-9D91-7224C49458BB}"/>
                <c:ext xmlns:c16="http://schemas.microsoft.com/office/drawing/2014/chart" uri="{C3380CC4-5D6E-409C-BE32-E72D297353CC}">
                  <c16:uniqueId val="{00000002-8811-43E4-B30C-B989BC267100}"/>
                </c:ext>
              </c:extLst>
            </c:dLbl>
            <c:dLbl>
              <c:idx val="3"/>
              <c:delete val="1"/>
              <c:extLst>
                <c:ext xmlns:c15="http://schemas.microsoft.com/office/drawing/2012/chart" uri="{CE6537A1-D6FC-4f65-9D91-7224C49458BB}"/>
                <c:ext xmlns:c16="http://schemas.microsoft.com/office/drawing/2014/chart" uri="{C3380CC4-5D6E-409C-BE32-E72D297353CC}">
                  <c16:uniqueId val="{00000003-8811-43E4-B30C-B989BC267100}"/>
                </c:ext>
              </c:extLst>
            </c:dLbl>
            <c:dLbl>
              <c:idx val="4"/>
              <c:delete val="1"/>
              <c:extLst>
                <c:ext xmlns:c15="http://schemas.microsoft.com/office/drawing/2012/chart" uri="{CE6537A1-D6FC-4f65-9D91-7224C49458BB}"/>
                <c:ext xmlns:c16="http://schemas.microsoft.com/office/drawing/2014/chart" uri="{C3380CC4-5D6E-409C-BE32-E72D297353CC}">
                  <c16:uniqueId val="{00000004-8811-43E4-B30C-B989BC267100}"/>
                </c:ext>
              </c:extLst>
            </c:dLbl>
            <c:dLbl>
              <c:idx val="5"/>
              <c:delete val="1"/>
              <c:extLst>
                <c:ext xmlns:c15="http://schemas.microsoft.com/office/drawing/2012/chart" uri="{CE6537A1-D6FC-4f65-9D91-7224C49458BB}"/>
                <c:ext xmlns:c16="http://schemas.microsoft.com/office/drawing/2014/chart" uri="{C3380CC4-5D6E-409C-BE32-E72D297353CC}">
                  <c16:uniqueId val="{00000005-8811-43E4-B30C-B989BC267100}"/>
                </c:ext>
              </c:extLst>
            </c:dLbl>
            <c:dLbl>
              <c:idx val="6"/>
              <c:layout>
                <c:manualLayout>
                  <c:x val="0.38470763854147355"/>
                  <c:y val="3.9664607669516058E-2"/>
                </c:manualLayout>
              </c:layout>
              <c:tx>
                <c:rich>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r>
                      <a:rPr lang="ru-RU" baseline="0"/>
                      <a:t> тепло</a:t>
                    </a:r>
                    <a:endParaRPr lang="ru-RU"/>
                  </a:p>
                </c:rich>
              </c:tx>
              <c:spPr>
                <a:noFill/>
                <a:ln>
                  <a:noFill/>
                </a:ln>
                <a:effectLst/>
              </c:spPr>
              <c:txPr>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c:ext xmlns:c15="http://schemas.microsoft.com/office/drawing/2012/chart" uri="{CE6537A1-D6FC-4f65-9D91-7224C49458BB}">
                  <c15:layout>
                    <c:manualLayout>
                      <c:w val="0.17033170026753555"/>
                      <c:h val="0.20012676290584741"/>
                    </c:manualLayout>
                  </c15:layout>
                  <c15:showDataLabelsRange val="0"/>
                </c:ext>
                <c:ext xmlns:c16="http://schemas.microsoft.com/office/drawing/2014/chart" uri="{C3380CC4-5D6E-409C-BE32-E72D297353CC}">
                  <c16:uniqueId val="{00000006-8811-43E4-B30C-B989BC267100}"/>
                </c:ext>
              </c:extLst>
            </c:dLbl>
            <c:dLbl>
              <c:idx val="7"/>
              <c:delete val="1"/>
              <c:extLst>
                <c:ext xmlns:c15="http://schemas.microsoft.com/office/drawing/2012/chart" uri="{CE6537A1-D6FC-4f65-9D91-7224C49458BB}"/>
                <c:ext xmlns:c16="http://schemas.microsoft.com/office/drawing/2014/chart" uri="{C3380CC4-5D6E-409C-BE32-E72D297353CC}">
                  <c16:uniqueId val="{00000007-8811-43E4-B30C-B989BC267100}"/>
                </c:ext>
              </c:extLst>
            </c:dLbl>
            <c:dLbl>
              <c:idx val="8"/>
              <c:delete val="1"/>
              <c:extLst>
                <c:ext xmlns:c15="http://schemas.microsoft.com/office/drawing/2012/chart" uri="{CE6537A1-D6FC-4f65-9D91-7224C49458BB}"/>
                <c:ext xmlns:c16="http://schemas.microsoft.com/office/drawing/2014/chart" uri="{C3380CC4-5D6E-409C-BE32-E72D297353CC}">
                  <c16:uniqueId val="{00000008-8811-43E4-B30C-B989BC267100}"/>
                </c:ext>
              </c:extLst>
            </c:dLbl>
            <c:dLbl>
              <c:idx val="9"/>
              <c:delete val="1"/>
              <c:extLst>
                <c:ext xmlns:c15="http://schemas.microsoft.com/office/drawing/2012/chart" uri="{CE6537A1-D6FC-4f65-9D91-7224C49458BB}"/>
                <c:ext xmlns:c16="http://schemas.microsoft.com/office/drawing/2014/chart" uri="{C3380CC4-5D6E-409C-BE32-E72D297353CC}">
                  <c16:uniqueId val="{00000009-8811-43E4-B30C-B989BC267100}"/>
                </c:ext>
              </c:extLst>
            </c:dLbl>
            <c:dLbl>
              <c:idx val="10"/>
              <c:delete val="1"/>
              <c:extLst>
                <c:ext xmlns:c15="http://schemas.microsoft.com/office/drawing/2012/chart" uri="{CE6537A1-D6FC-4f65-9D91-7224C49458BB}"/>
                <c:ext xmlns:c16="http://schemas.microsoft.com/office/drawing/2014/chart" uri="{C3380CC4-5D6E-409C-BE32-E72D297353CC}">
                  <c16:uniqueId val="{0000000A-8811-43E4-B30C-B989BC267100}"/>
                </c:ext>
              </c:extLst>
            </c:dLbl>
            <c:dLbl>
              <c:idx val="11"/>
              <c:delete val="1"/>
              <c:extLst>
                <c:ext xmlns:c15="http://schemas.microsoft.com/office/drawing/2012/chart" uri="{CE6537A1-D6FC-4f65-9D91-7224C49458BB}"/>
                <c:ext xmlns:c16="http://schemas.microsoft.com/office/drawing/2014/chart" uri="{C3380CC4-5D6E-409C-BE32-E72D297353CC}">
                  <c16:uniqueId val="{0000000B-8811-43E4-B30C-B989BC267100}"/>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Мерке!$CJ$7:$CU$7</c:f>
              <c:numCache>
                <c:formatCode>0.0</c:formatCode>
                <c:ptCount val="12"/>
                <c:pt idx="0">
                  <c:v>-3.0283999999999995</c:v>
                </c:pt>
                <c:pt idx="1">
                  <c:v>-0.85600000000000009</c:v>
                </c:pt>
                <c:pt idx="2">
                  <c:v>5.6608000000000001</c:v>
                </c:pt>
                <c:pt idx="3">
                  <c:v>11.814399999999999</c:v>
                </c:pt>
                <c:pt idx="4">
                  <c:v>16.275199999999998</c:v>
                </c:pt>
                <c:pt idx="5">
                  <c:v>20.16</c:v>
                </c:pt>
                <c:pt idx="6">
                  <c:v>21.872799999999998</c:v>
                </c:pt>
                <c:pt idx="7">
                  <c:v>20.5764</c:v>
                </c:pt>
                <c:pt idx="8">
                  <c:v>16.256799999999998</c:v>
                </c:pt>
                <c:pt idx="9">
                  <c:v>10.428000000000001</c:v>
                </c:pt>
                <c:pt idx="10">
                  <c:v>3.6720000000000002</c:v>
                </c:pt>
                <c:pt idx="11">
                  <c:v>-1.6927999999999999</c:v>
                </c:pt>
              </c:numCache>
            </c:numRef>
          </c:val>
          <c:extLst>
            <c:ext xmlns:c16="http://schemas.microsoft.com/office/drawing/2014/chart" uri="{C3380CC4-5D6E-409C-BE32-E72D297353CC}">
              <c16:uniqueId val="{0000000C-8811-43E4-B30C-B989BC267100}"/>
            </c:ext>
          </c:extLst>
        </c:ser>
        <c:dLbls>
          <c:showLegendKey val="0"/>
          <c:showVal val="0"/>
          <c:showCatName val="0"/>
          <c:showSerName val="0"/>
          <c:showPercent val="0"/>
          <c:showBubbleSize val="0"/>
        </c:dLbls>
        <c:gapWidth val="0"/>
        <c:axId val="397552720"/>
        <c:axId val="397553112"/>
      </c:barChart>
      <c:lineChart>
        <c:grouping val="standard"/>
        <c:varyColors val="0"/>
        <c:ser>
          <c:idx val="3"/>
          <c:order val="3"/>
          <c:tx>
            <c:strRef>
              <c:f>Мерке!$CH$20</c:f>
              <c:strCache>
                <c:ptCount val="1"/>
                <c:pt idx="0">
                  <c:v>комфортно тепло</c:v>
                </c:pt>
              </c:strCache>
            </c:strRef>
          </c:tx>
          <c:spPr>
            <a:ln w="28575" cap="rnd">
              <a:solidFill>
                <a:srgbClr val="FF0000"/>
              </a:solidFill>
              <a:round/>
            </a:ln>
            <a:effectLst/>
          </c:spPr>
          <c:marker>
            <c:symbol val="none"/>
          </c:marker>
          <c:val>
            <c:numRef>
              <c:f>Мерке!$CJ$20:$CU$20</c:f>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0D-8811-43E4-B30C-B989BC267100}"/>
            </c:ext>
          </c:extLst>
        </c:ser>
        <c:ser>
          <c:idx val="4"/>
          <c:order val="4"/>
          <c:tx>
            <c:strRef>
              <c:f>Мерке!$CH$21</c:f>
              <c:strCache>
                <c:ptCount val="1"/>
                <c:pt idx="0">
                  <c:v>комфортно</c:v>
                </c:pt>
              </c:strCache>
            </c:strRef>
          </c:tx>
          <c:spPr>
            <a:ln w="28575" cap="rnd">
              <a:solidFill>
                <a:srgbClr val="FF0000"/>
              </a:solidFill>
              <a:round/>
            </a:ln>
            <a:effectLst/>
          </c:spPr>
          <c:marker>
            <c:symbol val="none"/>
          </c:marker>
          <c:val>
            <c:numRef>
              <c:f>Мерке!$CJ$21:$CU$21</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0E-8811-43E4-B30C-B989BC267100}"/>
            </c:ext>
          </c:extLst>
        </c:ser>
        <c:ser>
          <c:idx val="5"/>
          <c:order val="5"/>
          <c:tx>
            <c:strRef>
              <c:f>Мерке!$CH$22</c:f>
              <c:strCache>
                <c:ptCount val="1"/>
                <c:pt idx="0">
                  <c:v>прохладно</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F-8811-43E4-B30C-B989BC267100}"/>
                </c:ext>
              </c:extLst>
            </c:dLbl>
            <c:dLbl>
              <c:idx val="1"/>
              <c:delete val="1"/>
              <c:extLst>
                <c:ext xmlns:c15="http://schemas.microsoft.com/office/drawing/2012/chart" uri="{CE6537A1-D6FC-4f65-9D91-7224C49458BB}"/>
                <c:ext xmlns:c16="http://schemas.microsoft.com/office/drawing/2014/chart" uri="{C3380CC4-5D6E-409C-BE32-E72D297353CC}">
                  <c16:uniqueId val="{00000010-8811-43E4-B30C-B989BC267100}"/>
                </c:ext>
              </c:extLst>
            </c:dLbl>
            <c:dLbl>
              <c:idx val="2"/>
              <c:delete val="1"/>
              <c:extLst>
                <c:ext xmlns:c15="http://schemas.microsoft.com/office/drawing/2012/chart" uri="{CE6537A1-D6FC-4f65-9D91-7224C49458BB}"/>
                <c:ext xmlns:c16="http://schemas.microsoft.com/office/drawing/2014/chart" uri="{C3380CC4-5D6E-409C-BE32-E72D297353CC}">
                  <c16:uniqueId val="{00000011-8811-43E4-B30C-B989BC267100}"/>
                </c:ext>
              </c:extLst>
            </c:dLbl>
            <c:dLbl>
              <c:idx val="3"/>
              <c:delete val="1"/>
              <c:extLst>
                <c:ext xmlns:c15="http://schemas.microsoft.com/office/drawing/2012/chart" uri="{CE6537A1-D6FC-4f65-9D91-7224C49458BB}"/>
                <c:ext xmlns:c16="http://schemas.microsoft.com/office/drawing/2014/chart" uri="{C3380CC4-5D6E-409C-BE32-E72D297353CC}">
                  <c16:uniqueId val="{00000012-8811-43E4-B30C-B989BC267100}"/>
                </c:ext>
              </c:extLst>
            </c:dLbl>
            <c:dLbl>
              <c:idx val="4"/>
              <c:delete val="1"/>
              <c:extLst>
                <c:ext xmlns:c15="http://schemas.microsoft.com/office/drawing/2012/chart" uri="{CE6537A1-D6FC-4f65-9D91-7224C49458BB}"/>
                <c:ext xmlns:c16="http://schemas.microsoft.com/office/drawing/2014/chart" uri="{C3380CC4-5D6E-409C-BE32-E72D297353CC}">
                  <c16:uniqueId val="{00000013-8811-43E4-B30C-B989BC267100}"/>
                </c:ext>
              </c:extLst>
            </c:dLbl>
            <c:dLbl>
              <c:idx val="5"/>
              <c:delete val="1"/>
              <c:extLst>
                <c:ext xmlns:c15="http://schemas.microsoft.com/office/drawing/2012/chart" uri="{CE6537A1-D6FC-4f65-9D91-7224C49458BB}"/>
                <c:ext xmlns:c16="http://schemas.microsoft.com/office/drawing/2014/chart" uri="{C3380CC4-5D6E-409C-BE32-E72D297353CC}">
                  <c16:uniqueId val="{00000014-8811-43E4-B30C-B989BC267100}"/>
                </c:ext>
              </c:extLst>
            </c:dLbl>
            <c:dLbl>
              <c:idx val="6"/>
              <c:delete val="1"/>
              <c:extLst>
                <c:ext xmlns:c15="http://schemas.microsoft.com/office/drawing/2012/chart" uri="{CE6537A1-D6FC-4f65-9D91-7224C49458BB}"/>
                <c:ext xmlns:c16="http://schemas.microsoft.com/office/drawing/2014/chart" uri="{C3380CC4-5D6E-409C-BE32-E72D297353CC}">
                  <c16:uniqueId val="{00000015-8811-43E4-B30C-B989BC267100}"/>
                </c:ext>
              </c:extLst>
            </c:dLbl>
            <c:dLbl>
              <c:idx val="7"/>
              <c:delete val="1"/>
              <c:extLst>
                <c:ext xmlns:c15="http://schemas.microsoft.com/office/drawing/2012/chart" uri="{CE6537A1-D6FC-4f65-9D91-7224C49458BB}"/>
                <c:ext xmlns:c16="http://schemas.microsoft.com/office/drawing/2014/chart" uri="{C3380CC4-5D6E-409C-BE32-E72D297353CC}">
                  <c16:uniqueId val="{00000016-8811-43E4-B30C-B989BC267100}"/>
                </c:ext>
              </c:extLst>
            </c:dLbl>
            <c:dLbl>
              <c:idx val="8"/>
              <c:layout>
                <c:manualLayout>
                  <c:x val="0.18320955947323472"/>
                  <c:y val="0.17247267329970684"/>
                </c:manualLayout>
              </c:layout>
              <c:tx>
                <c:rich>
                  <a:bodyPr/>
                  <a:lstStyle/>
                  <a:p>
                    <a:r>
                      <a:rPr lang="ru-RU"/>
                      <a:t>умеренно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8811-43E4-B30C-B989BC267100}"/>
                </c:ext>
              </c:extLst>
            </c:dLbl>
            <c:dLbl>
              <c:idx val="9"/>
              <c:layout>
                <c:manualLayout>
                  <c:x val="0.13012225378933592"/>
                  <c:y val="-8.2271851227587636E-2"/>
                </c:manualLayout>
              </c:layout>
              <c:tx>
                <c:rich>
                  <a:bodyPr/>
                  <a:lstStyle/>
                  <a:p>
                    <a:r>
                      <a:rPr lang="ru-RU"/>
                      <a:t>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8811-43E4-B30C-B989BC267100}"/>
                </c:ext>
              </c:extLst>
            </c:dLbl>
            <c:dLbl>
              <c:idx val="10"/>
              <c:layout>
                <c:manualLayout>
                  <c:x val="7.6965161625642625E-2"/>
                  <c:y val="-0.27034181261172119"/>
                </c:manualLayout>
              </c:layout>
              <c:tx>
                <c:rich>
                  <a:bodyPr/>
                  <a:lstStyle/>
                  <a:p>
                    <a:r>
                      <a:rPr lang="ru-RU"/>
                      <a:t>комфортно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8811-43E4-B30C-B989BC267100}"/>
                </c:ext>
              </c:extLst>
            </c:dLbl>
            <c:dLbl>
              <c:idx val="11"/>
              <c:delete val="1"/>
              <c:extLst>
                <c:ext xmlns:c15="http://schemas.microsoft.com/office/drawing/2012/chart" uri="{CE6537A1-D6FC-4f65-9D91-7224C49458BB}"/>
                <c:ext xmlns:c16="http://schemas.microsoft.com/office/drawing/2014/chart" uri="{C3380CC4-5D6E-409C-BE32-E72D297353CC}">
                  <c16:uniqueId val="{0000001A-8811-43E4-B30C-B989BC267100}"/>
                </c:ext>
              </c:extLst>
            </c:dLbl>
            <c:spPr>
              <a:solidFill>
                <a:schemeClr val="bg1"/>
              </a:solidFill>
              <a:ln>
                <a:solidFill>
                  <a:schemeClr val="bg1"/>
                </a:solid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Мерке!$CJ$22:$CU$22</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B-8811-43E4-B30C-B989BC267100}"/>
            </c:ext>
          </c:extLst>
        </c:ser>
        <c:ser>
          <c:idx val="6"/>
          <c:order val="6"/>
          <c:tx>
            <c:strRef>
              <c:f>Мерке!$CH$23</c:f>
              <c:strCache>
                <c:ptCount val="1"/>
                <c:pt idx="0">
                  <c:v>умеренно прохладно</c:v>
                </c:pt>
              </c:strCache>
            </c:strRef>
          </c:tx>
          <c:spPr>
            <a:ln w="28575" cap="rnd">
              <a:solidFill>
                <a:srgbClr val="FF0000"/>
              </a:solidFill>
              <a:round/>
            </a:ln>
            <a:effectLst/>
          </c:spPr>
          <c:marker>
            <c:symbol val="none"/>
          </c:marker>
          <c:val>
            <c:numRef>
              <c:f>Мерке!$CJ$23:$CU$23</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C-8811-43E4-B30C-B989BC267100}"/>
            </c:ext>
          </c:extLst>
        </c:ser>
        <c:ser>
          <c:idx val="11"/>
          <c:order val="10"/>
          <c:tx>
            <c:strRef>
              <c:f>Мерке!$CH$24</c:f>
              <c:strCache>
                <c:ptCount val="1"/>
                <c:pt idx="0">
                  <c:v>очень прохладно</c:v>
                </c:pt>
              </c:strCache>
            </c:strRef>
          </c:tx>
          <c:spPr>
            <a:ln w="28575" cap="rnd">
              <a:solidFill>
                <a:srgbClr val="FF0000"/>
              </a:solidFill>
              <a:round/>
            </a:ln>
            <a:effectLst/>
          </c:spPr>
          <c:marker>
            <c:symbol val="none"/>
          </c:marker>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Мерке!$CJ$24:$CU$24</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1D-8811-43E4-B30C-B989BC267100}"/>
            </c:ext>
          </c:extLst>
        </c:ser>
        <c:dLbls>
          <c:showLegendKey val="0"/>
          <c:showVal val="0"/>
          <c:showCatName val="0"/>
          <c:showSerName val="0"/>
          <c:showPercent val="0"/>
          <c:showBubbleSize val="0"/>
        </c:dLbls>
        <c:marker val="1"/>
        <c:smooth val="0"/>
        <c:axId val="396728400"/>
        <c:axId val="396728008"/>
        <c:extLst>
          <c:ext xmlns:c15="http://schemas.microsoft.com/office/drawing/2012/chart" uri="{02D57815-91ED-43cb-92C2-25804820EDAC}">
            <c15:filteredLineSeries>
              <c15:ser>
                <c:idx val="1"/>
                <c:order val="1"/>
                <c:tx>
                  <c:strRef>
                    <c:extLst>
                      <c:ext uri="{02D57815-91ED-43cb-92C2-25804820EDAC}">
                        <c15:formulaRef>
                          <c15:sqref>Мерке!$CH$18</c15:sqref>
                        </c15:formulaRef>
                      </c:ext>
                    </c:extLst>
                    <c:strCache>
                      <c:ptCount val="1"/>
                      <c:pt idx="0">
                        <c:v>очень жарко</c:v>
                      </c:pt>
                    </c:strCache>
                  </c:strRef>
                </c:tx>
                <c:spPr>
                  <a:ln w="28575" cap="rnd">
                    <a:solidFill>
                      <a:schemeClr val="accent2"/>
                    </a:solidFill>
                    <a:round/>
                  </a:ln>
                  <a:effectLst/>
                </c:spPr>
                <c:marker>
                  <c:symbol val="none"/>
                </c:marker>
                <c:cat>
                  <c:strRef>
                    <c:extLst>
                      <c:ex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c:ext uri="{02D57815-91ED-43cb-92C2-25804820EDAC}">
                        <c15:formulaRef>
                          <c15:sqref>Мерке!$CJ$18:$CU$18</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1"/>
                <c:extLst>
                  <c:ext xmlns:c16="http://schemas.microsoft.com/office/drawing/2014/chart" uri="{C3380CC4-5D6E-409C-BE32-E72D297353CC}">
                    <c16:uniqueId val="{0000001E-8811-43E4-B30C-B989BC267100}"/>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Мерке!$CH$19</c15:sqref>
                        </c15:formulaRef>
                      </c:ext>
                    </c:extLst>
                    <c:strCache>
                      <c:ptCount val="1"/>
                      <c:pt idx="0">
                        <c:v>жарко</c:v>
                      </c:pt>
                    </c:strCache>
                  </c:strRef>
                </c:tx>
                <c:spPr>
                  <a:ln w="28575" cap="rnd">
                    <a:solidFill>
                      <a:srgbClr val="FF0000"/>
                    </a:solidFill>
                    <a:round/>
                  </a:ln>
                  <a:effectLst/>
                </c:spPr>
                <c:marker>
                  <c:symbol val="none"/>
                </c:marker>
                <c:dLbls>
                  <c:dLbl>
                    <c:idx val="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F-8811-43E4-B30C-B989BC267100}"/>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0-8811-43E4-B30C-B989BC267100}"/>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1-8811-43E4-B30C-B989BC267100}"/>
                      </c:ext>
                    </c:extLst>
                  </c:dLbl>
                  <c:dLbl>
                    <c:idx val="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2-8811-43E4-B30C-B989BC267100}"/>
                      </c:ext>
                    </c:extLst>
                  </c:dLbl>
                  <c:dLbl>
                    <c:idx val="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3-8811-43E4-B30C-B989BC267100}"/>
                      </c:ext>
                    </c:extLst>
                  </c:dLbl>
                  <c:dLbl>
                    <c:idx val="5"/>
                    <c:layout>
                      <c:manualLayout>
                        <c:x val="0.33895099954610924"/>
                        <c:y val="0.8291460546155134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холодно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4-8811-43E4-B30C-B989BC267100}"/>
                      </c:ext>
                    </c:extLst>
                  </c:dLbl>
                  <c:dLbl>
                    <c:idx val="6"/>
                    <c:layout>
                      <c:manualLayout>
                        <c:x val="0.28372253468316461"/>
                        <c:y val="0.6989949405260512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u="none" strike="noStrike" baseline="0">
                              <a:effectLst/>
                            </a:rPr>
                            <a:t>очень прохладно</a:t>
                          </a:r>
                          <a:r>
                            <a:rPr lang="ru-RU" sz="1400" b="0" i="0" u="none" strike="noStrike" baseline="0"/>
                            <a:t> </a:t>
                          </a:r>
                          <a:endParaRPr lang="ru-RU"/>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5-8811-43E4-B30C-B989BC267100}"/>
                      </c:ext>
                    </c:extLst>
                  </c:dLbl>
                  <c:dLbl>
                    <c:idx val="7"/>
                    <c:layout>
                      <c:manualLayout>
                        <c:x val="0.22894101395220334"/>
                        <c:y val="0.5037056793432735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6-8811-43E4-B30C-B989BC267100}"/>
                      </c:ext>
                    </c:extLst>
                  </c:dLbl>
                  <c:dLbl>
                    <c:idx val="8"/>
                    <c:layout>
                      <c:manualLayout>
                        <c:x val="0.17321255895644624"/>
                        <c:y val="0.3152471770815881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7-8811-43E4-B30C-B989BC267100}"/>
                      </c:ext>
                    </c:extLst>
                  </c:dLbl>
                  <c:dLbl>
                    <c:idx val="9"/>
                    <c:layout>
                      <c:manualLayout>
                        <c:x val="0.11947680224182504"/>
                        <c:y val="-5.8112782710671801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жарко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8-8811-43E4-B30C-B989BC267100}"/>
                      </c:ext>
                    </c:extLst>
                  </c:dLbl>
                  <c:dLbl>
                    <c:idx val="10"/>
                    <c:layout>
                      <c:manualLayout>
                        <c:x val="6.9638663588104124E-2"/>
                        <c:y val="0.19528899313117776"/>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9-8811-43E4-B30C-B989BC267100}"/>
                      </c:ext>
                    </c:extLst>
                  </c:dLbl>
                  <c:dLbl>
                    <c:idx val="11"/>
                    <c:layout>
                      <c:manualLayout>
                        <c:x val="1.5850808122668876E-2"/>
                        <c:y val="6.1735768135366055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A-8811-43E4-B30C-B989BC267100}"/>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0"/>
                    </c:ext>
                  </c:extLst>
                </c:dLbls>
                <c:val>
                  <c:numRef>
                    <c:extLst xmlns:c15="http://schemas.microsoft.com/office/drawing/2012/chart">
                      <c:ext xmlns:c15="http://schemas.microsoft.com/office/drawing/2012/chart" uri="{02D57815-91ED-43cb-92C2-25804820EDAC}">
                        <c15:formulaRef>
                          <c15:sqref>Мерке!$CJ$19:$CU$19</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B-8811-43E4-B30C-B989BC267100}"/>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Мерке!$CH$26</c15:sqref>
                        </c15:formulaRef>
                      </c:ext>
                    </c:extLst>
                    <c:strCache>
                      <c:ptCount val="1"/>
                      <c:pt idx="0">
                        <c:v>холодно</c:v>
                      </c:pt>
                    </c:strCache>
                  </c:strRef>
                </c:tx>
                <c:spPr>
                  <a:ln w="28575" cap="rnd">
                    <a:solidFill>
                      <a:schemeClr val="accent3">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Мерке!$CJ$26:$CU$26</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C-8811-43E4-B30C-B989BC267100}"/>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Мерке!$CH$25</c15:sqref>
                        </c15:formulaRef>
                      </c:ext>
                    </c:extLst>
                    <c:strCache>
                      <c:ptCount val="1"/>
                      <c:pt idx="0">
                        <c:v>умеренно холодно</c:v>
                      </c:pt>
                    </c:strCache>
                  </c:strRef>
                </c:tx>
                <c:spPr>
                  <a:ln w="28575" cap="rnd">
                    <a:solidFill>
                      <a:srgbClr val="FF0000"/>
                    </a:solidFill>
                    <a:round/>
                  </a:ln>
                  <a:effectLst/>
                </c:spPr>
                <c:marker>
                  <c:symbol val="none"/>
                </c:marker>
                <c:val>
                  <c:numRef>
                    <c:extLst xmlns:c15="http://schemas.microsoft.com/office/drawing/2012/chart">
                      <c:ext xmlns:c15="http://schemas.microsoft.com/office/drawing/2012/chart" uri="{02D57815-91ED-43cb-92C2-25804820EDAC}">
                        <c15:formulaRef>
                          <c15:sqref>Мерке!$CJ$25:$CU$25</c15:sqref>
                        </c15:formulaRef>
                      </c:ext>
                    </c:extLst>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2D-8811-43E4-B30C-B989BC267100}"/>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Мерке!$CH$27</c15:sqref>
                        </c15:formulaRef>
                      </c:ext>
                    </c:extLst>
                    <c:strCache>
                      <c:ptCount val="1"/>
                      <c:pt idx="0">
                        <c:v>очень холодно</c:v>
                      </c:pt>
                    </c:strCache>
                  </c:strRef>
                </c:tx>
                <c:spPr>
                  <a:ln w="28575" cap="rnd">
                    <a:solidFill>
                      <a:schemeClr val="accent5">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Мерке!$CJ$27:$CU$27</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0"/>
                <c:extLst xmlns:c15="http://schemas.microsoft.com/office/drawing/2012/chart">
                  <c:ext xmlns:c16="http://schemas.microsoft.com/office/drawing/2014/chart" uri="{C3380CC4-5D6E-409C-BE32-E72D297353CC}">
                    <c16:uniqueId val="{0000002E-8811-43E4-B30C-B989BC267100}"/>
                  </c:ext>
                </c:extLst>
              </c15:ser>
            </c15:filteredLineSeries>
          </c:ext>
        </c:extLst>
      </c:lineChart>
      <c:catAx>
        <c:axId val="39755272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3112"/>
        <c:crosses val="autoZero"/>
        <c:auto val="1"/>
        <c:lblAlgn val="ctr"/>
        <c:lblOffset val="100"/>
        <c:noMultiLvlLbl val="0"/>
      </c:catAx>
      <c:valAx>
        <c:axId val="397553112"/>
        <c:scaling>
          <c:orientation val="minMax"/>
          <c:max val="2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Эффективная температура, °С</a:t>
                </a:r>
                <a:endParaRPr lang="aa-ET" sz="1400">
                  <a:effectLst/>
                </a:endParaRPr>
              </a:p>
            </c:rich>
          </c:tx>
          <c:layout>
            <c:manualLayout>
              <c:xMode val="edge"/>
              <c:yMode val="edge"/>
              <c:x val="5.9029109800581283E-3"/>
              <c:y val="6.5972607888109436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2720"/>
        <c:crosses val="autoZero"/>
        <c:crossBetween val="between"/>
      </c:valAx>
      <c:valAx>
        <c:axId val="396728008"/>
        <c:scaling>
          <c:orientation val="minMax"/>
          <c:max val="25"/>
          <c:min val="-5"/>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комфорта</a:t>
                </a:r>
              </a:p>
            </c:rich>
          </c:tx>
          <c:layout>
            <c:manualLayout>
              <c:xMode val="edge"/>
              <c:yMode val="edge"/>
              <c:x val="0.93841168961465338"/>
              <c:y val="0.25059920200557889"/>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one"/>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crossAx val="396728400"/>
        <c:crosses val="max"/>
        <c:crossBetween val="between"/>
      </c:valAx>
      <c:catAx>
        <c:axId val="396728400"/>
        <c:scaling>
          <c:orientation val="minMax"/>
        </c:scaling>
        <c:delete val="1"/>
        <c:axPos val="b"/>
        <c:numFmt formatCode="General" sourceLinked="1"/>
        <c:majorTickMark val="out"/>
        <c:minorTickMark val="none"/>
        <c:tickLblPos val="nextTo"/>
        <c:crossAx val="3967280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885140247148822"/>
          <c:y val="5.9039442986293378E-2"/>
          <c:w val="0.80505132587963868"/>
          <c:h val="0.88192111402741324"/>
        </c:manualLayout>
      </c:layout>
      <c:lineChart>
        <c:grouping val="standard"/>
        <c:varyColors val="0"/>
        <c:ser>
          <c:idx val="0"/>
          <c:order val="0"/>
          <c:tx>
            <c:v>T</c:v>
          </c:tx>
          <c:spPr>
            <a:ln w="28575" cap="rnd">
              <a:solidFill>
                <a:schemeClr val="bg2">
                  <a:lumMod val="50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Мерке!$G$3:$R$3</c:f>
              <c:numCache>
                <c:formatCode>0.0</c:formatCode>
                <c:ptCount val="12"/>
                <c:pt idx="0">
                  <c:v>-4.0999999999999996</c:v>
                </c:pt>
                <c:pt idx="1">
                  <c:v>-1.8</c:v>
                </c:pt>
                <c:pt idx="2">
                  <c:v>5.2</c:v>
                </c:pt>
                <c:pt idx="3">
                  <c:v>12.1</c:v>
                </c:pt>
                <c:pt idx="4">
                  <c:v>17.399999999999999</c:v>
                </c:pt>
                <c:pt idx="5">
                  <c:v>22.7</c:v>
                </c:pt>
                <c:pt idx="6">
                  <c:v>25.3</c:v>
                </c:pt>
                <c:pt idx="7">
                  <c:v>23.7</c:v>
                </c:pt>
                <c:pt idx="8">
                  <c:v>17.899999999999999</c:v>
                </c:pt>
                <c:pt idx="9">
                  <c:v>10.5</c:v>
                </c:pt>
                <c:pt idx="10">
                  <c:v>3</c:v>
                </c:pt>
                <c:pt idx="11">
                  <c:v>-2.6</c:v>
                </c:pt>
              </c:numCache>
            </c:numRef>
          </c:val>
          <c:smooth val="1"/>
          <c:extLst>
            <c:ext xmlns:c16="http://schemas.microsoft.com/office/drawing/2014/chart" uri="{C3380CC4-5D6E-409C-BE32-E72D297353CC}">
              <c16:uniqueId val="{00000000-2FBE-44CE-AE62-B7A45B1425C9}"/>
            </c:ext>
          </c:extLst>
        </c:ser>
        <c:ser>
          <c:idx val="1"/>
          <c:order val="1"/>
          <c:tx>
            <c:v>Tmin</c:v>
          </c:tx>
          <c:spPr>
            <a:ln w="28575" cap="rnd">
              <a:solidFill>
                <a:schemeClr val="accent1">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Мерке!$G$4:$R$4</c:f>
              <c:numCache>
                <c:formatCode>0.0</c:formatCode>
                <c:ptCount val="12"/>
                <c:pt idx="0">
                  <c:v>-8.3000000000000007</c:v>
                </c:pt>
                <c:pt idx="1">
                  <c:v>-6.1</c:v>
                </c:pt>
                <c:pt idx="2">
                  <c:v>0</c:v>
                </c:pt>
                <c:pt idx="3">
                  <c:v>5.9</c:v>
                </c:pt>
                <c:pt idx="4">
                  <c:v>10.199999999999999</c:v>
                </c:pt>
                <c:pt idx="5">
                  <c:v>14.8</c:v>
                </c:pt>
                <c:pt idx="6">
                  <c:v>17.100000000000001</c:v>
                </c:pt>
                <c:pt idx="7">
                  <c:v>15.2</c:v>
                </c:pt>
                <c:pt idx="8">
                  <c:v>9.9</c:v>
                </c:pt>
                <c:pt idx="9">
                  <c:v>4</c:v>
                </c:pt>
                <c:pt idx="10">
                  <c:v>-1.7</c:v>
                </c:pt>
                <c:pt idx="11">
                  <c:v>-6.7</c:v>
                </c:pt>
              </c:numCache>
            </c:numRef>
          </c:val>
          <c:smooth val="1"/>
          <c:extLst>
            <c:ext xmlns:c16="http://schemas.microsoft.com/office/drawing/2014/chart" uri="{C3380CC4-5D6E-409C-BE32-E72D297353CC}">
              <c16:uniqueId val="{00000001-2FBE-44CE-AE62-B7A45B1425C9}"/>
            </c:ext>
          </c:extLst>
        </c:ser>
        <c:ser>
          <c:idx val="2"/>
          <c:order val="2"/>
          <c:tx>
            <c:v>Tmax</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Мерке!$G$5:$R$5</c:f>
              <c:numCache>
                <c:formatCode>0.0</c:formatCode>
                <c:ptCount val="12"/>
                <c:pt idx="0">
                  <c:v>1.7</c:v>
                </c:pt>
                <c:pt idx="1">
                  <c:v>4.2</c:v>
                </c:pt>
                <c:pt idx="2">
                  <c:v>12</c:v>
                </c:pt>
                <c:pt idx="3">
                  <c:v>19.2</c:v>
                </c:pt>
                <c:pt idx="4">
                  <c:v>24.6</c:v>
                </c:pt>
                <c:pt idx="5">
                  <c:v>30.4</c:v>
                </c:pt>
                <c:pt idx="6">
                  <c:v>33.1</c:v>
                </c:pt>
                <c:pt idx="7">
                  <c:v>32.1</c:v>
                </c:pt>
                <c:pt idx="8">
                  <c:v>26.5</c:v>
                </c:pt>
                <c:pt idx="9">
                  <c:v>18.8</c:v>
                </c:pt>
                <c:pt idx="10">
                  <c:v>9.8000000000000007</c:v>
                </c:pt>
                <c:pt idx="11">
                  <c:v>3.2</c:v>
                </c:pt>
              </c:numCache>
            </c:numRef>
          </c:val>
          <c:smooth val="1"/>
          <c:extLst>
            <c:ext xmlns:c16="http://schemas.microsoft.com/office/drawing/2014/chart" uri="{C3380CC4-5D6E-409C-BE32-E72D297353CC}">
              <c16:uniqueId val="{00000002-2FBE-44CE-AE62-B7A45B1425C9}"/>
            </c:ext>
          </c:extLst>
        </c:ser>
        <c:dLbls>
          <c:showLegendKey val="0"/>
          <c:showVal val="0"/>
          <c:showCatName val="0"/>
          <c:showSerName val="0"/>
          <c:showPercent val="0"/>
          <c:showBubbleSize val="0"/>
        </c:dLbls>
        <c:smooth val="0"/>
        <c:axId val="493104304"/>
        <c:axId val="493099384"/>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35"/>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воздуха, °С</a:t>
                </a:r>
              </a:p>
            </c:rich>
          </c:tx>
          <c:layout>
            <c:manualLayout>
              <c:xMode val="edge"/>
              <c:yMode val="edge"/>
              <c:x val="3.1306825081028569E-2"/>
              <c:y val="0.152430373286672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valAx>
      <c:spPr>
        <a:noFill/>
        <a:ln>
          <a:noFill/>
        </a:ln>
        <a:effectLst/>
      </c:spPr>
    </c:plotArea>
    <c:legend>
      <c:legendPos val="r"/>
      <c:layout>
        <c:manualLayout>
          <c:xMode val="edge"/>
          <c:yMode val="edge"/>
          <c:x val="0.41206396353480718"/>
          <c:y val="0.86833166684027152"/>
          <c:w val="0.48829190835131375"/>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13169187184934"/>
          <c:y val="5.9039587507182904E-2"/>
          <c:w val="0.71800024996875378"/>
          <c:h val="0.71923533988218902"/>
        </c:manualLayout>
      </c:layout>
      <c:barChart>
        <c:barDir val="col"/>
        <c:grouping val="clustered"/>
        <c:varyColors val="0"/>
        <c:ser>
          <c:idx val="0"/>
          <c:order val="0"/>
          <c:tx>
            <c:v>R, мм</c:v>
          </c:tx>
          <c:spPr>
            <a:solidFill>
              <a:schemeClr val="accent1"/>
            </a:solidFill>
            <a:ln>
              <a:noFill/>
            </a:ln>
            <a:effectLst/>
          </c:spPr>
          <c:invertIfNegative val="0"/>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Мерке!$G$23:$R$23</c:f>
              <c:numCache>
                <c:formatCode>0</c:formatCode>
                <c:ptCount val="12"/>
                <c:pt idx="0">
                  <c:v>24.7</c:v>
                </c:pt>
                <c:pt idx="1">
                  <c:v>32.700000000000003</c:v>
                </c:pt>
                <c:pt idx="2">
                  <c:v>44.4</c:v>
                </c:pt>
                <c:pt idx="3">
                  <c:v>66.2</c:v>
                </c:pt>
                <c:pt idx="4">
                  <c:v>56.4</c:v>
                </c:pt>
                <c:pt idx="5">
                  <c:v>32.799999999999997</c:v>
                </c:pt>
                <c:pt idx="6">
                  <c:v>19.8</c:v>
                </c:pt>
                <c:pt idx="7">
                  <c:v>13.5</c:v>
                </c:pt>
                <c:pt idx="8">
                  <c:v>16.8</c:v>
                </c:pt>
                <c:pt idx="9">
                  <c:v>34.1</c:v>
                </c:pt>
                <c:pt idx="10">
                  <c:v>39.9</c:v>
                </c:pt>
                <c:pt idx="11">
                  <c:v>31.1</c:v>
                </c:pt>
              </c:numCache>
            </c:numRef>
          </c:val>
          <c:extLst>
            <c:ext xmlns:c16="http://schemas.microsoft.com/office/drawing/2014/chart" uri="{C3380CC4-5D6E-409C-BE32-E72D297353CC}">
              <c16:uniqueId val="{00000000-01E2-4FBA-B70C-563FE2220381}"/>
            </c:ext>
          </c:extLst>
        </c:ser>
        <c:dLbls>
          <c:showLegendKey val="0"/>
          <c:showVal val="0"/>
          <c:showCatName val="0"/>
          <c:showSerName val="0"/>
          <c:showPercent val="0"/>
          <c:showBubbleSize val="0"/>
        </c:dLbls>
        <c:gapWidth val="38"/>
        <c:axId val="407584328"/>
        <c:axId val="407580720"/>
      </c:barChart>
      <c:lineChart>
        <c:grouping val="standard"/>
        <c:varyColors val="0"/>
        <c:ser>
          <c:idx val="1"/>
          <c:order val="1"/>
          <c:tx>
            <c:v>f, %</c:v>
          </c:tx>
          <c:spPr>
            <a:ln w="28575" cap="rnd">
              <a:solidFill>
                <a:srgbClr val="FF0000"/>
              </a:solidFill>
              <a:round/>
            </a:ln>
            <a:effectLst/>
          </c:spPr>
          <c:marker>
            <c:symbol val="none"/>
          </c:marker>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Мерке!$G$24:$R$24</c:f>
              <c:numCache>
                <c:formatCode>General</c:formatCode>
                <c:ptCount val="12"/>
                <c:pt idx="0">
                  <c:v>81</c:v>
                </c:pt>
                <c:pt idx="1">
                  <c:v>80</c:v>
                </c:pt>
                <c:pt idx="2">
                  <c:v>76</c:v>
                </c:pt>
                <c:pt idx="3">
                  <c:v>66</c:v>
                </c:pt>
                <c:pt idx="4">
                  <c:v>62</c:v>
                </c:pt>
                <c:pt idx="5">
                  <c:v>50</c:v>
                </c:pt>
                <c:pt idx="6">
                  <c:v>44</c:v>
                </c:pt>
                <c:pt idx="7">
                  <c:v>43</c:v>
                </c:pt>
                <c:pt idx="8">
                  <c:v>48</c:v>
                </c:pt>
                <c:pt idx="9">
                  <c:v>64</c:v>
                </c:pt>
                <c:pt idx="10">
                  <c:v>76</c:v>
                </c:pt>
                <c:pt idx="11">
                  <c:v>82</c:v>
                </c:pt>
              </c:numCache>
            </c:numRef>
          </c:val>
          <c:smooth val="1"/>
          <c:extLst>
            <c:ext xmlns:c16="http://schemas.microsoft.com/office/drawing/2014/chart" uri="{C3380CC4-5D6E-409C-BE32-E72D297353CC}">
              <c16:uniqueId val="{00000001-01E2-4FBA-B70C-563FE2220381}"/>
            </c:ext>
          </c:extLst>
        </c:ser>
        <c:dLbls>
          <c:showLegendKey val="0"/>
          <c:showVal val="0"/>
          <c:showCatName val="0"/>
          <c:showSerName val="0"/>
          <c:showPercent val="0"/>
          <c:showBubbleSize val="0"/>
        </c:dLbls>
        <c:marker val="1"/>
        <c:smooth val="0"/>
        <c:axId val="405067904"/>
        <c:axId val="405061344"/>
      </c:lineChart>
      <c:catAx>
        <c:axId val="407584328"/>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0720"/>
        <c:crosses val="autoZero"/>
        <c:auto val="1"/>
        <c:lblAlgn val="ctr"/>
        <c:lblOffset val="100"/>
        <c:noMultiLvlLbl val="0"/>
      </c:catAx>
      <c:valAx>
        <c:axId val="407580720"/>
        <c:scaling>
          <c:orientation val="minMax"/>
          <c:max val="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Осадки, мм</a:t>
                </a:r>
              </a:p>
            </c:rich>
          </c:tx>
          <c:layout>
            <c:manualLayout>
              <c:xMode val="edge"/>
              <c:yMode val="edge"/>
              <c:x val="1.6704023108222582E-2"/>
              <c:y val="0.2783238553514144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4328"/>
        <c:crosses val="autoZero"/>
        <c:crossBetween val="between"/>
        <c:majorUnit val="10"/>
      </c:valAx>
      <c:valAx>
        <c:axId val="405061344"/>
        <c:scaling>
          <c:orientation val="minMax"/>
          <c:max val="90"/>
          <c:min val="40"/>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Относительная влажность, %</a:t>
                </a:r>
              </a:p>
            </c:rich>
          </c:tx>
          <c:layout>
            <c:manualLayout>
              <c:xMode val="edge"/>
              <c:yMode val="edge"/>
              <c:x val="0.92969952829970326"/>
              <c:y val="4.1667136884762375E-2"/>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5067904"/>
        <c:crosses val="max"/>
        <c:crossBetween val="between"/>
        <c:majorUnit val="10"/>
      </c:valAx>
      <c:catAx>
        <c:axId val="405067904"/>
        <c:scaling>
          <c:orientation val="minMax"/>
        </c:scaling>
        <c:delete val="1"/>
        <c:axPos val="b"/>
        <c:numFmt formatCode="General" sourceLinked="1"/>
        <c:majorTickMark val="out"/>
        <c:minorTickMark val="none"/>
        <c:tickLblPos val="nextTo"/>
        <c:crossAx val="405061344"/>
        <c:crosses val="autoZero"/>
        <c:auto val="1"/>
        <c:lblAlgn val="ctr"/>
        <c:lblOffset val="100"/>
        <c:noMultiLvlLbl val="0"/>
      </c:catAx>
      <c:spPr>
        <a:noFill/>
        <a:ln>
          <a:noFill/>
        </a:ln>
        <a:effectLst/>
      </c:spPr>
    </c:plotArea>
    <c:legend>
      <c:legendPos val="b"/>
      <c:layout>
        <c:manualLayout>
          <c:xMode val="edge"/>
          <c:yMode val="edge"/>
          <c:x val="0.35046933948071307"/>
          <c:y val="0.89876734463566643"/>
          <c:w val="0.35126662292213473"/>
          <c:h val="9.884222805482648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январь</c:v>
          </c:tx>
          <c:spPr>
            <a:solidFill>
              <a:srgbClr val="2E75B6">
                <a:alpha val="50196"/>
              </a:srgbClr>
            </a:solidFill>
            <a:ln w="25400">
              <a:solidFill>
                <a:schemeClr val="accent1">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Мерке!$G$43:$N$43</c:f>
              <c:numCache>
                <c:formatCode>0</c:formatCode>
                <c:ptCount val="8"/>
                <c:pt idx="0">
                  <c:v>5</c:v>
                </c:pt>
                <c:pt idx="1">
                  <c:v>10</c:v>
                </c:pt>
                <c:pt idx="2">
                  <c:v>15</c:v>
                </c:pt>
                <c:pt idx="3">
                  <c:v>12</c:v>
                </c:pt>
                <c:pt idx="4">
                  <c:v>23</c:v>
                </c:pt>
                <c:pt idx="5">
                  <c:v>10</c:v>
                </c:pt>
                <c:pt idx="6">
                  <c:v>16</c:v>
                </c:pt>
                <c:pt idx="7">
                  <c:v>9</c:v>
                </c:pt>
              </c:numCache>
            </c:numRef>
          </c:val>
          <c:extLst>
            <c:ext xmlns:c16="http://schemas.microsoft.com/office/drawing/2014/chart" uri="{C3380CC4-5D6E-409C-BE32-E72D297353CC}">
              <c16:uniqueId val="{00000000-A895-4D46-9B3F-B5792F219006}"/>
            </c:ext>
          </c:extLst>
        </c:ser>
        <c:ser>
          <c:idx val="0"/>
          <c:order val="1"/>
          <c:tx>
            <c:v>июль</c:v>
          </c:tx>
          <c:spPr>
            <a:solidFill>
              <a:srgbClr val="FF0000">
                <a:alpha val="50196"/>
              </a:srgbClr>
            </a:solidFill>
            <a:ln w="25400">
              <a:solidFill>
                <a:srgbClr val="FF0000"/>
              </a:solidFill>
            </a:ln>
            <a:effectLst/>
          </c:spPr>
          <c:val>
            <c:numRef>
              <c:f>Мерке!$G$45:$N$45</c:f>
              <c:numCache>
                <c:formatCode>0</c:formatCode>
                <c:ptCount val="8"/>
                <c:pt idx="0">
                  <c:v>6</c:v>
                </c:pt>
                <c:pt idx="1">
                  <c:v>10</c:v>
                </c:pt>
                <c:pt idx="2">
                  <c:v>13</c:v>
                </c:pt>
                <c:pt idx="3">
                  <c:v>9</c:v>
                </c:pt>
                <c:pt idx="4">
                  <c:v>23</c:v>
                </c:pt>
                <c:pt idx="5">
                  <c:v>12</c:v>
                </c:pt>
                <c:pt idx="6">
                  <c:v>17</c:v>
                </c:pt>
                <c:pt idx="7">
                  <c:v>10</c:v>
                </c:pt>
              </c:numCache>
            </c:numRef>
          </c:val>
          <c:extLst>
            <c:ext xmlns:c16="http://schemas.microsoft.com/office/drawing/2014/chart" uri="{C3380CC4-5D6E-409C-BE32-E72D297353CC}">
              <c16:uniqueId val="{00000001-A895-4D46-9B3F-B5792F219006}"/>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876832688068607"/>
          <c:h val="9.8180456356003948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апрель</c:v>
          </c:tx>
          <c:spPr>
            <a:solidFill>
              <a:srgbClr val="00B050">
                <a:alpha val="50196"/>
              </a:srgbClr>
            </a:solidFill>
            <a:ln w="25400">
              <a:solidFill>
                <a:srgbClr val="00B05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Мерке!$G$44:$N$44</c:f>
              <c:numCache>
                <c:formatCode>0</c:formatCode>
                <c:ptCount val="8"/>
                <c:pt idx="0">
                  <c:v>6</c:v>
                </c:pt>
                <c:pt idx="1">
                  <c:v>14</c:v>
                </c:pt>
                <c:pt idx="2">
                  <c:v>18</c:v>
                </c:pt>
                <c:pt idx="3">
                  <c:v>8</c:v>
                </c:pt>
                <c:pt idx="4">
                  <c:v>16</c:v>
                </c:pt>
                <c:pt idx="5">
                  <c:v>10</c:v>
                </c:pt>
                <c:pt idx="6">
                  <c:v>19</c:v>
                </c:pt>
                <c:pt idx="7">
                  <c:v>9</c:v>
                </c:pt>
              </c:numCache>
            </c:numRef>
          </c:val>
          <c:extLst>
            <c:ext xmlns:c16="http://schemas.microsoft.com/office/drawing/2014/chart" uri="{C3380CC4-5D6E-409C-BE32-E72D297353CC}">
              <c16:uniqueId val="{00000000-39C1-4B9F-B801-2168ED2A850E}"/>
            </c:ext>
          </c:extLst>
        </c:ser>
        <c:ser>
          <c:idx val="0"/>
          <c:order val="1"/>
          <c:tx>
            <c:v>октябрь</c:v>
          </c:tx>
          <c:spPr>
            <a:solidFill>
              <a:srgbClr val="FF9900">
                <a:alpha val="49804"/>
              </a:srgbClr>
            </a:solidFill>
            <a:ln w="25400">
              <a:solidFill>
                <a:srgbClr val="FF9900"/>
              </a:solidFill>
            </a:ln>
            <a:effectLst/>
          </c:spPr>
          <c:val>
            <c:numRef>
              <c:f>Мерке!$G$46:$N$46</c:f>
              <c:numCache>
                <c:formatCode>0</c:formatCode>
                <c:ptCount val="8"/>
                <c:pt idx="0">
                  <c:v>6</c:v>
                </c:pt>
                <c:pt idx="1">
                  <c:v>12</c:v>
                </c:pt>
                <c:pt idx="2">
                  <c:v>15</c:v>
                </c:pt>
                <c:pt idx="3">
                  <c:v>10</c:v>
                </c:pt>
                <c:pt idx="4">
                  <c:v>25</c:v>
                </c:pt>
                <c:pt idx="5">
                  <c:v>9</c:v>
                </c:pt>
                <c:pt idx="6">
                  <c:v>14</c:v>
                </c:pt>
                <c:pt idx="7">
                  <c:v>9</c:v>
                </c:pt>
              </c:numCache>
            </c:numRef>
          </c:val>
          <c:extLst>
            <c:ext xmlns:c16="http://schemas.microsoft.com/office/drawing/2014/chart" uri="{C3380CC4-5D6E-409C-BE32-E72D297353CC}">
              <c16:uniqueId val="{00000001-39C1-4B9F-B801-2168ED2A850E}"/>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0"/>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799926071424717"/>
          <c:h val="9.8180461963507853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548235">
                <a:alpha val="50196"/>
              </a:srgbClr>
            </a:solidFill>
            <a:ln w="25400">
              <a:solidFill>
                <a:schemeClr val="accent6">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Мерке!$G$47:$N$47</c:f>
              <c:numCache>
                <c:formatCode>0</c:formatCode>
                <c:ptCount val="8"/>
                <c:pt idx="0">
                  <c:v>6</c:v>
                </c:pt>
                <c:pt idx="1">
                  <c:v>12</c:v>
                </c:pt>
                <c:pt idx="2">
                  <c:v>15</c:v>
                </c:pt>
                <c:pt idx="3">
                  <c:v>10</c:v>
                </c:pt>
                <c:pt idx="4">
                  <c:v>22</c:v>
                </c:pt>
                <c:pt idx="5">
                  <c:v>10</c:v>
                </c:pt>
                <c:pt idx="6">
                  <c:v>16</c:v>
                </c:pt>
                <c:pt idx="7">
                  <c:v>9</c:v>
                </c:pt>
              </c:numCache>
            </c:numRef>
          </c:val>
          <c:extLst>
            <c:ext xmlns:c16="http://schemas.microsoft.com/office/drawing/2014/chart" uri="{C3380CC4-5D6E-409C-BE32-E72D297353CC}">
              <c16:uniqueId val="{00000000-9790-49F6-A0A1-3C119478C99E}"/>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00B0F0">
                <a:alpha val="50196"/>
              </a:srgbClr>
            </a:solidFill>
            <a:ln w="25400">
              <a:solidFill>
                <a:srgbClr val="00B0F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Мерке!$G$51:$N$51</c:f>
              <c:numCache>
                <c:formatCode>0.0</c:formatCode>
                <c:ptCount val="8"/>
                <c:pt idx="0">
                  <c:v>2</c:v>
                </c:pt>
                <c:pt idx="1">
                  <c:v>2.2000000000000002</c:v>
                </c:pt>
                <c:pt idx="2">
                  <c:v>2.2999999999999998</c:v>
                </c:pt>
                <c:pt idx="3">
                  <c:v>1.9</c:v>
                </c:pt>
                <c:pt idx="4">
                  <c:v>1.9</c:v>
                </c:pt>
                <c:pt idx="5">
                  <c:v>2</c:v>
                </c:pt>
                <c:pt idx="6">
                  <c:v>2.9</c:v>
                </c:pt>
                <c:pt idx="7">
                  <c:v>2.7</c:v>
                </c:pt>
              </c:numCache>
            </c:numRef>
          </c:val>
          <c:extLst>
            <c:ext xmlns:c16="http://schemas.microsoft.com/office/drawing/2014/chart" uri="{C3380CC4-5D6E-409C-BE32-E72D297353CC}">
              <c16:uniqueId val="{00000000-1700-4A63-917A-5BAEDF704DB3}"/>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
        </c:scaling>
        <c:delete val="0"/>
        <c:axPos val="l"/>
        <c:majorGridlines>
          <c:spPr>
            <a:ln w="9525" cap="flat" cmpd="sng" algn="ctr">
              <a:solidFill>
                <a:schemeClr val="bg2">
                  <a:lumMod val="75000"/>
                </a:schemeClr>
              </a:solidFill>
              <a:round/>
            </a:ln>
            <a:effectLst/>
          </c:spPr>
        </c:majorGridlines>
        <c:numFmt formatCode="0" sourceLinked="0"/>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224409448818896"/>
          <c:y val="5.9039442986293378E-2"/>
          <c:w val="0.70198285214348211"/>
          <c:h val="0.68284703995333906"/>
        </c:manualLayout>
      </c:layout>
      <c:lineChart>
        <c:grouping val="standard"/>
        <c:varyColors val="0"/>
        <c:ser>
          <c:idx val="0"/>
          <c:order val="0"/>
          <c:tx>
            <c:v>V, м/с</c:v>
          </c:tx>
          <c:spPr>
            <a:ln w="28575" cap="rnd">
              <a:solidFill>
                <a:schemeClr val="accent1"/>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Мерке!$G$60:$R$60</c:f>
              <c:numCache>
                <c:formatCode>0.0</c:formatCode>
                <c:ptCount val="12"/>
                <c:pt idx="0">
                  <c:v>1.52</c:v>
                </c:pt>
                <c:pt idx="1">
                  <c:v>1.6057142857142854</c:v>
                </c:pt>
                <c:pt idx="2">
                  <c:v>1.8885714285714283</c:v>
                </c:pt>
                <c:pt idx="3">
                  <c:v>2.08</c:v>
                </c:pt>
                <c:pt idx="4">
                  <c:v>1.98</c:v>
                </c:pt>
                <c:pt idx="5">
                  <c:v>1.9657142857142855</c:v>
                </c:pt>
                <c:pt idx="6">
                  <c:v>1.9457142857142851</c:v>
                </c:pt>
                <c:pt idx="7">
                  <c:v>1.78</c:v>
                </c:pt>
                <c:pt idx="8">
                  <c:v>1.714285714285714</c:v>
                </c:pt>
                <c:pt idx="9">
                  <c:v>1.64</c:v>
                </c:pt>
                <c:pt idx="10">
                  <c:v>1.5171428571428571</c:v>
                </c:pt>
                <c:pt idx="11">
                  <c:v>1.4571428571428573</c:v>
                </c:pt>
              </c:numCache>
            </c:numRef>
          </c:val>
          <c:smooth val="1"/>
          <c:extLst>
            <c:ext xmlns:c16="http://schemas.microsoft.com/office/drawing/2014/chart" uri="{C3380CC4-5D6E-409C-BE32-E72D297353CC}">
              <c16:uniqueId val="{00000000-D9DC-46C2-BCCC-92DD9422EBF4}"/>
            </c:ext>
          </c:extLst>
        </c:ser>
        <c:dLbls>
          <c:showLegendKey val="0"/>
          <c:showVal val="0"/>
          <c:showCatName val="0"/>
          <c:showSerName val="0"/>
          <c:showPercent val="0"/>
          <c:showBubbleSize val="0"/>
        </c:dLbls>
        <c:marker val="1"/>
        <c:smooth val="0"/>
        <c:axId val="493104304"/>
        <c:axId val="493099384"/>
      </c:lineChart>
      <c:lineChart>
        <c:grouping val="standard"/>
        <c:varyColors val="0"/>
        <c:ser>
          <c:idx val="1"/>
          <c:order val="1"/>
          <c:tx>
            <c:v>порыв, м/с</c:v>
          </c:tx>
          <c:spPr>
            <a:ln w="28575" cap="rnd">
              <a:solidFill>
                <a:schemeClr val="bg2">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Мерке!$G$64:$R$64</c:f>
              <c:numCache>
                <c:formatCode>0</c:formatCode>
                <c:ptCount val="12"/>
                <c:pt idx="0">
                  <c:v>20.25</c:v>
                </c:pt>
                <c:pt idx="1">
                  <c:v>21.6</c:v>
                </c:pt>
                <c:pt idx="2">
                  <c:v>28.08</c:v>
                </c:pt>
                <c:pt idx="3">
                  <c:v>28.86</c:v>
                </c:pt>
                <c:pt idx="4">
                  <c:v>29.64</c:v>
                </c:pt>
                <c:pt idx="5">
                  <c:v>28.08</c:v>
                </c:pt>
                <c:pt idx="6">
                  <c:v>28</c:v>
                </c:pt>
                <c:pt idx="7">
                  <c:v>28.08</c:v>
                </c:pt>
                <c:pt idx="8">
                  <c:v>21.06</c:v>
                </c:pt>
                <c:pt idx="9">
                  <c:v>24.96</c:v>
                </c:pt>
                <c:pt idx="10">
                  <c:v>24.49</c:v>
                </c:pt>
                <c:pt idx="11">
                  <c:v>23.7</c:v>
                </c:pt>
              </c:numCache>
            </c:numRef>
          </c:val>
          <c:smooth val="1"/>
          <c:extLst>
            <c:ext xmlns:c16="http://schemas.microsoft.com/office/drawing/2014/chart" uri="{C3380CC4-5D6E-409C-BE32-E72D297353CC}">
              <c16:uniqueId val="{00000001-D9DC-46C2-BCCC-92DD9422EBF4}"/>
            </c:ext>
          </c:extLst>
        </c:ser>
        <c:ser>
          <c:idx val="2"/>
          <c:order val="2"/>
          <c:tx>
            <c:v>Vmax, м/с</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Мерке!$G$63:$R$63</c:f>
              <c:numCache>
                <c:formatCode>0</c:formatCode>
                <c:ptCount val="12"/>
                <c:pt idx="0">
                  <c:v>15</c:v>
                </c:pt>
                <c:pt idx="1">
                  <c:v>16</c:v>
                </c:pt>
                <c:pt idx="2">
                  <c:v>25</c:v>
                </c:pt>
                <c:pt idx="3">
                  <c:v>25</c:v>
                </c:pt>
                <c:pt idx="4">
                  <c:v>24</c:v>
                </c:pt>
                <c:pt idx="5">
                  <c:v>18</c:v>
                </c:pt>
                <c:pt idx="6">
                  <c:v>20</c:v>
                </c:pt>
                <c:pt idx="7">
                  <c:v>28</c:v>
                </c:pt>
                <c:pt idx="8">
                  <c:v>18</c:v>
                </c:pt>
                <c:pt idx="9">
                  <c:v>20</c:v>
                </c:pt>
                <c:pt idx="10">
                  <c:v>21</c:v>
                </c:pt>
                <c:pt idx="11">
                  <c:v>20</c:v>
                </c:pt>
              </c:numCache>
            </c:numRef>
          </c:val>
          <c:smooth val="1"/>
          <c:extLst>
            <c:ext xmlns:c16="http://schemas.microsoft.com/office/drawing/2014/chart" uri="{C3380CC4-5D6E-409C-BE32-E72D297353CC}">
              <c16:uniqueId val="{00000002-D9DC-46C2-BCCC-92DD9422EBF4}"/>
            </c:ext>
          </c:extLst>
        </c:ser>
        <c:dLbls>
          <c:showLegendKey val="0"/>
          <c:showVal val="0"/>
          <c:showCatName val="0"/>
          <c:showSerName val="0"/>
          <c:showPercent val="0"/>
          <c:showBubbleSize val="0"/>
        </c:dLbls>
        <c:marker val="1"/>
        <c:smooth val="0"/>
        <c:axId val="614003952"/>
        <c:axId val="614003296"/>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2.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Средняя скорость </a:t>
                </a:r>
              </a:p>
              <a:p>
                <a:pPr>
                  <a:defRPr/>
                </a:pPr>
                <a:r>
                  <a:rPr lang="ru-RU"/>
                  <a:t>ветра,</a:t>
                </a:r>
                <a:r>
                  <a:rPr lang="ru-RU" baseline="0"/>
                  <a:t> м/с</a:t>
                </a:r>
                <a:endParaRPr lang="ru-RU"/>
              </a:p>
            </c:rich>
          </c:tx>
          <c:layout>
            <c:manualLayout>
              <c:xMode val="edge"/>
              <c:yMode val="edge"/>
              <c:x val="4.6456692913385825E-4"/>
              <c:y val="0.1431711140274132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majorUnit val="0.5"/>
      </c:valAx>
      <c:valAx>
        <c:axId val="614003296"/>
        <c:scaling>
          <c:orientation val="minMax"/>
          <c:max val="30"/>
          <c:min val="15"/>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Максимальная скорость и порыв ветра, м/с</a:t>
                </a:r>
              </a:p>
            </c:rich>
          </c:tx>
          <c:layout>
            <c:manualLayout>
              <c:xMode val="edge"/>
              <c:yMode val="edge"/>
              <c:x val="0.91958442694663167"/>
              <c:y val="5.9039442986293378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614003952"/>
        <c:crosses val="max"/>
        <c:crossBetween val="between"/>
        <c:majorUnit val="5"/>
      </c:valAx>
      <c:catAx>
        <c:axId val="614003952"/>
        <c:scaling>
          <c:orientation val="minMax"/>
        </c:scaling>
        <c:delete val="1"/>
        <c:axPos val="b"/>
        <c:numFmt formatCode="General" sourceLinked="1"/>
        <c:majorTickMark val="out"/>
        <c:minorTickMark val="none"/>
        <c:tickLblPos val="nextTo"/>
        <c:crossAx val="614003296"/>
        <c:crosses val="autoZero"/>
        <c:auto val="1"/>
        <c:lblAlgn val="ctr"/>
        <c:lblOffset val="100"/>
        <c:noMultiLvlLbl val="0"/>
      </c:catAx>
      <c:spPr>
        <a:noFill/>
        <a:ln>
          <a:noFill/>
        </a:ln>
        <a:effectLst/>
      </c:spPr>
    </c:plotArea>
    <c:legend>
      <c:legendPos val="r"/>
      <c:layout>
        <c:manualLayout>
          <c:xMode val="edge"/>
          <c:yMode val="edge"/>
          <c:x val="0.14902712160979875"/>
          <c:y val="0.89340332458442695"/>
          <c:w val="0.68829186351706029"/>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2CFD2-714A-4E60-BF88-00EF1C220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3811</TotalTime>
  <Pages>110</Pages>
  <Words>27603</Words>
  <Characters>157338</Characters>
  <Application>Microsoft Office Word</Application>
  <DocSecurity>0</DocSecurity>
  <Lines>1311</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Asel</dc:creator>
  <cp:keywords/>
  <cp:lastModifiedBy>Asel</cp:lastModifiedBy>
  <cp:revision>82</cp:revision>
  <cp:lastPrinted>2026-03-26T05:44:00Z</cp:lastPrinted>
  <dcterms:created xsi:type="dcterms:W3CDTF">2026-01-21T21:12:00Z</dcterms:created>
  <dcterms:modified xsi:type="dcterms:W3CDTF">2026-08-12T10:10:00Z</dcterms:modified>
</cp:coreProperties>
</file>