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94BEFA" w14:textId="00FE5053" w:rsidR="008F3767" w:rsidRPr="004351AB" w:rsidRDefault="004351AB" w:rsidP="004351AB">
      <w:pPr>
        <w:jc w:val="center"/>
        <w:rPr>
          <w:b/>
          <w:bCs/>
          <w:sz w:val="28"/>
          <w:szCs w:val="28"/>
          <w:lang w:val="kk-KZ"/>
        </w:rPr>
      </w:pPr>
      <w:bookmarkStart w:id="0" w:name="_GoBack"/>
      <w:bookmarkEnd w:id="0"/>
      <w:r w:rsidRPr="004351AB">
        <w:rPr>
          <w:b/>
          <w:bCs/>
          <w:sz w:val="28"/>
          <w:szCs w:val="28"/>
          <w:lang w:val="kk-KZ"/>
        </w:rPr>
        <w:t>Байтерекский сельский округ 28,2 га</w:t>
      </w:r>
    </w:p>
    <w:p w14:paraId="2D8AC2A7" w14:textId="63CFAF41" w:rsidR="004351AB" w:rsidRDefault="004351AB">
      <w:r w:rsidRPr="004351AB">
        <w:drawing>
          <wp:inline distT="0" distB="0" distL="0" distR="0" wp14:anchorId="3183408F" wp14:editId="5E56D141">
            <wp:extent cx="5940425" cy="355092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5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51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4EE"/>
    <w:rsid w:val="004351AB"/>
    <w:rsid w:val="006F04EE"/>
    <w:rsid w:val="008F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4D9E"/>
  <w15:chartTrackingRefBased/>
  <w15:docId w15:val="{8D22063D-ED7F-425B-813D-C64C96E4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2026-09-21T07:23:00Z</dcterms:created>
  <dcterms:modified xsi:type="dcterms:W3CDTF">2026-09-21T07:23:00Z</dcterms:modified>
</cp:coreProperties>
</file>