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27B7C" w14:textId="77777777" w:rsidR="00A76AF0" w:rsidRPr="00A76AF0" w:rsidRDefault="00A76AF0" w:rsidP="00A76AF0">
      <w:pPr>
        <w:ind w:left="6480"/>
        <w:jc w:val="both"/>
        <w:rPr>
          <w:rFonts w:ascii="Times New Roman" w:hAnsi="Times New Roman" w:cs="Times New Roman"/>
          <w:bCs/>
          <w:i/>
          <w:sz w:val="24"/>
          <w:lang w:val="ru-RU"/>
        </w:rPr>
      </w:pPr>
      <w:r w:rsidRPr="00A76AF0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Согласно п.32 Методических рекомендаций по проведению внутреннего анализа коррупционных рисков при определении должностей, подверженных коррупционным рискам, следует разделить имеющиеся должности на две категории </w:t>
      </w:r>
      <w:r w:rsidRPr="00A76AF0">
        <w:rPr>
          <w:rFonts w:ascii="Times New Roman" w:hAnsi="Times New Roman" w:cs="Times New Roman"/>
          <w:bCs/>
          <w:i/>
          <w:sz w:val="24"/>
          <w:lang w:val="ru-RU"/>
        </w:rPr>
        <w:t>– руководителей и исполнителей.</w:t>
      </w:r>
    </w:p>
    <w:p w14:paraId="3F68181E" w14:textId="77777777" w:rsidR="00A76AF0" w:rsidRPr="00A76AF0" w:rsidRDefault="00A76AF0" w:rsidP="00A76AF0">
      <w:pPr>
        <w:ind w:left="6480"/>
        <w:jc w:val="both"/>
        <w:rPr>
          <w:rFonts w:ascii="Times New Roman" w:hAnsi="Times New Roman" w:cs="Times New Roman"/>
          <w:bCs/>
          <w:i/>
          <w:sz w:val="24"/>
          <w:lang w:val="ru-RU"/>
        </w:rPr>
      </w:pPr>
      <w:r w:rsidRPr="00A76AF0">
        <w:rPr>
          <w:rFonts w:ascii="Times New Roman" w:hAnsi="Times New Roman" w:cs="Times New Roman"/>
          <w:bCs/>
          <w:i/>
          <w:sz w:val="24"/>
          <w:lang w:val="ru-RU"/>
        </w:rPr>
        <w:t xml:space="preserve">Учитывая наличие права принимать решения и осуществлять организационно-хозяйственные функции, </w:t>
      </w:r>
      <w:r w:rsidRPr="00A76AF0">
        <w:rPr>
          <w:rFonts w:ascii="Times New Roman" w:hAnsi="Times New Roman" w:cs="Times New Roman"/>
          <w:b/>
          <w:bCs/>
          <w:i/>
          <w:sz w:val="24"/>
          <w:lang w:val="ru-RU"/>
        </w:rPr>
        <w:t>вся категория руководителей подпадает под наличие высоких коррупционных рисков</w:t>
      </w:r>
      <w:r w:rsidRPr="00A76AF0">
        <w:rPr>
          <w:rFonts w:ascii="Times New Roman" w:hAnsi="Times New Roman" w:cs="Times New Roman"/>
          <w:bCs/>
          <w:i/>
          <w:sz w:val="24"/>
          <w:lang w:val="ru-RU"/>
        </w:rPr>
        <w:t>, поэтому следует отнести их к должностям</w:t>
      </w:r>
      <w:r w:rsidRPr="00A76AF0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подверженным коррупционным рискам</w:t>
      </w:r>
      <w:r w:rsidRPr="00A76AF0">
        <w:rPr>
          <w:rFonts w:ascii="Times New Roman" w:hAnsi="Times New Roman" w:cs="Times New Roman"/>
          <w:bCs/>
          <w:i/>
          <w:sz w:val="24"/>
          <w:lang w:val="ru-RU"/>
        </w:rPr>
        <w:t>, без анализа их функциональных обязанностей.</w:t>
      </w:r>
    </w:p>
    <w:p w14:paraId="17720919" w14:textId="77777777" w:rsidR="00A76AF0" w:rsidRPr="00A76AF0" w:rsidRDefault="00A76AF0" w:rsidP="00A76AF0">
      <w:pPr>
        <w:ind w:left="6480"/>
        <w:jc w:val="both"/>
        <w:rPr>
          <w:rFonts w:ascii="Times New Roman" w:hAnsi="Times New Roman" w:cs="Times New Roman"/>
          <w:bCs/>
          <w:i/>
          <w:sz w:val="24"/>
          <w:lang w:val="ru-RU"/>
        </w:rPr>
      </w:pPr>
      <w:r w:rsidRPr="00A76AF0">
        <w:rPr>
          <w:rFonts w:ascii="Times New Roman" w:hAnsi="Times New Roman" w:cs="Times New Roman"/>
          <w:bCs/>
          <w:i/>
          <w:sz w:val="24"/>
          <w:lang w:val="ru-RU"/>
        </w:rPr>
        <w:t>Уровень подверженности коррупционным рискам должностей исполнителей определяется исходя из списка коррупциогенных функций, с учетом функциональных особенностей.</w:t>
      </w:r>
    </w:p>
    <w:p w14:paraId="0CD3C187" w14:textId="77777777" w:rsidR="00A76AF0" w:rsidRDefault="00A76AF0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14:paraId="32B4096C" w14:textId="77777777" w:rsidR="00EA0F7E" w:rsidRPr="00EA0F7E" w:rsidRDefault="00EA0F7E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  <w:r w:rsidRPr="00EA0F7E">
        <w:rPr>
          <w:rFonts w:ascii="Times New Roman" w:hAnsi="Times New Roman" w:cs="Times New Roman"/>
          <w:b/>
          <w:lang w:val="ru-RU"/>
        </w:rPr>
        <w:t>Перечень должностей, подверженных коррупционным рискам,</w:t>
      </w:r>
    </w:p>
    <w:p w14:paraId="3FDA429C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  <w:r w:rsidRPr="00EA0F7E">
        <w:rPr>
          <w:rFonts w:ascii="Times New Roman" w:hAnsi="Times New Roman" w:cs="Times New Roman"/>
          <w:b/>
          <w:lang w:val="ru-RU"/>
        </w:rPr>
        <w:t>определенных</w:t>
      </w:r>
      <w:r w:rsidRPr="0099338D">
        <w:rPr>
          <w:rFonts w:ascii="Times New Roman" w:hAnsi="Times New Roman" w:cs="Times New Roman"/>
          <w:b/>
          <w:color w:val="000000"/>
          <w:lang w:val="kk-KZ"/>
        </w:rPr>
        <w:t xml:space="preserve"> по итогам внутреннего анализа коррупционных рисков</w:t>
      </w:r>
    </w:p>
    <w:p w14:paraId="333A345D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14:paraId="5AF79785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p w14:paraId="677CAAF2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color w:val="000000"/>
          <w:lang w:val="kk-KZ"/>
        </w:rPr>
      </w:pPr>
      <w:r w:rsidRPr="0099338D">
        <w:rPr>
          <w:rFonts w:ascii="Times New Roman" w:hAnsi="Times New Roman" w:cs="Times New Roman"/>
          <w:color w:val="000000"/>
          <w:lang w:val="kk-KZ"/>
        </w:rPr>
        <w:t>Наименование объекта внутреннего анализа коррупционных рисков:</w:t>
      </w:r>
    </w:p>
    <w:p w14:paraId="34B6F9C1" w14:textId="0E4416DF" w:rsidR="00EA0F7E" w:rsidRPr="00085279" w:rsidRDefault="00085279" w:rsidP="00EA0F7E">
      <w:pPr>
        <w:ind w:firstLine="426"/>
        <w:jc w:val="center"/>
        <w:rPr>
          <w:rFonts w:ascii="Times New Roman" w:hAnsi="Times New Roman" w:cs="Times New Roman"/>
          <w:color w:val="000000"/>
          <w:u w:val="single"/>
          <w:lang w:val="kk-KZ"/>
        </w:rPr>
      </w:pPr>
      <w:r w:rsidRPr="00085279">
        <w:rPr>
          <w:rFonts w:ascii="Times New Roman" w:hAnsi="Times New Roman" w:cs="Times New Roman"/>
          <w:color w:val="000000"/>
          <w:u w:val="single"/>
          <w:lang w:val="kk-KZ"/>
        </w:rPr>
        <w:t>ГУ Управления пассажирского транспорта и автомобильных дорог ЗКО</w:t>
      </w:r>
    </w:p>
    <w:p w14:paraId="6A9833E8" w14:textId="77777777" w:rsidR="00EA0F7E" w:rsidRPr="0099338D" w:rsidRDefault="00EA0F7E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lang w:val="kk-KZ"/>
        </w:rPr>
      </w:pPr>
    </w:p>
    <w:p w14:paraId="6C0C4077" w14:textId="77777777" w:rsidR="00EA0F7E" w:rsidRPr="00085279" w:rsidRDefault="00EA0F7E" w:rsidP="00EA0F7E">
      <w:pPr>
        <w:jc w:val="center"/>
        <w:rPr>
          <w:rFonts w:ascii="Times New Roman" w:hAnsi="Times New Roman" w:cs="Times New Roman"/>
          <w:color w:val="000000"/>
          <w:lang w:val="ru-RU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4247"/>
        <w:gridCol w:w="4536"/>
        <w:gridCol w:w="4252"/>
      </w:tblGrid>
      <w:tr w:rsidR="00EA0F7E" w:rsidRPr="0099338D" w14:paraId="4AA399CA" w14:textId="77777777" w:rsidTr="00EA0F7E">
        <w:trPr>
          <w:trHeight w:val="1299"/>
          <w:jc w:val="center"/>
        </w:trPr>
        <w:tc>
          <w:tcPr>
            <w:tcW w:w="568" w:type="dxa"/>
            <w:vAlign w:val="center"/>
          </w:tcPr>
          <w:p w14:paraId="2D1218BB" w14:textId="77777777" w:rsidR="00EA0F7E" w:rsidRPr="0099338D" w:rsidRDefault="00EA0F7E" w:rsidP="00DF60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№</w:t>
            </w:r>
          </w:p>
          <w:p w14:paraId="2A4B8F62" w14:textId="77777777" w:rsidR="00EA0F7E" w:rsidRPr="0099338D" w:rsidRDefault="00EA0F7E" w:rsidP="00DF60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86716" w14:textId="77777777" w:rsidR="00EA0F7E" w:rsidRPr="0099338D" w:rsidRDefault="00EA0F7E" w:rsidP="00DF60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>Должность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,</w:t>
            </w:r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>подверженная</w:t>
            </w:r>
            <w:proofErr w:type="spellEnd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>коррупционному</w:t>
            </w:r>
            <w:proofErr w:type="spellEnd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99338D">
              <w:rPr>
                <w:rFonts w:ascii="Times New Roman" w:hAnsi="Times New Roman" w:cs="Times New Roman"/>
                <w:b/>
                <w:bCs/>
                <w:lang w:eastAsia="ru-RU"/>
              </w:rPr>
              <w:t>риску</w:t>
            </w:r>
            <w:proofErr w:type="spellEnd"/>
          </w:p>
        </w:tc>
        <w:tc>
          <w:tcPr>
            <w:tcW w:w="4536" w:type="dxa"/>
            <w:vAlign w:val="center"/>
          </w:tcPr>
          <w:p w14:paraId="36279195" w14:textId="77777777" w:rsidR="00EA0F7E" w:rsidRPr="00EA0F7E" w:rsidRDefault="00EA0F7E" w:rsidP="00DF6093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EA0F7E">
              <w:rPr>
                <w:rFonts w:ascii="Times New Roman" w:eastAsia="Calibri" w:hAnsi="Times New Roman" w:cs="Times New Roman"/>
                <w:b/>
                <w:lang w:val="ru-RU"/>
              </w:rPr>
              <w:t>Должностные полномочия, содержащие коррупционные риски</w:t>
            </w:r>
          </w:p>
        </w:tc>
        <w:tc>
          <w:tcPr>
            <w:tcW w:w="4252" w:type="dxa"/>
          </w:tcPr>
          <w:p w14:paraId="2708CBC2" w14:textId="77777777" w:rsidR="00EA0F7E" w:rsidRPr="00EA0F7E" w:rsidRDefault="00EA0F7E" w:rsidP="00DF6093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  <w:p w14:paraId="177DA806" w14:textId="77777777" w:rsidR="00EA0F7E" w:rsidRPr="0099338D" w:rsidRDefault="00EA0F7E" w:rsidP="00DF6093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99338D">
              <w:rPr>
                <w:rFonts w:ascii="Times New Roman" w:eastAsia="Calibri" w:hAnsi="Times New Roman" w:cs="Times New Roman"/>
                <w:b/>
              </w:rPr>
              <w:t>Коррупционные</w:t>
            </w:r>
            <w:proofErr w:type="spellEnd"/>
            <w:r w:rsidRPr="0099338D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99338D">
              <w:rPr>
                <w:rFonts w:ascii="Times New Roman" w:eastAsia="Calibri" w:hAnsi="Times New Roman" w:cs="Times New Roman"/>
                <w:b/>
              </w:rPr>
              <w:t>риски</w:t>
            </w:r>
            <w:proofErr w:type="spellEnd"/>
          </w:p>
        </w:tc>
      </w:tr>
      <w:tr w:rsidR="00EA0F7E" w:rsidRPr="009D0F94" w14:paraId="7CD05FC0" w14:textId="77777777" w:rsidTr="00EA0F7E">
        <w:trPr>
          <w:trHeight w:val="527"/>
          <w:jc w:val="center"/>
        </w:trPr>
        <w:tc>
          <w:tcPr>
            <w:tcW w:w="568" w:type="dxa"/>
          </w:tcPr>
          <w:p w14:paraId="014FA949" w14:textId="77777777" w:rsidR="00EA0F7E" w:rsidRPr="00325CC5" w:rsidRDefault="004E150B" w:rsidP="00DF60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E1342" w14:textId="2BC32BA0" w:rsidR="00EA0F7E" w:rsidRPr="00325CC5" w:rsidRDefault="00325CC5" w:rsidP="00DF6093">
            <w:pPr>
              <w:keepLines/>
              <w:widowControl w:val="0"/>
              <w:pBdr>
                <w:bottom w:val="single" w:sz="4" w:space="12" w:color="FFFFFF"/>
              </w:pBdr>
              <w:autoSpaceDE w:val="0"/>
              <w:autoSpaceDN w:val="0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 xml:space="preserve">Главный специалист </w:t>
            </w:r>
          </w:p>
        </w:tc>
        <w:tc>
          <w:tcPr>
            <w:tcW w:w="4536" w:type="dxa"/>
          </w:tcPr>
          <w:p w14:paraId="6A9E6A96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1.Организация бухгалтерского учета и контроль за экономным расходованием материальных, трудовых и финансовых ресурсов, проверка и организация сохранения собственности управления.</w:t>
            </w:r>
          </w:p>
          <w:p w14:paraId="5A6BFF64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2.Контроль за правильностью расходования фонда оплаты труда и назначением должностных окладов, соблюдением штатного расписания, финансовой и кассовой дисциплины.</w:t>
            </w:r>
          </w:p>
          <w:p w14:paraId="7C3185AD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lastRenderedPageBreak/>
              <w:t>3.Контроль за порядком при проведении инвентаризации, учета денежных средств, материальных ценностей.</w:t>
            </w:r>
          </w:p>
          <w:p w14:paraId="12E242B3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4.Регистрация заключенных договоров в управлении и областном казначействе.</w:t>
            </w:r>
          </w:p>
          <w:p w14:paraId="0D258274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5.Ведение учета поступивших средств, товарно-материальных ценностей, основных средств, а также отражение в бухгалтерском учете операций, связанных с их движением.</w:t>
            </w:r>
          </w:p>
          <w:p w14:paraId="730A632B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6.Оформление платежных документов для управления в областном казначействе.</w:t>
            </w:r>
          </w:p>
          <w:p w14:paraId="708B7050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7.Осуществление приема и обработки первичных документов (учет отпусков, командировочных документов, листов о временной нетрудоспособности, расшифровка приказов, обработка банковских документов).</w:t>
            </w:r>
          </w:p>
          <w:p w14:paraId="3060AB78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8.Исчисление и своевременное перечисление бюджетных отчислений, осуществление перечисления в бюджет средств финансирования капиталовложений, заработной платы работников и других платежей.</w:t>
            </w:r>
          </w:p>
          <w:p w14:paraId="079EDE8F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9.Заполнение сводной ведомости учетной корреспонденции, осуществление расшифровки данных сберегательных отчетов в главную книгу и мемориальный ордер.</w:t>
            </w:r>
          </w:p>
          <w:p w14:paraId="74CCBDC2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10.Составление ежемесячной, квартальной и годовой бухгалтерской отчетности.</w:t>
            </w:r>
          </w:p>
          <w:p w14:paraId="6D98A2F3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11.Проверка актов выполненных работ с учетом отделов ремонта, строительства и реконструкции автомобильных дорог и эксплуатации автомобильных дорог (ф-3).</w:t>
            </w:r>
          </w:p>
          <w:p w14:paraId="13B03EA3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12.Представлять ежемесячные отчеты в соответствующие учреждения (о дебиторской, кредиторской задолженности и кратком бухгалтерском балансе).</w:t>
            </w:r>
          </w:p>
          <w:p w14:paraId="6B5FBE84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lastRenderedPageBreak/>
              <w:t>13.Работа с руководителями отделов по финансовым вопросам.</w:t>
            </w:r>
          </w:p>
          <w:p w14:paraId="531CBCD9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14.своевременное и качественное исполнение поручений и приказов руководителя и его заместителей, руководителя отдела.</w:t>
            </w:r>
          </w:p>
          <w:p w14:paraId="1085A415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15.Оформление делопроизводства в соответствии с утвержденной номенклатурой дел.</w:t>
            </w:r>
          </w:p>
          <w:p w14:paraId="71F46589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16.Работа с письмами, жалобами, поступившими в отдел.</w:t>
            </w:r>
          </w:p>
          <w:p w14:paraId="47E8238B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17. Соблюдение единых требований в области информационно-коммуникационных технологий и информационной безопасности, утвержденных постановлением Правительства Республики Казахстан от 20 декабря 2016 года №832.</w:t>
            </w:r>
          </w:p>
          <w:p w14:paraId="2FA85F31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18.Соблюдение стандартов поведения государственных служащих Республики Казахстан.</w:t>
            </w:r>
          </w:p>
          <w:p w14:paraId="6958B084" w14:textId="77777777" w:rsidR="00325CC5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19.Соблюдение трудовой дисциплины.</w:t>
            </w:r>
          </w:p>
          <w:p w14:paraId="04C4EC54" w14:textId="5312B5A7" w:rsidR="00EA0F7E" w:rsidRPr="00325CC5" w:rsidRDefault="00325CC5" w:rsidP="00085279">
            <w:pPr>
              <w:ind w:left="148" w:right="131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325CC5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20.Соблюдение административных процедур.</w:t>
            </w:r>
          </w:p>
        </w:tc>
        <w:tc>
          <w:tcPr>
            <w:tcW w:w="4252" w:type="dxa"/>
          </w:tcPr>
          <w:p w14:paraId="5455D7CE" w14:textId="77777777" w:rsidR="009D0F94" w:rsidRDefault="009D0F94" w:rsidP="009D0F94">
            <w:pPr>
              <w:pStyle w:val="HTML"/>
              <w:ind w:left="139" w:right="139"/>
              <w:jc w:val="both"/>
            </w:pPr>
            <w:r>
              <w:lastRenderedPageBreak/>
              <w:t>По вопросу оплаты труда: выявлены нарушения по переплате заработной платы в сумме 32100 тенге;</w:t>
            </w:r>
          </w:p>
          <w:p w14:paraId="7C44DD7D" w14:textId="77777777" w:rsidR="009D0F94" w:rsidRDefault="009D0F94" w:rsidP="009D0F94">
            <w:pPr>
              <w:pStyle w:val="HTML"/>
              <w:ind w:left="139" w:right="139"/>
              <w:jc w:val="both"/>
            </w:pPr>
            <w:r>
              <w:t xml:space="preserve">В нарушение пункта 4 Правил премирования, оказания материальной помощи и установления надбавок к должностным окладам работникам органов РК за счет средств государственного бюджета, утвержденных Постановлением </w:t>
            </w:r>
            <w:r>
              <w:lastRenderedPageBreak/>
              <w:t>Правительства РК от 29 августа 2001 года №1127 (далее – правила), в период прохождения испытательного срока допущена необоснованная выплата премии в сумме 224 500 тенге (18.05.2025 г.);</w:t>
            </w:r>
          </w:p>
          <w:p w14:paraId="68681A93" w14:textId="78F1F493" w:rsidR="00EA0F7E" w:rsidRPr="009D0F94" w:rsidRDefault="009D0F94" w:rsidP="009D0F94">
            <w:pPr>
              <w:keepLines/>
              <w:widowControl w:val="0"/>
              <w:autoSpaceDE w:val="0"/>
              <w:autoSpaceDN w:val="0"/>
              <w:ind w:left="141" w:right="83"/>
              <w:jc w:val="both"/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</w:pPr>
            <w:r w:rsidRPr="009D0F94">
              <w:rPr>
                <w:rFonts w:ascii="Courier New" w:eastAsia="Times New Roman" w:hAnsi="Courier New" w:cs="Courier New"/>
                <w:sz w:val="20"/>
                <w:szCs w:val="20"/>
                <w:lang w:val="ru-RU" w:eastAsia="ru-RU"/>
              </w:rPr>
              <w:t>В соответствии с пунктами 5, 6 правил при установлении надбавок к должностному окладу необоснованно выплачено 137 473 тенге (18.04.2025 г.).</w:t>
            </w:r>
          </w:p>
        </w:tc>
      </w:tr>
    </w:tbl>
    <w:p w14:paraId="4D11CC23" w14:textId="77777777" w:rsidR="00FC6554" w:rsidRPr="00325CC5" w:rsidRDefault="00FC6554">
      <w:pPr>
        <w:rPr>
          <w:rFonts w:ascii="Courier New" w:eastAsia="Times New Roman" w:hAnsi="Courier New" w:cs="Courier New"/>
          <w:sz w:val="20"/>
          <w:szCs w:val="20"/>
          <w:lang w:val="ru-RU" w:eastAsia="ru-RU"/>
        </w:rPr>
      </w:pPr>
      <w:bookmarkStart w:id="0" w:name="_GoBack"/>
      <w:bookmarkEnd w:id="0"/>
    </w:p>
    <w:sectPr w:rsidR="00FC6554" w:rsidRPr="00325CC5" w:rsidSect="00A76AF0">
      <w:pgSz w:w="16838" w:h="11906" w:orient="landscape"/>
      <w:pgMar w:top="426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085279"/>
    <w:rsid w:val="00325CC5"/>
    <w:rsid w:val="004E150B"/>
    <w:rsid w:val="009D0F94"/>
    <w:rsid w:val="00A76AF0"/>
    <w:rsid w:val="00AB3AA1"/>
    <w:rsid w:val="00C523CC"/>
    <w:rsid w:val="00E17EE0"/>
    <w:rsid w:val="00EA0F7E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B97C0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E15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E150B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4E150B"/>
  </w:style>
  <w:style w:type="paragraph" w:styleId="ab">
    <w:name w:val="Normal (Web)"/>
    <w:basedOn w:val="a"/>
    <w:uiPriority w:val="99"/>
    <w:unhideWhenUsed/>
    <w:rsid w:val="00325CC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User_13</cp:lastModifiedBy>
  <cp:revision>7</cp:revision>
  <dcterms:created xsi:type="dcterms:W3CDTF">2024-08-28T15:40:00Z</dcterms:created>
  <dcterms:modified xsi:type="dcterms:W3CDTF">2026-10-15T12:16:00Z</dcterms:modified>
</cp:coreProperties>
</file>