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CEA66" w14:textId="77777777"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ішкі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жүргізу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бойынша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әдістемелік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ұсынымдардың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32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тармағына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сәйкес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</w:t>
      </w:r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шалдыққан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кезінде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қолда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бар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санатқа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–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басшылар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мен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бөлуі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тиіс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. </w:t>
      </w:r>
    </w:p>
    <w:p w14:paraId="52690CEA" w14:textId="77777777"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Шешімдер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қабылдау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және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ұйымдық-шаруашылық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жүзеге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асыру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құқығының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болуын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басшылардың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санаты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жоғары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тәуекелдерінің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болуына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жатады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сондықтан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міндеттерін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талдаусыз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ұшыраған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жатқызу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керек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14:paraId="23216040" w14:textId="77777777" w:rsidR="00A76AF0" w:rsidRDefault="00BD6032" w:rsidP="00BD6032">
      <w:pPr>
        <w:ind w:left="6663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деңгейі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ерекшеліктерін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тізімін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негізге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ала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айқындалады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14:paraId="527638A9" w14:textId="77777777"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14:paraId="1C689B31" w14:textId="77777777" w:rsidR="00BD6032" w:rsidRPr="00BD6032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kk-KZ"/>
        </w:rPr>
        <w:t>С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тәуекелдерін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ішкі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талдау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қорытындылары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бойынша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айқындалған</w:t>
      </w:r>
      <w:proofErr w:type="spellEnd"/>
      <w:r>
        <w:rPr>
          <w:rFonts w:ascii="Times New Roman" w:eastAsia="Times New Roman" w:hAnsi="Times New Roman" w:cs="Times New Roman"/>
          <w:b/>
          <w:lang w:val="kk-KZ"/>
        </w:rPr>
        <w:t xml:space="preserve"> с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>шалдыққан</w:t>
      </w:r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лауазымдар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тізбесі</w:t>
      </w:r>
      <w:proofErr w:type="spellEnd"/>
    </w:p>
    <w:p w14:paraId="74165A93" w14:textId="77777777" w:rsidR="00EA0F7E" w:rsidRPr="00BD6032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ru-RU"/>
        </w:rPr>
      </w:pPr>
    </w:p>
    <w:p w14:paraId="189DA6F3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14:paraId="731A8154" w14:textId="77777777" w:rsidR="00EA0F7E" w:rsidRPr="0099338D" w:rsidRDefault="00BD6032" w:rsidP="00EA0F7E">
      <w:pPr>
        <w:ind w:firstLine="426"/>
        <w:jc w:val="center"/>
        <w:rPr>
          <w:rFonts w:ascii="Times New Roman" w:hAnsi="Times New Roman" w:cs="Times New Roman"/>
          <w:color w:val="000000"/>
          <w:lang w:val="kk-KZ"/>
        </w:rPr>
      </w:pPr>
      <w:r w:rsidRPr="006E1280">
        <w:rPr>
          <w:rFonts w:ascii="Times New Roman" w:hAnsi="Times New Roman" w:cs="Times New Roman"/>
          <w:color w:val="000000"/>
          <w:lang w:val="kk-KZ"/>
        </w:rPr>
        <w:t>Сыбайлас жемқорлық тәуекелдерін ішкі талдау объектісінің атауы:</w:t>
      </w:r>
    </w:p>
    <w:p w14:paraId="5AE0778A" w14:textId="67BE62F7" w:rsidR="00EA0F7E" w:rsidRPr="00DB10BF" w:rsidRDefault="00DB10BF" w:rsidP="00EA0F7E">
      <w:pPr>
        <w:ind w:firstLine="426"/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 w:rsidRPr="00DB10BF">
        <w:rPr>
          <w:rFonts w:ascii="Times New Roman" w:hAnsi="Times New Roman" w:cs="Times New Roman"/>
          <w:color w:val="000000"/>
          <w:u w:val="single"/>
          <w:lang w:val="kk-KZ"/>
        </w:rPr>
        <w:t>БҚО жолаушылар көлігі және автомобиль жолдары басқармасы</w:t>
      </w:r>
    </w:p>
    <w:p w14:paraId="7056C511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lang w:val="kk-KZ"/>
        </w:rPr>
      </w:pPr>
    </w:p>
    <w:p w14:paraId="4BD31882" w14:textId="77777777" w:rsidR="00EA0F7E" w:rsidRPr="00DB10BF" w:rsidRDefault="00EA0F7E" w:rsidP="00EA0F7E">
      <w:pPr>
        <w:jc w:val="center"/>
        <w:rPr>
          <w:rFonts w:ascii="Times New Roman" w:hAnsi="Times New Roman" w:cs="Times New Roman"/>
          <w:color w:val="000000"/>
          <w:lang w:val="kk-KZ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4247"/>
        <w:gridCol w:w="4536"/>
        <w:gridCol w:w="4252"/>
      </w:tblGrid>
      <w:tr w:rsidR="00BD6032" w:rsidRPr="0099338D" w14:paraId="6642CC68" w14:textId="77777777" w:rsidTr="00EA0F7E">
        <w:trPr>
          <w:trHeight w:val="1299"/>
          <w:jc w:val="center"/>
        </w:trPr>
        <w:tc>
          <w:tcPr>
            <w:tcW w:w="568" w:type="dxa"/>
            <w:vAlign w:val="center"/>
          </w:tcPr>
          <w:p w14:paraId="7C600C76" w14:textId="77777777"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9338D">
              <w:rPr>
                <w:rFonts w:ascii="Times New Roman" w:hAnsi="Times New Roman" w:cs="Times New Roman"/>
                <w:b/>
                <w:lang w:eastAsia="ru-RU"/>
              </w:rPr>
              <w:t>№</w:t>
            </w:r>
          </w:p>
          <w:p w14:paraId="0BCB17E3" w14:textId="77777777"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 w:cs="Times New Roman"/>
                <w:b/>
                <w:lang w:eastAsia="ru-RU"/>
              </w:rPr>
              <w:t>/с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00D40" w14:textId="77777777"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>Сыбайл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ас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жемқорлық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тәуекеліне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шалдыққан</w:t>
            </w:r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>лауазым</w:t>
            </w:r>
            <w:proofErr w:type="spellEnd"/>
          </w:p>
        </w:tc>
        <w:tc>
          <w:tcPr>
            <w:tcW w:w="4536" w:type="dxa"/>
            <w:vAlign w:val="center"/>
          </w:tcPr>
          <w:p w14:paraId="44E9030D" w14:textId="77777777" w:rsidR="00BD6032" w:rsidRPr="0099338D" w:rsidRDefault="00BD6032" w:rsidP="00BD60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бар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лауазымдық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өкілеттіктер</w:t>
            </w:r>
            <w:proofErr w:type="spellEnd"/>
          </w:p>
        </w:tc>
        <w:tc>
          <w:tcPr>
            <w:tcW w:w="4252" w:type="dxa"/>
          </w:tcPr>
          <w:p w14:paraId="3A26E968" w14:textId="77777777" w:rsidR="00BD6032" w:rsidRPr="0099338D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1D512E7" w14:textId="77777777" w:rsidR="00BD6032" w:rsidRPr="0099338D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</w:p>
        </w:tc>
      </w:tr>
      <w:tr w:rsidR="00EA0F7E" w:rsidRPr="00500EE6" w14:paraId="4A4B8F8A" w14:textId="77777777" w:rsidTr="00EA0F7E">
        <w:trPr>
          <w:trHeight w:val="527"/>
          <w:jc w:val="center"/>
        </w:trPr>
        <w:tc>
          <w:tcPr>
            <w:tcW w:w="568" w:type="dxa"/>
          </w:tcPr>
          <w:p w14:paraId="2BA89D3B" w14:textId="6F1E1F0F" w:rsidR="00EA0F7E" w:rsidRPr="00975AE2" w:rsidRDefault="00CC30E7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4BD0B" w14:textId="74E8F447" w:rsidR="00EA0F7E" w:rsidRPr="00CC30E7" w:rsidRDefault="00CC30E7" w:rsidP="00DF6093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Бас маман</w:t>
            </w:r>
          </w:p>
        </w:tc>
        <w:tc>
          <w:tcPr>
            <w:tcW w:w="4536" w:type="dxa"/>
          </w:tcPr>
          <w:p w14:paraId="193980CE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Бухгалтерлік есепті ұйымдастыру және материалдық, еңбек және қаржы ресурстарының үнемді жұмсалуын бақылау, тексеру және басқарма меншігін сақтауды ұйымдастыру.</w:t>
            </w:r>
          </w:p>
          <w:p w14:paraId="4E0F0CC4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 xml:space="preserve">Еңбекақы қорының дұрыс жұмсалуын және лауазымдық 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lastRenderedPageBreak/>
              <w:t>айлық тағайындау, штат кестесін сақтауды, қаржы және касса тәртіптерін бақылау.</w:t>
            </w:r>
          </w:p>
          <w:p w14:paraId="3269A24E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Ақша қаражатын, материалдық құндылықтарды түгендеу, есепті жүргізу кезінде тәртіпті бақылау.</w:t>
            </w:r>
          </w:p>
          <w:p w14:paraId="198461C8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Жасалған шарттарды басқармада және облыстық Қазынашылықта тіркеуден өткізу.</w:t>
            </w:r>
          </w:p>
          <w:p w14:paraId="06A7E829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.Түскен қаржының, тауар-материалдық құндылықтардың, негізгі құралдардың есебін жүргізу, сондай-ақ, олардың қозғалысына байланысты операцияларды бухгалтерлік есепте көрсету.</w:t>
            </w:r>
          </w:p>
          <w:p w14:paraId="728230B4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Облыстық Қазынашылықта басқарма үшін төлем құжаттарын ресімдеу.</w:t>
            </w:r>
          </w:p>
          <w:p w14:paraId="079351FF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Бастапқы құжаттарды қабылдау және өңдеуді жүзеге асыру (еңбек демалысын, іссапар құжатын, еңбекке уақытша жарамсыздығы туралы парақтарды есептеу, бұйрықтарды таратып жазу, банкілік құжаттарды өңдеу).</w:t>
            </w:r>
          </w:p>
          <w:p w14:paraId="39BD46A1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Бюджеттік аударымдарды есептеу және уақытында аудару, капитал салымдарын қаржыландыру қаражаттарынан, қызметкерлердің еңбек ақысынан және басқа да төлем аударымдарын бюджетке аударуды жүзеге асыру.</w:t>
            </w:r>
          </w:p>
          <w:p w14:paraId="2D4B61A9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9.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Есеп корреспонденциясының жинақ ведомосын толтыру, бас кітапқа және мемориалдық ордерге жинақ есептердің деректерін таратып жазуды жүзеге асыру.</w:t>
            </w:r>
          </w:p>
          <w:p w14:paraId="3FEE5BB3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Айлық, тоқсандық және жылдық бухгалтерлік есептерді құрастыру.</w:t>
            </w:r>
          </w:p>
          <w:p w14:paraId="3640AA8F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11.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Автомобиль жолдарын жөндеу, салу және қайта жаңғырту және автомобиль жолдарын пайдалану бөлімдерінің есебімен (ф-3) орындалған жұмыс актілерін тексеру.</w:t>
            </w:r>
          </w:p>
          <w:p w14:paraId="69DC0331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 xml:space="preserve">Ай сайын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тиісті мекемелерге 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есеп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терді 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тапсыру (дебиторлық, кредиторлық берешек және қысқа бухгалтерлік баланс туралы).</w:t>
            </w:r>
          </w:p>
          <w:p w14:paraId="38736770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Бөлім басшыларымен біріге отырып, қаржы мәселелері бойынша жұмыс жасау.</w:t>
            </w:r>
          </w:p>
          <w:p w14:paraId="3E53F819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Басшының және оның орынбасарларының, бөлім басшысының тапсырмаларын және бұйрықтарын уақытында және сапалы орындау.</w:t>
            </w:r>
          </w:p>
          <w:p w14:paraId="3661AAB4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Бекітілген іс номенклатурасына сәйкес іс- қағаздарды рәсімдеу.</w:t>
            </w:r>
          </w:p>
          <w:p w14:paraId="5BDE8A24" w14:textId="77777777" w:rsidR="00CC30E7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16.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Бөлімге келіп түскен хаттармен, арыз-шағымдармен жұмыс жүргізу.</w:t>
            </w:r>
          </w:p>
          <w:p w14:paraId="03665D40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17. ҚР Үкіметінің 2016 жылғы 20 желтоқсандағы №832 қаулысымен </w:t>
            </w: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бекітілген Ақпараттық-коммуникациялық технологиялар және ақпараттық қауіпсіздікті қамтамасыз ету саласындағы бірыңғай талаптарды сақтау.</w:t>
            </w:r>
          </w:p>
          <w:p w14:paraId="09140F62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18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. Қазақстан Республикасының мемлекеттік қызметшілерінің мінез-құлық стандарттарын сақтау.</w:t>
            </w:r>
          </w:p>
          <w:p w14:paraId="619EDFBE" w14:textId="77777777" w:rsidR="00CC30E7" w:rsidRPr="00A2120A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19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. Еңбек тәртібін сақтау.</w:t>
            </w:r>
          </w:p>
          <w:p w14:paraId="5DAAD231" w14:textId="3EAFA7B4" w:rsidR="00EA0F7E" w:rsidRPr="00CC30E7" w:rsidRDefault="00CC30E7" w:rsidP="00DB10BF">
            <w:pPr>
              <w:pStyle w:val="ab"/>
              <w:spacing w:before="0" w:beforeAutospacing="0" w:after="0" w:afterAutospacing="0"/>
              <w:ind w:left="148" w:right="131" w:firstLine="6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20</w:t>
            </w:r>
            <w:r w:rsidRPr="00A2120A">
              <w:rPr>
                <w:color w:val="000000"/>
                <w:sz w:val="28"/>
                <w:szCs w:val="28"/>
                <w:lang w:val="kk-KZ"/>
              </w:rPr>
              <w:t>. Әкімшілік рәсімдерді сақтау.</w:t>
            </w:r>
          </w:p>
        </w:tc>
        <w:tc>
          <w:tcPr>
            <w:tcW w:w="4252" w:type="dxa"/>
          </w:tcPr>
          <w:p w14:paraId="3C3EC32E" w14:textId="77777777" w:rsidR="00500EE6" w:rsidRDefault="00500EE6" w:rsidP="00500EE6">
            <w:pPr>
              <w:ind w:firstLine="709"/>
              <w:jc w:val="both"/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4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48"/>
                <w:lang w:val="kk-KZ"/>
              </w:rPr>
              <w:lastRenderedPageBreak/>
              <w:t>Еңбекақы төлеу мәселесіне қатысты: 32100 теңге сомасында жалақының артық төленуі бойынша бұзушылықтар анықталды;</w:t>
            </w:r>
          </w:p>
          <w:p w14:paraId="4ED28FA1" w14:textId="77777777" w:rsidR="00500EE6" w:rsidRDefault="00500EE6" w:rsidP="00500EE6">
            <w:pPr>
              <w:ind w:firstLine="709"/>
              <w:jc w:val="both"/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4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48"/>
                <w:lang w:val="kk-KZ"/>
              </w:rPr>
              <w:t xml:space="preserve">ҚР Үкіметінің 2001 жылғы 29 тамыздағы №1127 қаулысымен бекітілген Мемлекеттік бюджет </w:t>
            </w: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48"/>
                <w:lang w:val="kk-KZ"/>
              </w:rPr>
              <w:lastRenderedPageBreak/>
              <w:t>қаражаты есебінен ҚР органдары қызметкерлеріне сыйлықақы беру, материалдық көмек көрсету және лауазымдық айлықақыларына үстемеақылар белгілеу қағидаларының</w:t>
            </w:r>
            <w:r w:rsidRPr="009A6A91">
              <w:rPr>
                <w:rFonts w:ascii="Times New Roman" w:eastAsia="Times New Roman" w:hAnsi="Times New Roman"/>
                <w:bCs/>
                <w:kern w:val="36"/>
                <w:sz w:val="28"/>
                <w:szCs w:val="4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48"/>
                <w:lang w:val="kk-KZ"/>
              </w:rPr>
              <w:t>(бұдан әрі – Қағида) 4-тармағын бұза отырып, сынақ мерзімінен өту кезеңінде 224 500 теңге сомасында сыйлықақының негізсіз төленуіне жол берілген (18.05.2025ж);</w:t>
            </w:r>
          </w:p>
          <w:p w14:paraId="7EDCFE1C" w14:textId="77777777" w:rsidR="00500EE6" w:rsidRDefault="00500EE6" w:rsidP="00500EE6">
            <w:pPr>
              <w:ind w:firstLine="709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Қағиданың 5, 6 - тармақтарына сәйкес, лауазымдық айлықақыға үстемеақылар белгілеу кезінде 137 473 теңге негізсіз төленген (18.04.2025ж).</w:t>
            </w:r>
          </w:p>
          <w:p w14:paraId="47740E0B" w14:textId="77777777" w:rsidR="00EA0F7E" w:rsidRPr="00543167" w:rsidRDefault="00EA0F7E" w:rsidP="00DF6093">
            <w:pPr>
              <w:keepLines/>
              <w:widowControl w:val="0"/>
              <w:autoSpaceDE w:val="0"/>
              <w:autoSpaceDN w:val="0"/>
              <w:ind w:left="141" w:right="83"/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562074DD" w14:textId="77777777" w:rsidR="00FC6554" w:rsidRPr="00543167" w:rsidRDefault="00FC6554">
      <w:pPr>
        <w:rPr>
          <w:lang w:val="kk-KZ"/>
        </w:rPr>
      </w:pPr>
      <w:bookmarkStart w:id="0" w:name="_GoBack"/>
      <w:bookmarkEnd w:id="0"/>
    </w:p>
    <w:sectPr w:rsidR="00FC6554" w:rsidRPr="00543167" w:rsidSect="00A76AF0">
      <w:pgSz w:w="16838" w:h="11906" w:orient="landscape"/>
      <w:pgMar w:top="426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AA1"/>
    <w:rsid w:val="00500EE6"/>
    <w:rsid w:val="00543167"/>
    <w:rsid w:val="00632E34"/>
    <w:rsid w:val="00A76AF0"/>
    <w:rsid w:val="00AB3AA1"/>
    <w:rsid w:val="00BD6032"/>
    <w:rsid w:val="00CC30E7"/>
    <w:rsid w:val="00DB10BF"/>
    <w:rsid w:val="00E17EE0"/>
    <w:rsid w:val="00EA0F7E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081DA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5431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User_13</cp:lastModifiedBy>
  <cp:revision>8</cp:revision>
  <dcterms:created xsi:type="dcterms:W3CDTF">2024-08-28T15:40:00Z</dcterms:created>
  <dcterms:modified xsi:type="dcterms:W3CDTF">2026-10-15T12:15:00Z</dcterms:modified>
</cp:coreProperties>
</file>