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8FA9F" w14:textId="77EC9363" w:rsidR="006426F0" w:rsidRPr="00E25DD8" w:rsidRDefault="006426F0" w:rsidP="00E34275">
      <w:pPr>
        <w:pStyle w:val="a3"/>
        <w:jc w:val="center"/>
        <w:rPr>
          <w:rFonts w:ascii="Corbel" w:hAnsi="Corbel" w:cstheme="minorHAnsi"/>
          <w:b/>
          <w:bCs/>
          <w:sz w:val="44"/>
          <w:szCs w:val="44"/>
        </w:rPr>
      </w:pPr>
      <w:r w:rsidRPr="00E25DD8">
        <w:rPr>
          <w:rFonts w:ascii="Corbel" w:hAnsi="Corbel" w:cstheme="minorHAnsi"/>
          <w:b/>
          <w:bCs/>
          <w:sz w:val="44"/>
          <w:szCs w:val="44"/>
        </w:rPr>
        <w:t>K</w:t>
      </w:r>
      <w:r w:rsidR="00E34275" w:rsidRPr="00E25DD8">
        <w:rPr>
          <w:rFonts w:ascii="Corbel" w:hAnsi="Corbel" w:cstheme="minorHAnsi"/>
          <w:b/>
          <w:bCs/>
          <w:sz w:val="44"/>
          <w:szCs w:val="44"/>
        </w:rPr>
        <w:t>azakhstan</w:t>
      </w:r>
      <w:r w:rsidRPr="00E25DD8">
        <w:rPr>
          <w:rFonts w:ascii="Corbel" w:hAnsi="Corbel" w:cstheme="minorHAnsi"/>
          <w:b/>
          <w:bCs/>
          <w:sz w:val="44"/>
          <w:szCs w:val="44"/>
        </w:rPr>
        <w:t xml:space="preserve">/Project </w:t>
      </w:r>
      <w:r w:rsidR="00E34275" w:rsidRPr="00E25DD8">
        <w:rPr>
          <w:rFonts w:ascii="Corbel" w:hAnsi="Corbel" w:cstheme="minorHAnsi"/>
          <w:b/>
          <w:bCs/>
          <w:sz w:val="44"/>
          <w:szCs w:val="44"/>
        </w:rPr>
        <w:t xml:space="preserve">Management </w:t>
      </w:r>
      <w:r w:rsidRPr="00E25DD8">
        <w:rPr>
          <w:rFonts w:ascii="Corbel" w:hAnsi="Corbel" w:cstheme="minorHAnsi"/>
          <w:b/>
          <w:bCs/>
          <w:sz w:val="44"/>
          <w:szCs w:val="44"/>
        </w:rPr>
        <w:t>Unit (</w:t>
      </w:r>
      <w:r w:rsidR="00E34275" w:rsidRPr="00E25DD8">
        <w:rPr>
          <w:rFonts w:ascii="Corbel" w:hAnsi="Corbel" w:cstheme="minorHAnsi"/>
          <w:b/>
          <w:bCs/>
          <w:sz w:val="44"/>
          <w:szCs w:val="44"/>
        </w:rPr>
        <w:t>PMU</w:t>
      </w:r>
      <w:r w:rsidRPr="00E25DD8">
        <w:rPr>
          <w:rFonts w:ascii="Corbel" w:hAnsi="Corbel" w:cstheme="minorHAnsi"/>
          <w:b/>
          <w:bCs/>
          <w:sz w:val="44"/>
          <w:szCs w:val="44"/>
        </w:rPr>
        <w:t>) under the Ministry of Ecology and Natural Resources</w:t>
      </w:r>
    </w:p>
    <w:p w14:paraId="7F20C10F" w14:textId="77777777" w:rsidR="007779B2" w:rsidRPr="00E25DD8" w:rsidRDefault="007779B2" w:rsidP="00E25DD8">
      <w:pPr>
        <w:pStyle w:val="a3"/>
        <w:jc w:val="center"/>
        <w:rPr>
          <w:rFonts w:ascii="Corbel" w:hAnsi="Corbel" w:cstheme="minorHAnsi"/>
          <w:b/>
          <w:bCs/>
          <w:sz w:val="44"/>
          <w:szCs w:val="44"/>
        </w:rPr>
      </w:pPr>
    </w:p>
    <w:p w14:paraId="1405B09E" w14:textId="034C36C3" w:rsidR="007779B2" w:rsidRPr="00E25DD8" w:rsidRDefault="007779B2" w:rsidP="00E25DD8">
      <w:pPr>
        <w:pStyle w:val="a3"/>
        <w:jc w:val="center"/>
        <w:rPr>
          <w:rFonts w:ascii="Corbel" w:hAnsi="Corbel" w:cstheme="minorHAnsi"/>
          <w:b/>
          <w:bCs/>
          <w:sz w:val="44"/>
          <w:szCs w:val="44"/>
        </w:rPr>
      </w:pPr>
      <w:r w:rsidRPr="00E25DD8">
        <w:rPr>
          <w:rFonts w:ascii="Corbel" w:hAnsi="Corbel" w:cstheme="minorHAnsi"/>
          <w:b/>
          <w:bCs/>
          <w:sz w:val="44"/>
          <w:szCs w:val="44"/>
        </w:rPr>
        <w:t xml:space="preserve">Kazakhstan One Health for Pandemic Prevention, Food Systems Resilience, and Ecosystem Health  </w:t>
      </w:r>
    </w:p>
    <w:p w14:paraId="25EC39B0" w14:textId="77777777" w:rsidR="00BC162E" w:rsidRPr="00E25DD8" w:rsidRDefault="007779B2" w:rsidP="00C95B05">
      <w:pPr>
        <w:pStyle w:val="a3"/>
        <w:jc w:val="center"/>
        <w:rPr>
          <w:rFonts w:ascii="Corbel" w:hAnsi="Corbel" w:cstheme="minorHAnsi"/>
          <w:b/>
          <w:bCs/>
          <w:sz w:val="44"/>
          <w:szCs w:val="44"/>
        </w:rPr>
      </w:pPr>
      <w:r w:rsidRPr="00E25DD8">
        <w:rPr>
          <w:rFonts w:ascii="Corbel" w:hAnsi="Corbel" w:cstheme="minorHAnsi"/>
          <w:b/>
          <w:bCs/>
          <w:sz w:val="44"/>
          <w:szCs w:val="44"/>
        </w:rPr>
        <w:t>(P512214)</w:t>
      </w:r>
    </w:p>
    <w:p w14:paraId="0E9376C7" w14:textId="77777777" w:rsidR="007779B2" w:rsidRPr="00E25DD8" w:rsidRDefault="007779B2" w:rsidP="006426F0">
      <w:pPr>
        <w:pStyle w:val="a3"/>
        <w:spacing w:before="459"/>
        <w:jc w:val="center"/>
        <w:rPr>
          <w:rFonts w:ascii="Corbel" w:hAnsi="Corbel" w:cstheme="minorHAnsi"/>
          <w:b/>
          <w:bCs/>
          <w:sz w:val="44"/>
          <w:szCs w:val="44"/>
        </w:rPr>
      </w:pPr>
      <w:r w:rsidRPr="00E25DD8">
        <w:rPr>
          <w:rFonts w:ascii="Corbel" w:hAnsi="Corbel" w:cstheme="minorHAnsi"/>
          <w:b/>
          <w:bCs/>
          <w:sz w:val="44"/>
          <w:szCs w:val="44"/>
        </w:rPr>
        <w:t xml:space="preserve">As </w:t>
      </w:r>
      <w:r w:rsidR="006426F0" w:rsidRPr="00E25DD8">
        <w:rPr>
          <w:rFonts w:ascii="Corbel" w:hAnsi="Corbel" w:cstheme="minorHAnsi"/>
          <w:b/>
          <w:bCs/>
          <w:sz w:val="44"/>
          <w:szCs w:val="44"/>
        </w:rPr>
        <w:t>Phase 3</w:t>
      </w:r>
      <w:r w:rsidRPr="00E25DD8">
        <w:rPr>
          <w:rFonts w:ascii="Corbel" w:hAnsi="Corbel" w:cstheme="minorHAnsi"/>
          <w:b/>
          <w:bCs/>
          <w:sz w:val="44"/>
          <w:szCs w:val="44"/>
        </w:rPr>
        <w:t xml:space="preserve"> of the Multi-Phase Programmatic Approach</w:t>
      </w:r>
    </w:p>
    <w:p w14:paraId="6A772DFB" w14:textId="35E6709D" w:rsidR="00EA5886" w:rsidRPr="00E25DD8" w:rsidRDefault="00EA5886" w:rsidP="006426F0">
      <w:pPr>
        <w:pStyle w:val="a3"/>
        <w:spacing w:before="459"/>
        <w:jc w:val="center"/>
        <w:rPr>
          <w:rFonts w:ascii="Corbel" w:hAnsi="Corbel" w:cstheme="minorHAnsi"/>
          <w:b/>
          <w:bCs/>
          <w:sz w:val="44"/>
          <w:szCs w:val="44"/>
        </w:rPr>
      </w:pPr>
    </w:p>
    <w:p w14:paraId="48BB6F4A" w14:textId="77777777" w:rsidR="006426F0" w:rsidRPr="00E25DD8" w:rsidRDefault="006426F0">
      <w:pPr>
        <w:pStyle w:val="a3"/>
        <w:spacing w:before="459"/>
        <w:rPr>
          <w:rFonts w:ascii="Arial" w:hAnsi="Arial" w:cs="Arial"/>
          <w:b/>
          <w:sz w:val="40"/>
        </w:rPr>
      </w:pPr>
    </w:p>
    <w:p w14:paraId="792BDFFB" w14:textId="79DA83D6" w:rsidR="00EA5886" w:rsidRPr="00E25DD8" w:rsidRDefault="006426F0">
      <w:pPr>
        <w:pStyle w:val="a4"/>
        <w:spacing w:line="256" w:lineRule="auto"/>
        <w:rPr>
          <w:rFonts w:eastAsia="Calibri" w:cstheme="minorHAnsi"/>
          <w:color w:val="0070C0"/>
        </w:rPr>
      </w:pPr>
      <w:r w:rsidRPr="00E25DD8">
        <w:rPr>
          <w:rFonts w:eastAsia="Calibri" w:cstheme="minorHAnsi"/>
          <w:color w:val="0070C0"/>
        </w:rPr>
        <w:t xml:space="preserve">ENVIRONMENTAL AND SOCIAL COMMITMENT PLAN </w:t>
      </w:r>
      <w:r w:rsidR="00BE7151" w:rsidRPr="00E25DD8">
        <w:rPr>
          <w:rFonts w:eastAsia="Calibri" w:cstheme="minorHAnsi"/>
          <w:color w:val="0070C0"/>
        </w:rPr>
        <w:t>(ESCP)</w:t>
      </w:r>
    </w:p>
    <w:p w14:paraId="233C8C4F" w14:textId="77777777" w:rsidR="00EA5886" w:rsidRDefault="00EA5886">
      <w:pPr>
        <w:pStyle w:val="a4"/>
        <w:spacing w:line="256" w:lineRule="auto"/>
        <w:rPr>
          <w:rFonts w:ascii="Arial" w:hAnsi="Arial" w:cs="Arial"/>
          <w:sz w:val="36"/>
          <w:szCs w:val="36"/>
        </w:rPr>
      </w:pPr>
    </w:p>
    <w:p w14:paraId="0C832376" w14:textId="77777777" w:rsidR="00E97CEB" w:rsidRDefault="00E97CEB">
      <w:pPr>
        <w:pStyle w:val="a4"/>
        <w:spacing w:line="256" w:lineRule="auto"/>
        <w:rPr>
          <w:rFonts w:ascii="Arial" w:hAnsi="Arial" w:cs="Arial"/>
          <w:sz w:val="36"/>
          <w:szCs w:val="36"/>
        </w:rPr>
      </w:pPr>
    </w:p>
    <w:p w14:paraId="1DF41AFE" w14:textId="77777777" w:rsidR="00E97CEB" w:rsidRDefault="00E97CEB">
      <w:pPr>
        <w:pStyle w:val="a4"/>
        <w:spacing w:line="256" w:lineRule="auto"/>
        <w:rPr>
          <w:rFonts w:ascii="Arial" w:hAnsi="Arial" w:cs="Arial"/>
          <w:sz w:val="36"/>
          <w:szCs w:val="36"/>
        </w:rPr>
      </w:pPr>
    </w:p>
    <w:p w14:paraId="38BC53CC" w14:textId="77777777" w:rsidR="00E97CEB" w:rsidRDefault="00E97CEB">
      <w:pPr>
        <w:pStyle w:val="a4"/>
        <w:spacing w:line="256" w:lineRule="auto"/>
        <w:rPr>
          <w:rFonts w:ascii="Arial" w:hAnsi="Arial" w:cs="Arial"/>
          <w:sz w:val="36"/>
          <w:szCs w:val="36"/>
        </w:rPr>
      </w:pPr>
    </w:p>
    <w:p w14:paraId="2BE78490" w14:textId="77777777" w:rsidR="00E97CEB" w:rsidRPr="00E25DD8" w:rsidRDefault="00E97CEB">
      <w:pPr>
        <w:pStyle w:val="a4"/>
        <w:spacing w:line="256" w:lineRule="auto"/>
        <w:rPr>
          <w:rFonts w:ascii="Arial" w:hAnsi="Arial" w:cs="Arial"/>
          <w:sz w:val="36"/>
          <w:szCs w:val="36"/>
        </w:rPr>
      </w:pPr>
    </w:p>
    <w:p w14:paraId="161A76E2" w14:textId="77777777" w:rsidR="00950098" w:rsidRPr="00950098" w:rsidRDefault="00950098" w:rsidP="00950098">
      <w:pPr>
        <w:jc w:val="center"/>
        <w:rPr>
          <w:rFonts w:ascii="Corbel" w:hAnsi="Corbel" w:cstheme="minorHAnsi"/>
          <w:b/>
          <w:bCs/>
          <w:sz w:val="28"/>
          <w:szCs w:val="40"/>
        </w:rPr>
      </w:pPr>
      <w:r w:rsidRPr="00950098">
        <w:rPr>
          <w:rFonts w:ascii="Corbel" w:hAnsi="Corbel" w:cstheme="minorHAnsi"/>
          <w:b/>
          <w:bCs/>
          <w:sz w:val="28"/>
          <w:szCs w:val="40"/>
        </w:rPr>
        <w:t>Updated version</w:t>
      </w:r>
    </w:p>
    <w:p w14:paraId="4C329BEB" w14:textId="104F7E31" w:rsidR="00E25DD8" w:rsidRPr="00E25DD8" w:rsidRDefault="00950098" w:rsidP="00950098">
      <w:pPr>
        <w:jc w:val="center"/>
        <w:rPr>
          <w:rFonts w:ascii="Corbel" w:hAnsi="Corbel" w:cstheme="minorHAnsi"/>
          <w:b/>
          <w:bCs/>
          <w:sz w:val="40"/>
          <w:szCs w:val="40"/>
        </w:rPr>
      </w:pPr>
      <w:r w:rsidRPr="00950098">
        <w:rPr>
          <w:rFonts w:ascii="Corbel" w:hAnsi="Corbel" w:cstheme="minorHAnsi"/>
          <w:b/>
          <w:bCs/>
          <w:sz w:val="28"/>
          <w:szCs w:val="40"/>
        </w:rPr>
        <w:t>October 14, 2026</w:t>
      </w:r>
      <w:r w:rsidR="00E25DD8" w:rsidRPr="00E25DD8">
        <w:rPr>
          <w:rFonts w:ascii="Corbel" w:hAnsi="Corbel" w:cstheme="minorHAnsi"/>
          <w:b/>
          <w:bCs/>
          <w:sz w:val="40"/>
          <w:szCs w:val="40"/>
        </w:rPr>
        <w:br w:type="page"/>
      </w:r>
    </w:p>
    <w:p w14:paraId="28B5736B" w14:textId="5A06A69C" w:rsidR="006426F0" w:rsidRPr="006426F0" w:rsidRDefault="006426F0" w:rsidP="006426F0">
      <w:pPr>
        <w:pStyle w:val="a3"/>
        <w:jc w:val="center"/>
        <w:rPr>
          <w:b/>
          <w:spacing w:val="-2"/>
        </w:rPr>
      </w:pPr>
      <w:r w:rsidRPr="006426F0">
        <w:rPr>
          <w:b/>
          <w:spacing w:val="-2"/>
        </w:rPr>
        <w:lastRenderedPageBreak/>
        <w:t>ENVIRONMENTAL AND SOCIAL COMMITMENT PLAN (ESCP)</w:t>
      </w:r>
    </w:p>
    <w:p w14:paraId="666D6A17" w14:textId="77777777" w:rsidR="006426F0" w:rsidRDefault="006426F0" w:rsidP="006426F0">
      <w:pPr>
        <w:pStyle w:val="a3"/>
      </w:pPr>
    </w:p>
    <w:p w14:paraId="0E8BD2FE" w14:textId="73B15073" w:rsidR="006426F0" w:rsidRDefault="006426F0" w:rsidP="006426F0">
      <w:pPr>
        <w:pStyle w:val="a3"/>
        <w:numPr>
          <w:ilvl w:val="0"/>
          <w:numId w:val="11"/>
        </w:numPr>
        <w:jc w:val="both"/>
      </w:pPr>
      <w:r>
        <w:t xml:space="preserve">Kazakhstan (the Recipient), through three </w:t>
      </w:r>
      <w:r w:rsidR="00562A28">
        <w:t>p</w:t>
      </w:r>
      <w:r>
        <w:t xml:space="preserve">roject </w:t>
      </w:r>
      <w:r w:rsidR="00676B8A">
        <w:t>i</w:t>
      </w:r>
      <w:r>
        <w:t xml:space="preserve">mplementing </w:t>
      </w:r>
      <w:r w:rsidR="00676B8A">
        <w:t>a</w:t>
      </w:r>
      <w:r>
        <w:t>gencies</w:t>
      </w:r>
      <w:r w:rsidR="00676B8A">
        <w:t xml:space="preserve"> (</w:t>
      </w:r>
      <w:r>
        <w:t>the Ministry of Agriculture, the Ministry of Health, and the Ministry of Ecology and Natural Resources (MENR) (collectively, the Project Implementing Agencies)</w:t>
      </w:r>
      <w:r w:rsidR="003A6CAF">
        <w:t>)</w:t>
      </w:r>
      <w:r>
        <w:t xml:space="preserve">, </w:t>
      </w:r>
      <w:r w:rsidR="003A6CAF">
        <w:t xml:space="preserve">and </w:t>
      </w:r>
      <w:r>
        <w:t xml:space="preserve">with the </w:t>
      </w:r>
      <w:r w:rsidR="004539EA">
        <w:t xml:space="preserve">assistance </w:t>
      </w:r>
      <w:r>
        <w:t xml:space="preserve"> of the Project </w:t>
      </w:r>
      <w:r w:rsidR="00A26EE8">
        <w:t xml:space="preserve">Management </w:t>
      </w:r>
      <w:r>
        <w:t>Unit (P</w:t>
      </w:r>
      <w:r w:rsidR="00A26EE8">
        <w:t>M</w:t>
      </w:r>
      <w:r>
        <w:t xml:space="preserve">U) under </w:t>
      </w:r>
      <w:r w:rsidR="00A81B91">
        <w:t xml:space="preserve">the </w:t>
      </w:r>
      <w:r>
        <w:t xml:space="preserve">MENR, will implement the One Health for Pandemic Prevention, Food Systems Resilience and Ecosystem Health in Central Asia as </w:t>
      </w:r>
      <w:r w:rsidRPr="00E97CEB">
        <w:t>Phase 3</w:t>
      </w:r>
      <w:r>
        <w:t xml:space="preserve"> of the Multi-Phase Programmatic Approach</w:t>
      </w:r>
      <w:r w:rsidR="0070403B">
        <w:t xml:space="preserve"> program </w:t>
      </w:r>
      <w:r>
        <w:t xml:space="preserve"> (the Project), as set out in the Grant Agreement. The International Bank for Reconstruction and Development (the Bank), acting as administrator of the Pandemic Prevention, Preparedness and Response Trust Fund, has agreed to provide financing for the Project, as set out in the Grant Agreement.</w:t>
      </w:r>
    </w:p>
    <w:p w14:paraId="252A1D90" w14:textId="77777777" w:rsidR="006426F0" w:rsidRDefault="006426F0" w:rsidP="006426F0">
      <w:pPr>
        <w:pStyle w:val="a3"/>
        <w:jc w:val="both"/>
      </w:pPr>
    </w:p>
    <w:p w14:paraId="5BBCD522" w14:textId="2682FA8D" w:rsidR="006426F0" w:rsidRDefault="006426F0" w:rsidP="006426F0">
      <w:pPr>
        <w:pStyle w:val="a3"/>
        <w:numPr>
          <w:ilvl w:val="0"/>
          <w:numId w:val="11"/>
        </w:numPr>
        <w:jc w:val="both"/>
      </w:pPr>
      <w:r>
        <w:t xml:space="preserve">The Recipient shall ensure that the Project is carried out in accordance with the Environmental and Social Standards (ESSs) and this Environmental and Social Commitment Plan (ESCP), in a manner acceptable to the Bank. </w:t>
      </w:r>
      <w:r w:rsidR="00A22646">
        <w:t xml:space="preserve">The </w:t>
      </w:r>
      <w:r>
        <w:t xml:space="preserve">ESCP </w:t>
      </w:r>
      <w:r w:rsidR="003B3876">
        <w:t xml:space="preserve">is a </w:t>
      </w:r>
      <w:r>
        <w:t xml:space="preserve">part of the Grant Agreement. Unless otherwise defined in this ESCP, capitalized terms used </w:t>
      </w:r>
      <w:r w:rsidR="003B3876">
        <w:t xml:space="preserve">in this ESCP </w:t>
      </w:r>
      <w:r>
        <w:t>have the meanings ascribed to them in the Grant Agreement.</w:t>
      </w:r>
    </w:p>
    <w:p w14:paraId="76495F8D" w14:textId="77777777" w:rsidR="006426F0" w:rsidRDefault="006426F0" w:rsidP="006426F0">
      <w:pPr>
        <w:pStyle w:val="a3"/>
        <w:jc w:val="both"/>
      </w:pPr>
    </w:p>
    <w:p w14:paraId="77E39B21" w14:textId="20B7E3B1" w:rsidR="006426F0" w:rsidRDefault="006426F0" w:rsidP="006426F0">
      <w:pPr>
        <w:pStyle w:val="a3"/>
        <w:numPr>
          <w:ilvl w:val="0"/>
          <w:numId w:val="11"/>
        </w:numPr>
        <w:jc w:val="both"/>
      </w:pPr>
      <w:r>
        <w:t xml:space="preserve">Without limitation to the foregoing, this ESCP sets out the material measures and actions that the Recipient shall carry out or cause to be carried out, including, as applicable, their respective </w:t>
      </w:r>
      <w:r w:rsidR="005244F5">
        <w:t>timeframes</w:t>
      </w:r>
      <w:r>
        <w:t>; institutional, staffing, training, monitoring and reporting arrangements; and grievance management</w:t>
      </w:r>
      <w:r w:rsidR="00623C68">
        <w:t>..</w:t>
      </w:r>
      <w:r>
        <w:t xml:space="preserve">. This ESCP also sets out the environmental and social (E&amp;S) </w:t>
      </w:r>
      <w:r w:rsidR="00B13FD8">
        <w:t xml:space="preserve">documents that shall </w:t>
      </w:r>
      <w:r>
        <w:t xml:space="preserve">be adopted and implemented under the Project, all of which shall be subject to prior consultation and disclosure consistent with the ESSs, and in form and substance, and in a manner acceptable to the Bank. Once adopted, said E&amp;S </w:t>
      </w:r>
      <w:r w:rsidR="00772C43">
        <w:t xml:space="preserve">documents </w:t>
      </w:r>
      <w:r>
        <w:t xml:space="preserve">may be revised from time to time with prior written agreement </w:t>
      </w:r>
      <w:r w:rsidR="00964C78">
        <w:t xml:space="preserve">by </w:t>
      </w:r>
      <w:r>
        <w:t xml:space="preserve">the Bank. As provided </w:t>
      </w:r>
      <w:r w:rsidR="00964C78">
        <w:t xml:space="preserve">for under </w:t>
      </w:r>
      <w:r>
        <w:t xml:space="preserve">the Grant Agreement, the Recipient shall ensure that </w:t>
      </w:r>
      <w:r w:rsidR="00275528">
        <w:t xml:space="preserve">there are </w:t>
      </w:r>
      <w:r>
        <w:t xml:space="preserve">sufficient funds available to cover the costs of implementing </w:t>
      </w:r>
      <w:r w:rsidR="00275528">
        <w:t xml:space="preserve">the </w:t>
      </w:r>
      <w:r>
        <w:t>ESCP.</w:t>
      </w:r>
    </w:p>
    <w:p w14:paraId="71C34B61" w14:textId="77777777" w:rsidR="006426F0" w:rsidRDefault="006426F0" w:rsidP="006426F0">
      <w:pPr>
        <w:pStyle w:val="a3"/>
        <w:jc w:val="both"/>
      </w:pPr>
    </w:p>
    <w:p w14:paraId="6C2FB4F5" w14:textId="7E8FAD96" w:rsidR="006426F0" w:rsidRDefault="006426F0" w:rsidP="006426F0">
      <w:pPr>
        <w:pStyle w:val="a3"/>
        <w:numPr>
          <w:ilvl w:val="0"/>
          <w:numId w:val="11"/>
        </w:numPr>
        <w:jc w:val="both"/>
      </w:pPr>
      <w:r>
        <w:t>As agreed between the Bank and the Recipient, this ESCP may be revised from time to time, if necessary, to reflect adaptive management of changes in the Project or unforeseen circumstances, or in response to Project performance. In such circumstances, the Bank and the Recipient agree to update the ESCP to reflect</w:t>
      </w:r>
      <w:r w:rsidR="00305056">
        <w:t xml:space="preserve"> </w:t>
      </w:r>
      <w:r w:rsidR="00CB59C9">
        <w:t>these</w:t>
      </w:r>
      <w:r>
        <w:t xml:space="preserve"> changes through an exchange of letters signed </w:t>
      </w:r>
      <w:r w:rsidR="00AE2A3B">
        <w:t xml:space="preserve">between </w:t>
      </w:r>
      <w:r>
        <w:t xml:space="preserve">the Bank and the Recipient’s </w:t>
      </w:r>
      <w:r w:rsidR="00AE2A3B">
        <w:t>R</w:t>
      </w:r>
      <w:r>
        <w:t xml:space="preserve">epresentative specified in the Grant Agreement, or the Head of the </w:t>
      </w:r>
      <w:r w:rsidR="0003166B">
        <w:t>PMU</w:t>
      </w:r>
      <w:r>
        <w:t>. The Recipient shall promptly disclose the updated ESCP.</w:t>
      </w:r>
    </w:p>
    <w:p w14:paraId="7D3E0A6B" w14:textId="77777777" w:rsidR="006426F0" w:rsidRDefault="006426F0" w:rsidP="006426F0">
      <w:pPr>
        <w:pStyle w:val="a3"/>
        <w:jc w:val="both"/>
      </w:pPr>
    </w:p>
    <w:p w14:paraId="7706AFCE" w14:textId="77777777" w:rsidR="00435A63" w:rsidRPr="004D4C41" w:rsidRDefault="00435A63" w:rsidP="00435A63">
      <w:pPr>
        <w:pStyle w:val="a5"/>
        <w:widowControl/>
        <w:numPr>
          <w:ilvl w:val="0"/>
          <w:numId w:val="11"/>
        </w:numPr>
        <w:autoSpaceDE/>
        <w:autoSpaceDN/>
        <w:spacing w:before="0" w:after="240"/>
        <w:ind w:right="0"/>
      </w:pPr>
      <w:r>
        <w:t>The subsection on “Indicators for Implementation Readiness” below identifies the actions and measures to be monitored to assess Project readiness to begin implementation in accordance with this ESCP. Nevertheless, all actions and measures in this</w:t>
      </w:r>
      <w:r w:rsidRPr="00A678F8">
        <w:t xml:space="preserve"> ESCP shall be implemented as set out in the “Timeframe” column </w:t>
      </w:r>
      <w:r>
        <w:t xml:space="preserve">below </w:t>
      </w:r>
      <w:r w:rsidRPr="00A678F8">
        <w:t xml:space="preserve">irrespective of whether </w:t>
      </w:r>
      <w:r>
        <w:t>they</w:t>
      </w:r>
      <w:r w:rsidRPr="00A678F8">
        <w:t xml:space="preserve"> are</w:t>
      </w:r>
      <w:r>
        <w:t xml:space="preserve"> listed in the referred subsection</w:t>
      </w:r>
      <w:r w:rsidRPr="00A678F8">
        <w:t>.</w:t>
      </w:r>
    </w:p>
    <w:p w14:paraId="7FC3DA90" w14:textId="77777777" w:rsidR="00EA5886" w:rsidRDefault="00EA5886">
      <w:pPr>
        <w:pStyle w:val="a3"/>
        <w:spacing w:before="184"/>
      </w:pPr>
    </w:p>
    <w:p w14:paraId="17A4C7B7" w14:textId="77777777" w:rsidR="00EA5886" w:rsidRDefault="00BE7151">
      <w:pPr>
        <w:pStyle w:val="a3"/>
        <w:ind w:right="356"/>
        <w:jc w:val="right"/>
      </w:pPr>
      <w:r>
        <w:rPr>
          <w:spacing w:val="-10"/>
        </w:rPr>
        <w:t>2</w:t>
      </w:r>
    </w:p>
    <w:p w14:paraId="278E85A2" w14:textId="77777777" w:rsidR="00EA5886" w:rsidRDefault="00EA5886">
      <w:pPr>
        <w:pStyle w:val="a3"/>
        <w:jc w:val="right"/>
        <w:sectPr w:rsidR="00EA5886">
          <w:footerReference w:type="even" r:id="rId8"/>
          <w:footerReference w:type="default" r:id="rId9"/>
          <w:footerReference w:type="first" r:id="rId10"/>
          <w:pgSz w:w="12240" w:h="15840"/>
          <w:pgMar w:top="1400" w:right="1080" w:bottom="940" w:left="1080" w:header="0" w:footer="743" w:gutter="0"/>
          <w:cols w:space="720"/>
        </w:sectPr>
      </w:pPr>
    </w:p>
    <w:p w14:paraId="21A95CA3" w14:textId="77777777" w:rsidR="00EA5886" w:rsidRDefault="00EA5886">
      <w:pPr>
        <w:pStyle w:val="a3"/>
        <w:spacing w:before="3"/>
        <w:rPr>
          <w:sz w:val="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8371"/>
        <w:gridCol w:w="3149"/>
        <w:gridCol w:w="2160"/>
      </w:tblGrid>
      <w:tr w:rsidR="00EA5886" w14:paraId="287BF084" w14:textId="77777777">
        <w:trPr>
          <w:trHeight w:val="489"/>
        </w:trPr>
        <w:tc>
          <w:tcPr>
            <w:tcW w:w="8995" w:type="dxa"/>
            <w:gridSpan w:val="2"/>
            <w:shd w:val="clear" w:color="auto" w:fill="C5E0B3"/>
          </w:tcPr>
          <w:p w14:paraId="7953A94F" w14:textId="2F2D1718" w:rsidR="00EA5886" w:rsidRDefault="008C2FB7">
            <w:pPr>
              <w:pStyle w:val="TableParagraph"/>
              <w:rPr>
                <w:b/>
                <w:sz w:val="20"/>
              </w:rPr>
            </w:pPr>
            <w:r>
              <w:rPr>
                <w:b/>
                <w:sz w:val="20"/>
              </w:rPr>
              <w:t>MATERIAL</w:t>
            </w:r>
            <w:r>
              <w:rPr>
                <w:b/>
                <w:spacing w:val="-7"/>
                <w:sz w:val="20"/>
              </w:rPr>
              <w:t xml:space="preserve"> </w:t>
            </w:r>
            <w:r w:rsidR="00BE7151">
              <w:rPr>
                <w:b/>
                <w:sz w:val="20"/>
              </w:rPr>
              <w:t>MEASURES</w:t>
            </w:r>
            <w:r w:rsidR="00BE7151">
              <w:rPr>
                <w:b/>
                <w:spacing w:val="-7"/>
                <w:sz w:val="20"/>
              </w:rPr>
              <w:t xml:space="preserve"> </w:t>
            </w:r>
            <w:r w:rsidR="00BE7151">
              <w:rPr>
                <w:b/>
                <w:sz w:val="20"/>
              </w:rPr>
              <w:t>AND</w:t>
            </w:r>
            <w:r w:rsidR="00BE7151">
              <w:rPr>
                <w:b/>
                <w:spacing w:val="-6"/>
                <w:sz w:val="20"/>
              </w:rPr>
              <w:t xml:space="preserve"> </w:t>
            </w:r>
            <w:r w:rsidR="00BE7151">
              <w:rPr>
                <w:b/>
                <w:spacing w:val="-2"/>
                <w:sz w:val="20"/>
              </w:rPr>
              <w:t>ACTIONS</w:t>
            </w:r>
          </w:p>
        </w:tc>
        <w:tc>
          <w:tcPr>
            <w:tcW w:w="3149" w:type="dxa"/>
            <w:shd w:val="clear" w:color="auto" w:fill="C5E0B3"/>
          </w:tcPr>
          <w:p w14:paraId="19934293" w14:textId="5A2B2981" w:rsidR="00EA5886" w:rsidRDefault="006D6EC5">
            <w:pPr>
              <w:pStyle w:val="TableParagraph"/>
              <w:ind w:left="695"/>
              <w:rPr>
                <w:b/>
                <w:sz w:val="20"/>
              </w:rPr>
            </w:pPr>
            <w:r>
              <w:rPr>
                <w:b/>
                <w:spacing w:val="-2"/>
                <w:sz w:val="20"/>
              </w:rPr>
              <w:t>TIMEFRAME</w:t>
            </w:r>
          </w:p>
        </w:tc>
        <w:tc>
          <w:tcPr>
            <w:tcW w:w="2160" w:type="dxa"/>
            <w:shd w:val="clear" w:color="auto" w:fill="C5E0B3"/>
          </w:tcPr>
          <w:p w14:paraId="416DB314" w14:textId="44E42A7B" w:rsidR="00EA5886" w:rsidRDefault="00BE7151">
            <w:pPr>
              <w:pStyle w:val="TableParagraph"/>
              <w:spacing w:before="0" w:line="240" w:lineRule="atLeast"/>
              <w:ind w:left="695" w:hanging="370"/>
              <w:rPr>
                <w:b/>
                <w:sz w:val="20"/>
              </w:rPr>
            </w:pPr>
            <w:r>
              <w:rPr>
                <w:b/>
                <w:spacing w:val="-2"/>
                <w:sz w:val="20"/>
              </w:rPr>
              <w:t xml:space="preserve">RESPONSIBLE </w:t>
            </w:r>
            <w:r w:rsidR="00821211">
              <w:rPr>
                <w:b/>
                <w:spacing w:val="-2"/>
                <w:sz w:val="20"/>
              </w:rPr>
              <w:t xml:space="preserve"> </w:t>
            </w:r>
            <w:r w:rsidR="006D6EC5">
              <w:rPr>
                <w:b/>
                <w:spacing w:val="-2"/>
                <w:sz w:val="20"/>
              </w:rPr>
              <w:t>ENTITY</w:t>
            </w:r>
          </w:p>
        </w:tc>
      </w:tr>
      <w:tr w:rsidR="00EA5886" w14:paraId="24ED0721" w14:textId="77777777">
        <w:trPr>
          <w:trHeight w:val="244"/>
        </w:trPr>
        <w:tc>
          <w:tcPr>
            <w:tcW w:w="14304" w:type="dxa"/>
            <w:gridSpan w:val="4"/>
            <w:shd w:val="clear" w:color="auto" w:fill="F4B083"/>
          </w:tcPr>
          <w:p w14:paraId="35C6C129" w14:textId="36E9BD73" w:rsidR="00EA5886" w:rsidRDefault="00BE7151">
            <w:pPr>
              <w:pStyle w:val="TableParagraph"/>
              <w:spacing w:line="223" w:lineRule="exact"/>
              <w:rPr>
                <w:b/>
                <w:sz w:val="20"/>
              </w:rPr>
            </w:pPr>
            <w:r>
              <w:rPr>
                <w:b/>
                <w:sz w:val="20"/>
              </w:rPr>
              <w:t>IMPLEMENTATION</w:t>
            </w:r>
            <w:r w:rsidR="005627AF">
              <w:rPr>
                <w:b/>
                <w:spacing w:val="-11"/>
                <w:sz w:val="20"/>
              </w:rPr>
              <w:t xml:space="preserve"> ARRANGMENETS </w:t>
            </w:r>
            <w:r>
              <w:rPr>
                <w:b/>
                <w:sz w:val="20"/>
              </w:rPr>
              <w:t>AND</w:t>
            </w:r>
            <w:r>
              <w:rPr>
                <w:b/>
                <w:spacing w:val="-10"/>
                <w:sz w:val="20"/>
              </w:rPr>
              <w:t xml:space="preserve"> </w:t>
            </w:r>
            <w:r w:rsidR="005627AF">
              <w:rPr>
                <w:b/>
                <w:spacing w:val="-10"/>
                <w:sz w:val="20"/>
              </w:rPr>
              <w:t xml:space="preserve">CAPACITY </w:t>
            </w:r>
            <w:r>
              <w:rPr>
                <w:b/>
                <w:sz w:val="20"/>
              </w:rPr>
              <w:t>SUPPORT</w:t>
            </w:r>
            <w:r>
              <w:rPr>
                <w:b/>
                <w:spacing w:val="-11"/>
                <w:sz w:val="20"/>
              </w:rPr>
              <w:t xml:space="preserve"> </w:t>
            </w:r>
          </w:p>
        </w:tc>
      </w:tr>
      <w:tr w:rsidR="00EA5886" w14:paraId="08975D22" w14:textId="77777777">
        <w:trPr>
          <w:trHeight w:val="3172"/>
        </w:trPr>
        <w:tc>
          <w:tcPr>
            <w:tcW w:w="624" w:type="dxa"/>
          </w:tcPr>
          <w:p w14:paraId="34375089" w14:textId="77777777" w:rsidR="00EA5886" w:rsidRDefault="00BE7151">
            <w:pPr>
              <w:pStyle w:val="TableParagraph"/>
              <w:rPr>
                <w:sz w:val="20"/>
              </w:rPr>
            </w:pPr>
            <w:r>
              <w:rPr>
                <w:spacing w:val="-10"/>
                <w:sz w:val="20"/>
              </w:rPr>
              <w:t>A</w:t>
            </w:r>
          </w:p>
        </w:tc>
        <w:tc>
          <w:tcPr>
            <w:tcW w:w="8371" w:type="dxa"/>
          </w:tcPr>
          <w:p w14:paraId="49195F8D" w14:textId="77777777" w:rsidR="00EA5886" w:rsidRDefault="00BE7151">
            <w:pPr>
              <w:pStyle w:val="TableParagraph"/>
              <w:rPr>
                <w:b/>
                <w:sz w:val="20"/>
              </w:rPr>
            </w:pPr>
            <w:r w:rsidRPr="00A6010E">
              <w:rPr>
                <w:b/>
                <w:color w:val="4472C4"/>
                <w:spacing w:val="-2"/>
                <w:sz w:val="20"/>
              </w:rPr>
              <w:t>ORGANIZATIONAL</w:t>
            </w:r>
            <w:r w:rsidRPr="00A6010E">
              <w:rPr>
                <w:b/>
                <w:color w:val="4472C4"/>
                <w:spacing w:val="12"/>
                <w:sz w:val="20"/>
              </w:rPr>
              <w:t xml:space="preserve"> </w:t>
            </w:r>
            <w:r w:rsidRPr="00A6010E">
              <w:rPr>
                <w:b/>
                <w:color w:val="4472C4"/>
                <w:spacing w:val="-2"/>
                <w:sz w:val="20"/>
              </w:rPr>
              <w:t>STRUCTURE</w:t>
            </w:r>
          </w:p>
          <w:p w14:paraId="6D737E82" w14:textId="3931D262" w:rsidR="00EA5886" w:rsidRPr="00563270" w:rsidRDefault="00220422" w:rsidP="00A6010E">
            <w:pPr>
              <w:pStyle w:val="TableParagraph"/>
              <w:numPr>
                <w:ilvl w:val="0"/>
                <w:numId w:val="9"/>
              </w:numPr>
              <w:tabs>
                <w:tab w:val="left" w:pos="503"/>
              </w:tabs>
              <w:ind w:right="101"/>
              <w:jc w:val="both"/>
              <w:rPr>
                <w:sz w:val="20"/>
              </w:rPr>
            </w:pPr>
            <w:r>
              <w:rPr>
                <w:sz w:val="20"/>
              </w:rPr>
              <w:t>M</w:t>
            </w:r>
            <w:r w:rsidR="00BE7151" w:rsidRPr="00563270">
              <w:rPr>
                <w:sz w:val="20"/>
              </w:rPr>
              <w:t xml:space="preserve">aintain </w:t>
            </w:r>
            <w:r>
              <w:rPr>
                <w:sz w:val="20"/>
              </w:rPr>
              <w:t>the existing</w:t>
            </w:r>
            <w:r w:rsidRPr="00563270">
              <w:rPr>
                <w:sz w:val="20"/>
              </w:rPr>
              <w:t xml:space="preserve"> </w:t>
            </w:r>
            <w:r w:rsidR="00BE7151" w:rsidRPr="00563270">
              <w:rPr>
                <w:sz w:val="20"/>
              </w:rPr>
              <w:t xml:space="preserve">Project </w:t>
            </w:r>
            <w:r>
              <w:rPr>
                <w:sz w:val="20"/>
              </w:rPr>
              <w:t xml:space="preserve">Management </w:t>
            </w:r>
            <w:r w:rsidR="00BE7151" w:rsidRPr="00563270">
              <w:rPr>
                <w:sz w:val="20"/>
              </w:rPr>
              <w:t>Unit (P</w:t>
            </w:r>
            <w:r>
              <w:rPr>
                <w:sz w:val="20"/>
              </w:rPr>
              <w:t>M</w:t>
            </w:r>
            <w:r w:rsidR="00BE7151" w:rsidRPr="00563270">
              <w:rPr>
                <w:sz w:val="20"/>
              </w:rPr>
              <w:t>U) with qualified staff and resources to support the management of environmental, social, health and safety (H&amp;S) risks and impacts</w:t>
            </w:r>
            <w:r w:rsidR="00BE7151" w:rsidRPr="00563270">
              <w:rPr>
                <w:spacing w:val="-3"/>
                <w:sz w:val="20"/>
              </w:rPr>
              <w:t xml:space="preserve"> </w:t>
            </w:r>
            <w:r w:rsidR="00BE7151" w:rsidRPr="00563270">
              <w:rPr>
                <w:sz w:val="20"/>
              </w:rPr>
              <w:t>Project.</w:t>
            </w:r>
            <w:r w:rsidR="00BE7151" w:rsidRPr="00563270">
              <w:rPr>
                <w:spacing w:val="-3"/>
                <w:sz w:val="20"/>
              </w:rPr>
              <w:t xml:space="preserve"> </w:t>
            </w:r>
            <w:r w:rsidR="00BE7151" w:rsidRPr="00563270">
              <w:rPr>
                <w:spacing w:val="-5"/>
                <w:sz w:val="20"/>
              </w:rPr>
              <w:t xml:space="preserve"> </w:t>
            </w:r>
            <w:r w:rsidR="001D4690">
              <w:rPr>
                <w:sz w:val="20"/>
              </w:rPr>
              <w:t>K</w:t>
            </w:r>
            <w:r w:rsidR="00BE7151" w:rsidRPr="00563270">
              <w:rPr>
                <w:sz w:val="20"/>
              </w:rPr>
              <w:t>ey</w:t>
            </w:r>
            <w:r w:rsidR="00BE7151" w:rsidRPr="00563270">
              <w:rPr>
                <w:spacing w:val="-5"/>
                <w:sz w:val="20"/>
              </w:rPr>
              <w:t xml:space="preserve"> </w:t>
            </w:r>
            <w:r w:rsidR="00BE7151" w:rsidRPr="00563270">
              <w:rPr>
                <w:sz w:val="20"/>
              </w:rPr>
              <w:t>staff</w:t>
            </w:r>
            <w:r w:rsidR="00BE7151" w:rsidRPr="00563270">
              <w:rPr>
                <w:spacing w:val="-5"/>
                <w:sz w:val="20"/>
              </w:rPr>
              <w:t xml:space="preserve"> </w:t>
            </w:r>
            <w:r w:rsidR="00191986">
              <w:rPr>
                <w:sz w:val="20"/>
              </w:rPr>
              <w:t>within the PMU will include</w:t>
            </w:r>
            <w:r w:rsidR="00BE7151" w:rsidRPr="00563270">
              <w:rPr>
                <w:sz w:val="20"/>
              </w:rPr>
              <w:t xml:space="preserve"> </w:t>
            </w:r>
            <w:r w:rsidR="00A6010E" w:rsidRPr="00563270">
              <w:rPr>
                <w:sz w:val="20"/>
              </w:rPr>
              <w:t xml:space="preserve">one </w:t>
            </w:r>
            <w:r w:rsidR="00DB0B93">
              <w:rPr>
                <w:sz w:val="20"/>
              </w:rPr>
              <w:t>“</w:t>
            </w:r>
            <w:r w:rsidR="007018D5">
              <w:rPr>
                <w:sz w:val="20"/>
              </w:rPr>
              <w:t>E</w:t>
            </w:r>
            <w:r w:rsidR="00A6010E" w:rsidRPr="00563270">
              <w:rPr>
                <w:sz w:val="20"/>
              </w:rPr>
              <w:t xml:space="preserve">nvironmental and </w:t>
            </w:r>
            <w:r w:rsidR="007018D5">
              <w:rPr>
                <w:sz w:val="20"/>
              </w:rPr>
              <w:t>S</w:t>
            </w:r>
            <w:r w:rsidR="00A6010E" w:rsidRPr="00563270">
              <w:rPr>
                <w:sz w:val="20"/>
              </w:rPr>
              <w:t xml:space="preserve">ocial </w:t>
            </w:r>
            <w:r w:rsidR="007018D5">
              <w:rPr>
                <w:sz w:val="20"/>
              </w:rPr>
              <w:t>D</w:t>
            </w:r>
            <w:r w:rsidR="007018D5" w:rsidRPr="00563270">
              <w:rPr>
                <w:sz w:val="20"/>
              </w:rPr>
              <w:t xml:space="preserve">evelopment </w:t>
            </w:r>
            <w:r w:rsidR="007018D5">
              <w:rPr>
                <w:sz w:val="20"/>
              </w:rPr>
              <w:t>S</w:t>
            </w:r>
            <w:r w:rsidR="00A6010E" w:rsidRPr="00563270">
              <w:rPr>
                <w:sz w:val="20"/>
              </w:rPr>
              <w:t>pecialist</w:t>
            </w:r>
            <w:r w:rsidR="00DB0B93">
              <w:rPr>
                <w:sz w:val="20"/>
              </w:rPr>
              <w:t>”</w:t>
            </w:r>
            <w:r w:rsidR="00A6010E" w:rsidRPr="00563270">
              <w:rPr>
                <w:sz w:val="20"/>
              </w:rPr>
              <w:t>.</w:t>
            </w:r>
          </w:p>
          <w:p w14:paraId="02C93CB6" w14:textId="77777777" w:rsidR="00EA5886" w:rsidRDefault="00EA5886">
            <w:pPr>
              <w:pStyle w:val="TableParagraph"/>
              <w:spacing w:before="0"/>
              <w:ind w:left="0"/>
              <w:rPr>
                <w:sz w:val="20"/>
              </w:rPr>
            </w:pPr>
          </w:p>
          <w:p w14:paraId="0B46C273" w14:textId="77777777" w:rsidR="006A0E4E" w:rsidRDefault="006A0E4E">
            <w:pPr>
              <w:pStyle w:val="TableParagraph"/>
              <w:spacing w:before="0"/>
              <w:ind w:left="0"/>
              <w:rPr>
                <w:sz w:val="20"/>
              </w:rPr>
            </w:pPr>
          </w:p>
          <w:p w14:paraId="7D2AD2C7" w14:textId="1C6759B8" w:rsidR="00EA5886" w:rsidRDefault="007018D5" w:rsidP="006B57EC">
            <w:pPr>
              <w:pStyle w:val="TableParagraph"/>
              <w:numPr>
                <w:ilvl w:val="0"/>
                <w:numId w:val="9"/>
              </w:numPr>
              <w:tabs>
                <w:tab w:val="left" w:pos="500"/>
                <w:tab w:val="left" w:pos="503"/>
              </w:tabs>
              <w:spacing w:before="0" w:line="237" w:lineRule="auto"/>
              <w:ind w:right="102"/>
              <w:jc w:val="both"/>
              <w:rPr>
                <w:sz w:val="20"/>
              </w:rPr>
            </w:pPr>
            <w:r>
              <w:rPr>
                <w:sz w:val="20"/>
              </w:rPr>
              <w:t xml:space="preserve">Review </w:t>
            </w:r>
            <w:r w:rsidR="00BE7151">
              <w:rPr>
                <w:sz w:val="20"/>
              </w:rPr>
              <w:t xml:space="preserve">staffing needs during the first year of the Project </w:t>
            </w:r>
            <w:r w:rsidR="0017498C">
              <w:rPr>
                <w:sz w:val="20"/>
              </w:rPr>
              <w:t xml:space="preserve">implementation </w:t>
            </w:r>
            <w:r w:rsidR="00BE7151">
              <w:rPr>
                <w:sz w:val="20"/>
              </w:rPr>
              <w:t>and</w:t>
            </w:r>
            <w:r w:rsidR="0017498C">
              <w:rPr>
                <w:sz w:val="20"/>
              </w:rPr>
              <w:t xml:space="preserve"> engage </w:t>
            </w:r>
            <w:r w:rsidR="00BE7151">
              <w:rPr>
                <w:sz w:val="20"/>
              </w:rPr>
              <w:t>short-term staff/consultants (such as specialists in veterinary medicine, animal husbandry and food safety)</w:t>
            </w:r>
            <w:r w:rsidR="000D0BC5">
              <w:rPr>
                <w:sz w:val="20"/>
              </w:rPr>
              <w:t>, as needed</w:t>
            </w:r>
            <w:r w:rsidR="00A912CD">
              <w:rPr>
                <w:sz w:val="20"/>
              </w:rPr>
              <w:t>.</w:t>
            </w:r>
          </w:p>
        </w:tc>
        <w:tc>
          <w:tcPr>
            <w:tcW w:w="3149" w:type="dxa"/>
          </w:tcPr>
          <w:p w14:paraId="6438FAA3" w14:textId="59677E7E" w:rsidR="00B57FF5" w:rsidRDefault="00B57FF5" w:rsidP="00B57FF5">
            <w:pPr>
              <w:pStyle w:val="Default"/>
              <w:rPr>
                <w:sz w:val="20"/>
                <w:szCs w:val="20"/>
              </w:rPr>
            </w:pPr>
            <w:r>
              <w:rPr>
                <w:sz w:val="20"/>
                <w:szCs w:val="20"/>
              </w:rPr>
              <w:t xml:space="preserve">  a. within 2 months from the </w:t>
            </w:r>
          </w:p>
          <w:p w14:paraId="78F42C9B" w14:textId="02D95F59" w:rsidR="00B57FF5" w:rsidRDefault="00B57FF5" w:rsidP="00B57FF5">
            <w:pPr>
              <w:pStyle w:val="Default"/>
              <w:rPr>
                <w:sz w:val="20"/>
                <w:szCs w:val="20"/>
              </w:rPr>
            </w:pPr>
            <w:r>
              <w:rPr>
                <w:sz w:val="20"/>
                <w:szCs w:val="20"/>
              </w:rPr>
              <w:t xml:space="preserve">   Effective Date, each to the </w:t>
            </w:r>
          </w:p>
          <w:p w14:paraId="4A603E01" w14:textId="7B7CE6D3" w:rsidR="00B57FF5" w:rsidRDefault="00B57FF5" w:rsidP="00B57FF5">
            <w:pPr>
              <w:pStyle w:val="Default"/>
              <w:rPr>
                <w:sz w:val="20"/>
                <w:szCs w:val="20"/>
              </w:rPr>
            </w:pPr>
            <w:r>
              <w:rPr>
                <w:sz w:val="20"/>
                <w:szCs w:val="20"/>
              </w:rPr>
              <w:t xml:space="preserve">   satisfaction of the Bank, and </w:t>
            </w:r>
          </w:p>
          <w:p w14:paraId="69378467" w14:textId="29948FCC" w:rsidR="00B57FF5" w:rsidRDefault="00B57FF5" w:rsidP="00B57FF5">
            <w:pPr>
              <w:pStyle w:val="Default"/>
              <w:rPr>
                <w:sz w:val="20"/>
                <w:szCs w:val="20"/>
              </w:rPr>
            </w:pPr>
            <w:r>
              <w:rPr>
                <w:sz w:val="20"/>
                <w:szCs w:val="20"/>
              </w:rPr>
              <w:t xml:space="preserve">   thereafter maintain the PIU and </w:t>
            </w:r>
          </w:p>
          <w:p w14:paraId="11DF4DAB" w14:textId="5EB8E588" w:rsidR="00B57FF5" w:rsidRDefault="00B57FF5" w:rsidP="00B57FF5">
            <w:pPr>
              <w:pStyle w:val="Default"/>
              <w:rPr>
                <w:sz w:val="20"/>
                <w:szCs w:val="20"/>
              </w:rPr>
            </w:pPr>
            <w:r>
              <w:rPr>
                <w:sz w:val="20"/>
                <w:szCs w:val="20"/>
              </w:rPr>
              <w:t xml:space="preserve">   these positions throughout Project </w:t>
            </w:r>
          </w:p>
          <w:p w14:paraId="3EB36254" w14:textId="28B49892" w:rsidR="00B57FF5" w:rsidRDefault="00B57FF5" w:rsidP="00B57FF5">
            <w:pPr>
              <w:pStyle w:val="Default"/>
              <w:rPr>
                <w:sz w:val="20"/>
                <w:szCs w:val="20"/>
              </w:rPr>
            </w:pPr>
            <w:r>
              <w:rPr>
                <w:sz w:val="20"/>
                <w:szCs w:val="20"/>
              </w:rPr>
              <w:t xml:space="preserve">   implementation. </w:t>
            </w:r>
          </w:p>
          <w:p w14:paraId="5E3F9025" w14:textId="77777777" w:rsidR="006A0E4E" w:rsidRDefault="006A0E4E" w:rsidP="00B57FF5">
            <w:pPr>
              <w:pStyle w:val="Default"/>
              <w:rPr>
                <w:sz w:val="20"/>
                <w:szCs w:val="20"/>
              </w:rPr>
            </w:pPr>
          </w:p>
          <w:p w14:paraId="515BFC58" w14:textId="4D35886C" w:rsidR="00D226FA" w:rsidRPr="006A0E4E" w:rsidRDefault="006A0E4E" w:rsidP="006A0E4E">
            <w:pPr>
              <w:pStyle w:val="Default"/>
              <w:rPr>
                <w:sz w:val="20"/>
                <w:szCs w:val="20"/>
              </w:rPr>
            </w:pPr>
            <w:proofErr w:type="spellStart"/>
            <w:proofErr w:type="gramStart"/>
            <w:r>
              <w:rPr>
                <w:sz w:val="20"/>
                <w:szCs w:val="20"/>
              </w:rPr>
              <w:t>b.</w:t>
            </w:r>
            <w:r w:rsidR="00B57FF5">
              <w:rPr>
                <w:sz w:val="20"/>
                <w:szCs w:val="20"/>
              </w:rPr>
              <w:t>Review</w:t>
            </w:r>
            <w:proofErr w:type="spellEnd"/>
            <w:proofErr w:type="gramEnd"/>
            <w:r w:rsidR="00B57FF5">
              <w:rPr>
                <w:sz w:val="20"/>
                <w:szCs w:val="20"/>
              </w:rPr>
              <w:t xml:space="preserve"> E&amp;S staffing needs within </w:t>
            </w:r>
            <w:r w:rsidR="00D226FA">
              <w:rPr>
                <w:sz w:val="20"/>
                <w:szCs w:val="20"/>
              </w:rPr>
              <w:t xml:space="preserve">  </w:t>
            </w:r>
            <w:r w:rsidR="00B57FF5">
              <w:rPr>
                <w:sz w:val="20"/>
                <w:szCs w:val="20"/>
              </w:rPr>
              <w:t xml:space="preserve">one year following the Effective Date. </w:t>
            </w:r>
          </w:p>
          <w:p w14:paraId="000E1EEF" w14:textId="78BD9EFD" w:rsidR="00EA5886" w:rsidRDefault="00EA5886" w:rsidP="00E110DA">
            <w:pPr>
              <w:pStyle w:val="TableParagraph"/>
              <w:ind w:left="0" w:right="167"/>
              <w:rPr>
                <w:sz w:val="20"/>
              </w:rPr>
            </w:pPr>
          </w:p>
        </w:tc>
        <w:tc>
          <w:tcPr>
            <w:tcW w:w="2160" w:type="dxa"/>
          </w:tcPr>
          <w:p w14:paraId="068038A1" w14:textId="7B99B0D0" w:rsidR="001D2FE5" w:rsidRPr="001D2FE5" w:rsidRDefault="001D2FE5" w:rsidP="001D2FE5">
            <w:pPr>
              <w:pStyle w:val="TableParagraph"/>
              <w:rPr>
                <w:sz w:val="20"/>
              </w:rPr>
            </w:pPr>
            <w:r w:rsidRPr="001D2FE5">
              <w:rPr>
                <w:sz w:val="20"/>
              </w:rPr>
              <w:t>PMU</w:t>
            </w:r>
          </w:p>
          <w:p w14:paraId="38C56A9A" w14:textId="00093CE7" w:rsidR="00EA5886" w:rsidRDefault="001D2FE5" w:rsidP="001D2FE5">
            <w:pPr>
              <w:pStyle w:val="TableParagraph"/>
              <w:rPr>
                <w:sz w:val="20"/>
              </w:rPr>
            </w:pPr>
            <w:r w:rsidRPr="001D2FE5">
              <w:rPr>
                <w:sz w:val="20"/>
              </w:rPr>
              <w:t>Implementing Agency</w:t>
            </w:r>
          </w:p>
        </w:tc>
      </w:tr>
      <w:tr w:rsidR="00EA5886" w14:paraId="6EC438C7" w14:textId="77777777" w:rsidTr="00E25DD8">
        <w:trPr>
          <w:trHeight w:val="620"/>
        </w:trPr>
        <w:tc>
          <w:tcPr>
            <w:tcW w:w="624" w:type="dxa"/>
          </w:tcPr>
          <w:p w14:paraId="31DC9188" w14:textId="77777777" w:rsidR="00EA5886" w:rsidRDefault="00BE7151">
            <w:pPr>
              <w:pStyle w:val="TableParagraph"/>
              <w:rPr>
                <w:sz w:val="20"/>
              </w:rPr>
            </w:pPr>
            <w:r>
              <w:rPr>
                <w:spacing w:val="-10"/>
                <w:sz w:val="20"/>
              </w:rPr>
              <w:t>B</w:t>
            </w:r>
          </w:p>
        </w:tc>
        <w:tc>
          <w:tcPr>
            <w:tcW w:w="8371" w:type="dxa"/>
          </w:tcPr>
          <w:p w14:paraId="243DBED0" w14:textId="77777777" w:rsidR="00E3380B" w:rsidRDefault="00E3380B" w:rsidP="00E3380B">
            <w:pPr>
              <w:pStyle w:val="Default"/>
              <w:rPr>
                <w:sz w:val="20"/>
                <w:szCs w:val="20"/>
              </w:rPr>
            </w:pPr>
            <w:r>
              <w:rPr>
                <w:b/>
                <w:bCs/>
                <w:sz w:val="20"/>
                <w:szCs w:val="20"/>
              </w:rPr>
              <w:t xml:space="preserve">CAPACITY BUILDING PLAN/MEASURES </w:t>
            </w:r>
          </w:p>
          <w:p w14:paraId="6FCE0927" w14:textId="77777777" w:rsidR="00E3380B" w:rsidRDefault="00E3380B" w:rsidP="00E3380B">
            <w:pPr>
              <w:pStyle w:val="Default"/>
              <w:rPr>
                <w:sz w:val="20"/>
                <w:szCs w:val="20"/>
              </w:rPr>
            </w:pPr>
            <w:r>
              <w:rPr>
                <w:sz w:val="20"/>
                <w:szCs w:val="20"/>
              </w:rPr>
              <w:t xml:space="preserve">Prepare the list of the representatives from the line ministries and targeted groups who require the training on: </w:t>
            </w:r>
          </w:p>
          <w:p w14:paraId="4E4203F8" w14:textId="77777777" w:rsidR="00E3380B" w:rsidRDefault="00E3380B" w:rsidP="00E3380B">
            <w:pPr>
              <w:pStyle w:val="Default"/>
              <w:numPr>
                <w:ilvl w:val="0"/>
                <w:numId w:val="13"/>
              </w:numPr>
              <w:rPr>
                <w:sz w:val="20"/>
                <w:szCs w:val="20"/>
              </w:rPr>
            </w:pPr>
            <w:r>
              <w:rPr>
                <w:sz w:val="20"/>
                <w:szCs w:val="20"/>
              </w:rPr>
              <w:t xml:space="preserve">Stakeholder mapping and engagement. </w:t>
            </w:r>
          </w:p>
          <w:p w14:paraId="559F2306" w14:textId="77777777" w:rsidR="00E3380B" w:rsidRDefault="00E3380B" w:rsidP="00E3380B">
            <w:pPr>
              <w:pStyle w:val="Default"/>
              <w:numPr>
                <w:ilvl w:val="0"/>
                <w:numId w:val="13"/>
              </w:numPr>
              <w:rPr>
                <w:sz w:val="20"/>
                <w:szCs w:val="20"/>
              </w:rPr>
            </w:pPr>
            <w:r>
              <w:rPr>
                <w:sz w:val="20"/>
                <w:szCs w:val="20"/>
              </w:rPr>
              <w:t xml:space="preserve">Specific aspects of environmental and social assessment and management. </w:t>
            </w:r>
          </w:p>
          <w:p w14:paraId="550F8687" w14:textId="77777777" w:rsidR="00E3380B" w:rsidRDefault="00E3380B" w:rsidP="00E3380B">
            <w:pPr>
              <w:pStyle w:val="Default"/>
              <w:numPr>
                <w:ilvl w:val="0"/>
                <w:numId w:val="13"/>
              </w:numPr>
              <w:rPr>
                <w:sz w:val="20"/>
                <w:szCs w:val="20"/>
              </w:rPr>
            </w:pPr>
            <w:r>
              <w:rPr>
                <w:sz w:val="20"/>
                <w:szCs w:val="20"/>
              </w:rPr>
              <w:t xml:space="preserve">Biosafety and medical waste management </w:t>
            </w:r>
          </w:p>
          <w:p w14:paraId="1A82502B" w14:textId="77777777" w:rsidR="00E3380B" w:rsidRDefault="00E3380B" w:rsidP="00E3380B">
            <w:pPr>
              <w:pStyle w:val="Default"/>
              <w:numPr>
                <w:ilvl w:val="0"/>
                <w:numId w:val="13"/>
              </w:numPr>
              <w:rPr>
                <w:sz w:val="20"/>
                <w:szCs w:val="20"/>
              </w:rPr>
            </w:pPr>
            <w:r>
              <w:rPr>
                <w:sz w:val="20"/>
                <w:szCs w:val="20"/>
              </w:rPr>
              <w:t xml:space="preserve">Community health and safety. </w:t>
            </w:r>
          </w:p>
          <w:p w14:paraId="697FC14B" w14:textId="1EDDBA72" w:rsidR="00EA5886" w:rsidRPr="00A912CD" w:rsidRDefault="00E3380B" w:rsidP="00A912CD">
            <w:pPr>
              <w:pStyle w:val="Default"/>
              <w:numPr>
                <w:ilvl w:val="0"/>
                <w:numId w:val="13"/>
              </w:numPr>
              <w:rPr>
                <w:sz w:val="20"/>
                <w:szCs w:val="20"/>
              </w:rPr>
            </w:pPr>
            <w:r>
              <w:rPr>
                <w:sz w:val="20"/>
                <w:szCs w:val="20"/>
              </w:rPr>
              <w:t xml:space="preserve">Reporting on ESHS performance of the Project. </w:t>
            </w:r>
          </w:p>
        </w:tc>
        <w:tc>
          <w:tcPr>
            <w:tcW w:w="3149" w:type="dxa"/>
          </w:tcPr>
          <w:p w14:paraId="65274F35" w14:textId="5F9F29BA" w:rsidR="00EA5886" w:rsidRDefault="00E36D4D">
            <w:pPr>
              <w:pStyle w:val="TableParagraph"/>
              <w:rPr>
                <w:sz w:val="20"/>
              </w:rPr>
            </w:pPr>
            <w:r>
              <w:rPr>
                <w:sz w:val="20"/>
              </w:rPr>
              <w:t>During Project Implementation</w:t>
            </w:r>
          </w:p>
        </w:tc>
        <w:tc>
          <w:tcPr>
            <w:tcW w:w="2160" w:type="dxa"/>
          </w:tcPr>
          <w:p w14:paraId="3E3CF21E" w14:textId="77777777" w:rsidR="00EA5886" w:rsidRDefault="006426F0">
            <w:pPr>
              <w:pStyle w:val="TableParagraph"/>
              <w:rPr>
                <w:spacing w:val="-5"/>
                <w:sz w:val="20"/>
              </w:rPr>
            </w:pPr>
            <w:r>
              <w:rPr>
                <w:spacing w:val="-5"/>
                <w:sz w:val="20"/>
              </w:rPr>
              <w:t>P</w:t>
            </w:r>
            <w:r w:rsidR="00220422">
              <w:rPr>
                <w:spacing w:val="-5"/>
                <w:sz w:val="20"/>
              </w:rPr>
              <w:t>M</w:t>
            </w:r>
            <w:r>
              <w:rPr>
                <w:spacing w:val="-5"/>
                <w:sz w:val="20"/>
              </w:rPr>
              <w:t>U</w:t>
            </w:r>
          </w:p>
          <w:p w14:paraId="30169E50" w14:textId="43214583" w:rsidR="001D2FE5" w:rsidRDefault="001D2FE5">
            <w:pPr>
              <w:pStyle w:val="TableParagraph"/>
              <w:rPr>
                <w:sz w:val="20"/>
              </w:rPr>
            </w:pPr>
            <w:r w:rsidRPr="001D2FE5">
              <w:rPr>
                <w:sz w:val="20"/>
              </w:rPr>
              <w:t>Implementing Agency</w:t>
            </w:r>
          </w:p>
        </w:tc>
      </w:tr>
      <w:tr w:rsidR="00EA5886" w14:paraId="71172955" w14:textId="77777777">
        <w:trPr>
          <w:trHeight w:val="301"/>
        </w:trPr>
        <w:tc>
          <w:tcPr>
            <w:tcW w:w="14304" w:type="dxa"/>
            <w:gridSpan w:val="4"/>
            <w:shd w:val="clear" w:color="auto" w:fill="F4B083"/>
          </w:tcPr>
          <w:p w14:paraId="78C322B3" w14:textId="77777777" w:rsidR="00EA5886" w:rsidRDefault="00BE7151">
            <w:pPr>
              <w:pStyle w:val="TableParagraph"/>
              <w:rPr>
                <w:b/>
                <w:sz w:val="20"/>
              </w:rPr>
            </w:pPr>
            <w:r>
              <w:rPr>
                <w:b/>
                <w:sz w:val="20"/>
              </w:rPr>
              <w:t>MONITORING</w:t>
            </w:r>
            <w:r>
              <w:rPr>
                <w:b/>
                <w:spacing w:val="-4"/>
                <w:sz w:val="20"/>
              </w:rPr>
              <w:t xml:space="preserve"> </w:t>
            </w:r>
            <w:r>
              <w:rPr>
                <w:b/>
                <w:sz w:val="20"/>
              </w:rPr>
              <w:t>AND</w:t>
            </w:r>
            <w:r>
              <w:rPr>
                <w:b/>
                <w:spacing w:val="-8"/>
                <w:sz w:val="20"/>
              </w:rPr>
              <w:t xml:space="preserve"> </w:t>
            </w:r>
            <w:r>
              <w:rPr>
                <w:b/>
                <w:spacing w:val="-2"/>
                <w:sz w:val="20"/>
              </w:rPr>
              <w:t>REPORTING</w:t>
            </w:r>
          </w:p>
        </w:tc>
      </w:tr>
      <w:tr w:rsidR="00EA5886" w14:paraId="4ADE6532" w14:textId="77777777">
        <w:trPr>
          <w:trHeight w:val="2442"/>
        </w:trPr>
        <w:tc>
          <w:tcPr>
            <w:tcW w:w="624" w:type="dxa"/>
          </w:tcPr>
          <w:p w14:paraId="209988E8" w14:textId="77777777" w:rsidR="00EA5886" w:rsidRDefault="00BE7151">
            <w:pPr>
              <w:pStyle w:val="TableParagraph"/>
              <w:ind w:left="12" w:right="1"/>
              <w:jc w:val="center"/>
              <w:rPr>
                <w:sz w:val="20"/>
              </w:rPr>
            </w:pPr>
            <w:r>
              <w:rPr>
                <w:spacing w:val="-10"/>
                <w:sz w:val="20"/>
              </w:rPr>
              <w:t>C</w:t>
            </w:r>
          </w:p>
        </w:tc>
        <w:tc>
          <w:tcPr>
            <w:tcW w:w="8371" w:type="dxa"/>
          </w:tcPr>
          <w:p w14:paraId="3D25FCD4" w14:textId="77777777" w:rsidR="00EA5886" w:rsidRDefault="00BE7151">
            <w:pPr>
              <w:pStyle w:val="TableParagraph"/>
              <w:rPr>
                <w:b/>
                <w:sz w:val="20"/>
              </w:rPr>
            </w:pPr>
            <w:r>
              <w:rPr>
                <w:b/>
                <w:color w:val="4472C4"/>
                <w:sz w:val="20"/>
              </w:rPr>
              <w:t>REGULAR</w:t>
            </w:r>
            <w:r>
              <w:rPr>
                <w:b/>
                <w:color w:val="4472C4"/>
                <w:spacing w:val="-10"/>
                <w:sz w:val="20"/>
              </w:rPr>
              <w:t xml:space="preserve"> </w:t>
            </w:r>
            <w:r>
              <w:rPr>
                <w:b/>
                <w:color w:val="4472C4"/>
                <w:spacing w:val="-2"/>
                <w:sz w:val="20"/>
              </w:rPr>
              <w:t>REPORTING</w:t>
            </w:r>
          </w:p>
          <w:p w14:paraId="2A0AFCDF" w14:textId="77777777" w:rsidR="00B31C2C" w:rsidRDefault="00B31C2C">
            <w:pPr>
              <w:pStyle w:val="TableParagraph"/>
              <w:ind w:left="114" w:right="136"/>
              <w:rPr>
                <w:sz w:val="20"/>
              </w:rPr>
            </w:pPr>
            <w:r w:rsidRPr="00B31C2C">
              <w:rPr>
                <w:sz w:val="20"/>
              </w:rPr>
              <w:t>Prepare and submit to the Bank regular monitoring reports on the environmental, social, health and safety (E&amp;S) performance of the Project, including but not limited to the implementation of the ESCP, status of preparation and implementation of E&amp;S documents required under the ESCP, summary of stakeholder engagement activities carried out as per the Stakeholder Engagement Plan, and functioning of the grievance mechanism(s), and the application of environmental and social risk management measures, and labor management procedures.</w:t>
            </w:r>
          </w:p>
          <w:p w14:paraId="79B7F385" w14:textId="77777777" w:rsidR="00B31C2C" w:rsidRDefault="00B31C2C">
            <w:pPr>
              <w:pStyle w:val="TableParagraph"/>
              <w:ind w:left="114" w:right="136"/>
              <w:rPr>
                <w:sz w:val="20"/>
              </w:rPr>
            </w:pPr>
          </w:p>
          <w:p w14:paraId="756134F8" w14:textId="33C61B61" w:rsidR="00EA5886" w:rsidRDefault="00EA5886">
            <w:pPr>
              <w:pStyle w:val="TableParagraph"/>
              <w:ind w:left="114" w:right="136"/>
              <w:rPr>
                <w:sz w:val="20"/>
              </w:rPr>
            </w:pPr>
          </w:p>
        </w:tc>
        <w:tc>
          <w:tcPr>
            <w:tcW w:w="3149" w:type="dxa"/>
          </w:tcPr>
          <w:p w14:paraId="2C2DA1BC" w14:textId="77777777" w:rsidR="00BC0391" w:rsidRDefault="00C01B8F">
            <w:pPr>
              <w:pStyle w:val="TableParagraph"/>
              <w:ind w:left="114" w:right="167"/>
              <w:rPr>
                <w:sz w:val="20"/>
              </w:rPr>
            </w:pPr>
            <w:r w:rsidRPr="00C01B8F">
              <w:rPr>
                <w:sz w:val="20"/>
              </w:rPr>
              <w:t>Submit bi-annual reports to the Bank throughout Project implementation, commencing after the Effective Date. Submit each report to the Bank no later than 15 days after the end of each reporting period.</w:t>
            </w:r>
          </w:p>
          <w:p w14:paraId="26E17619" w14:textId="77777777" w:rsidR="00BC0391" w:rsidRDefault="00BC0391">
            <w:pPr>
              <w:pStyle w:val="TableParagraph"/>
              <w:ind w:left="114" w:right="167"/>
              <w:rPr>
                <w:sz w:val="20"/>
              </w:rPr>
            </w:pPr>
          </w:p>
          <w:p w14:paraId="2349B924" w14:textId="3011D904" w:rsidR="00EA5886" w:rsidRDefault="00EA5886">
            <w:pPr>
              <w:pStyle w:val="TableParagraph"/>
              <w:spacing w:before="0"/>
              <w:ind w:right="167"/>
              <w:rPr>
                <w:sz w:val="20"/>
              </w:rPr>
            </w:pPr>
          </w:p>
        </w:tc>
        <w:tc>
          <w:tcPr>
            <w:tcW w:w="2160" w:type="dxa"/>
          </w:tcPr>
          <w:p w14:paraId="6E74798B" w14:textId="77777777" w:rsidR="00EA5886" w:rsidRDefault="006426F0">
            <w:pPr>
              <w:pStyle w:val="TableParagraph"/>
              <w:rPr>
                <w:spacing w:val="-5"/>
                <w:sz w:val="20"/>
              </w:rPr>
            </w:pPr>
            <w:r>
              <w:rPr>
                <w:spacing w:val="-5"/>
                <w:sz w:val="20"/>
              </w:rPr>
              <w:t>P</w:t>
            </w:r>
            <w:r w:rsidR="00220422">
              <w:rPr>
                <w:spacing w:val="-5"/>
                <w:sz w:val="20"/>
              </w:rPr>
              <w:t>M</w:t>
            </w:r>
            <w:r>
              <w:rPr>
                <w:spacing w:val="-5"/>
                <w:sz w:val="20"/>
              </w:rPr>
              <w:t>U</w:t>
            </w:r>
          </w:p>
          <w:p w14:paraId="5E50551F" w14:textId="0567CA3A" w:rsidR="001D2FE5" w:rsidRDefault="001D2FE5">
            <w:pPr>
              <w:pStyle w:val="TableParagraph"/>
              <w:rPr>
                <w:sz w:val="20"/>
              </w:rPr>
            </w:pPr>
            <w:r w:rsidRPr="001D2FE5">
              <w:rPr>
                <w:sz w:val="20"/>
              </w:rPr>
              <w:t>Implementing Agency</w:t>
            </w:r>
          </w:p>
        </w:tc>
      </w:tr>
    </w:tbl>
    <w:p w14:paraId="50DD0E53" w14:textId="77777777" w:rsidR="00EA5886" w:rsidRDefault="00EA5886">
      <w:pPr>
        <w:pStyle w:val="a3"/>
        <w:spacing w:before="192"/>
      </w:pPr>
    </w:p>
    <w:p w14:paraId="4B7B53DA" w14:textId="77777777" w:rsidR="00EA5886" w:rsidRDefault="00BE7151">
      <w:pPr>
        <w:pStyle w:val="a3"/>
        <w:ind w:right="356"/>
        <w:jc w:val="right"/>
      </w:pPr>
      <w:r>
        <w:rPr>
          <w:spacing w:val="-10"/>
        </w:rPr>
        <w:t>3</w:t>
      </w:r>
    </w:p>
    <w:p w14:paraId="554CB9E5" w14:textId="77777777" w:rsidR="00EA5886" w:rsidRDefault="00EA5886">
      <w:pPr>
        <w:pStyle w:val="a3"/>
        <w:jc w:val="right"/>
        <w:sectPr w:rsidR="00EA5886">
          <w:footerReference w:type="default" r:id="rId11"/>
          <w:pgSz w:w="15840" w:h="12240" w:orient="landscape"/>
          <w:pgMar w:top="980" w:right="360" w:bottom="940" w:left="720" w:header="0" w:footer="743" w:gutter="0"/>
          <w:cols w:space="720"/>
        </w:sectPr>
      </w:pPr>
    </w:p>
    <w:p w14:paraId="7B846F03" w14:textId="77777777" w:rsidR="00EA5886" w:rsidRDefault="00EA5886">
      <w:pPr>
        <w:pStyle w:val="a3"/>
        <w:spacing w:before="3"/>
        <w:rPr>
          <w:sz w:val="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8371"/>
        <w:gridCol w:w="3149"/>
        <w:gridCol w:w="2160"/>
      </w:tblGrid>
      <w:tr w:rsidR="00EA5886" w14:paraId="093F02D0" w14:textId="77777777">
        <w:trPr>
          <w:trHeight w:val="489"/>
        </w:trPr>
        <w:tc>
          <w:tcPr>
            <w:tcW w:w="8995" w:type="dxa"/>
            <w:gridSpan w:val="2"/>
            <w:shd w:val="clear" w:color="auto" w:fill="C5E0B3"/>
          </w:tcPr>
          <w:p w14:paraId="22A3CAB7" w14:textId="2122A581" w:rsidR="00EA5886" w:rsidRDefault="00270ED6">
            <w:pPr>
              <w:pStyle w:val="TableParagraph"/>
              <w:rPr>
                <w:b/>
                <w:sz w:val="20"/>
              </w:rPr>
            </w:pPr>
            <w:r>
              <w:rPr>
                <w:b/>
                <w:sz w:val="20"/>
              </w:rPr>
              <w:t>MATERIAL</w:t>
            </w:r>
            <w:r>
              <w:rPr>
                <w:b/>
                <w:spacing w:val="-7"/>
                <w:sz w:val="20"/>
              </w:rPr>
              <w:t xml:space="preserve"> </w:t>
            </w:r>
            <w:r w:rsidR="00BE7151">
              <w:rPr>
                <w:b/>
                <w:sz w:val="20"/>
              </w:rPr>
              <w:t>MEASURES</w:t>
            </w:r>
            <w:r w:rsidR="00BE7151">
              <w:rPr>
                <w:b/>
                <w:spacing w:val="-7"/>
                <w:sz w:val="20"/>
              </w:rPr>
              <w:t xml:space="preserve"> </w:t>
            </w:r>
            <w:r w:rsidR="00BE7151">
              <w:rPr>
                <w:b/>
                <w:sz w:val="20"/>
              </w:rPr>
              <w:t>AND</w:t>
            </w:r>
            <w:r w:rsidR="00BE7151">
              <w:rPr>
                <w:b/>
                <w:spacing w:val="-6"/>
                <w:sz w:val="20"/>
              </w:rPr>
              <w:t xml:space="preserve"> </w:t>
            </w:r>
            <w:r w:rsidR="00BE7151">
              <w:rPr>
                <w:b/>
                <w:spacing w:val="-2"/>
                <w:sz w:val="20"/>
              </w:rPr>
              <w:t>ACTIONS</w:t>
            </w:r>
          </w:p>
        </w:tc>
        <w:tc>
          <w:tcPr>
            <w:tcW w:w="3149" w:type="dxa"/>
            <w:shd w:val="clear" w:color="auto" w:fill="C5E0B3"/>
          </w:tcPr>
          <w:p w14:paraId="299105C3" w14:textId="6DC5842D" w:rsidR="00E02F85" w:rsidRDefault="00E02F85">
            <w:pPr>
              <w:pStyle w:val="TableParagraph"/>
              <w:ind w:left="695"/>
              <w:rPr>
                <w:b/>
                <w:sz w:val="20"/>
              </w:rPr>
            </w:pPr>
          </w:p>
          <w:p w14:paraId="00A49571" w14:textId="349A969E" w:rsidR="00EA5886" w:rsidRDefault="00821211">
            <w:pPr>
              <w:pStyle w:val="TableParagraph"/>
              <w:ind w:left="695"/>
              <w:rPr>
                <w:b/>
                <w:sz w:val="20"/>
              </w:rPr>
            </w:pPr>
            <w:r>
              <w:rPr>
                <w:b/>
                <w:spacing w:val="-2"/>
                <w:sz w:val="20"/>
              </w:rPr>
              <w:t>TIMEFRAME</w:t>
            </w:r>
          </w:p>
        </w:tc>
        <w:tc>
          <w:tcPr>
            <w:tcW w:w="2160" w:type="dxa"/>
            <w:shd w:val="clear" w:color="auto" w:fill="C5E0B3"/>
          </w:tcPr>
          <w:p w14:paraId="4505C40D" w14:textId="4D6C99E6" w:rsidR="00EA5886" w:rsidRDefault="00821211">
            <w:pPr>
              <w:pStyle w:val="TableParagraph"/>
              <w:spacing w:before="0" w:line="240" w:lineRule="atLeast"/>
              <w:ind w:left="695" w:hanging="370"/>
              <w:rPr>
                <w:b/>
                <w:sz w:val="20"/>
              </w:rPr>
            </w:pPr>
            <w:r>
              <w:rPr>
                <w:b/>
                <w:spacing w:val="-2"/>
                <w:sz w:val="20"/>
              </w:rPr>
              <w:t xml:space="preserve">   </w:t>
            </w:r>
            <w:r w:rsidR="00BE7151">
              <w:rPr>
                <w:b/>
                <w:spacing w:val="-2"/>
                <w:sz w:val="20"/>
              </w:rPr>
              <w:t xml:space="preserve">RESPONSIBLE </w:t>
            </w:r>
            <w:r>
              <w:rPr>
                <w:b/>
                <w:spacing w:val="-2"/>
                <w:sz w:val="20"/>
              </w:rPr>
              <w:t>ENTITY</w:t>
            </w:r>
          </w:p>
        </w:tc>
      </w:tr>
      <w:tr w:rsidR="00EA5886" w14:paraId="7FCB97A0" w14:textId="77777777">
        <w:trPr>
          <w:trHeight w:val="1218"/>
        </w:trPr>
        <w:tc>
          <w:tcPr>
            <w:tcW w:w="624" w:type="dxa"/>
          </w:tcPr>
          <w:p w14:paraId="515BAD91" w14:textId="77777777" w:rsidR="00EA5886" w:rsidRDefault="00BE7151">
            <w:pPr>
              <w:pStyle w:val="TableParagraph"/>
              <w:ind w:left="12" w:right="4"/>
              <w:jc w:val="center"/>
              <w:rPr>
                <w:sz w:val="20"/>
              </w:rPr>
            </w:pPr>
            <w:r>
              <w:rPr>
                <w:spacing w:val="-10"/>
                <w:sz w:val="20"/>
              </w:rPr>
              <w:t>D</w:t>
            </w:r>
          </w:p>
        </w:tc>
        <w:tc>
          <w:tcPr>
            <w:tcW w:w="8371" w:type="dxa"/>
          </w:tcPr>
          <w:p w14:paraId="451E82DF" w14:textId="63ECA6D1" w:rsidR="00EA5886" w:rsidRDefault="00BE7151">
            <w:pPr>
              <w:pStyle w:val="TableParagraph"/>
              <w:rPr>
                <w:b/>
                <w:sz w:val="20"/>
              </w:rPr>
            </w:pPr>
            <w:r>
              <w:rPr>
                <w:b/>
                <w:color w:val="4472C4"/>
                <w:spacing w:val="-2"/>
                <w:sz w:val="20"/>
              </w:rPr>
              <w:t>CONTRACTORS</w:t>
            </w:r>
            <w:r w:rsidR="00C01B8F">
              <w:rPr>
                <w:b/>
                <w:color w:val="4472C4"/>
                <w:spacing w:val="-2"/>
                <w:sz w:val="20"/>
              </w:rPr>
              <w:t>’</w:t>
            </w:r>
            <w:r w:rsidR="00C01B8F">
              <w:rPr>
                <w:b/>
                <w:color w:val="4472C4"/>
                <w:sz w:val="20"/>
              </w:rPr>
              <w:t xml:space="preserve"> MONTHLY</w:t>
            </w:r>
            <w:r w:rsidR="00C01B8F">
              <w:rPr>
                <w:b/>
                <w:color w:val="4472C4"/>
                <w:spacing w:val="-11"/>
                <w:sz w:val="20"/>
              </w:rPr>
              <w:t xml:space="preserve"> </w:t>
            </w:r>
            <w:r w:rsidR="00C01B8F">
              <w:rPr>
                <w:b/>
                <w:color w:val="4472C4"/>
                <w:sz w:val="20"/>
              </w:rPr>
              <w:t>REPORTS</w:t>
            </w:r>
          </w:p>
          <w:p w14:paraId="0BD59BBF" w14:textId="342BAB34" w:rsidR="0073387F" w:rsidRDefault="00C01B8F" w:rsidP="00A912CD">
            <w:pPr>
              <w:pStyle w:val="TableParagraph"/>
              <w:spacing w:before="3" w:line="237" w:lineRule="auto"/>
              <w:ind w:right="136"/>
              <w:rPr>
                <w:sz w:val="20"/>
              </w:rPr>
            </w:pPr>
            <w:r w:rsidRPr="00C01B8F">
              <w:rPr>
                <w:sz w:val="20"/>
              </w:rPr>
              <w:t>Require contractors to provide bi-annual monitoring reports on E&amp;S performance in accordance with the metrics specified in the respective bidding documents and contracts and submit such reports to the Bank.</w:t>
            </w:r>
          </w:p>
          <w:p w14:paraId="3E8F6DC4" w14:textId="67463026" w:rsidR="00EA5886" w:rsidRDefault="00EA5886">
            <w:pPr>
              <w:pStyle w:val="TableParagraph"/>
              <w:spacing w:before="3" w:line="237" w:lineRule="auto"/>
              <w:ind w:right="136"/>
              <w:rPr>
                <w:sz w:val="20"/>
              </w:rPr>
            </w:pPr>
          </w:p>
        </w:tc>
        <w:tc>
          <w:tcPr>
            <w:tcW w:w="3149" w:type="dxa"/>
          </w:tcPr>
          <w:p w14:paraId="61D243FF" w14:textId="77777777" w:rsidR="0073387F" w:rsidRDefault="0073387F">
            <w:pPr>
              <w:pStyle w:val="TableParagraph"/>
              <w:ind w:right="167"/>
              <w:rPr>
                <w:sz w:val="20"/>
              </w:rPr>
            </w:pPr>
            <w:r w:rsidRPr="0073387F">
              <w:rPr>
                <w:sz w:val="20"/>
              </w:rPr>
              <w:t>Starting from the Effective Date, submit bi-annual reports and provide the report to the Bank upon request.</w:t>
            </w:r>
          </w:p>
          <w:p w14:paraId="1F72E05B" w14:textId="725FBF36" w:rsidR="00EA5886" w:rsidRDefault="00EA5886">
            <w:pPr>
              <w:pStyle w:val="TableParagraph"/>
              <w:ind w:right="167"/>
              <w:rPr>
                <w:sz w:val="20"/>
              </w:rPr>
            </w:pPr>
          </w:p>
        </w:tc>
        <w:tc>
          <w:tcPr>
            <w:tcW w:w="2160" w:type="dxa"/>
          </w:tcPr>
          <w:p w14:paraId="79C5C8F1" w14:textId="77777777" w:rsidR="00EA5886" w:rsidRDefault="006426F0">
            <w:pPr>
              <w:pStyle w:val="TableParagraph"/>
              <w:rPr>
                <w:spacing w:val="-5"/>
                <w:sz w:val="20"/>
              </w:rPr>
            </w:pPr>
            <w:r>
              <w:rPr>
                <w:spacing w:val="-5"/>
                <w:sz w:val="20"/>
              </w:rPr>
              <w:t>P</w:t>
            </w:r>
            <w:r w:rsidR="00220422">
              <w:rPr>
                <w:spacing w:val="-5"/>
                <w:sz w:val="20"/>
              </w:rPr>
              <w:t>M</w:t>
            </w:r>
            <w:r>
              <w:rPr>
                <w:spacing w:val="-5"/>
                <w:sz w:val="20"/>
              </w:rPr>
              <w:t>U</w:t>
            </w:r>
          </w:p>
          <w:p w14:paraId="1515C8F8" w14:textId="33BAB665" w:rsidR="001D2FE5" w:rsidRDefault="001D2FE5">
            <w:pPr>
              <w:pStyle w:val="TableParagraph"/>
              <w:rPr>
                <w:sz w:val="20"/>
              </w:rPr>
            </w:pPr>
            <w:r w:rsidRPr="001D2FE5">
              <w:rPr>
                <w:sz w:val="20"/>
              </w:rPr>
              <w:t>Implementing Agency</w:t>
            </w:r>
          </w:p>
        </w:tc>
      </w:tr>
      <w:tr w:rsidR="00EA5886" w14:paraId="67AC2108" w14:textId="77777777" w:rsidTr="00F67F20">
        <w:trPr>
          <w:trHeight w:val="3294"/>
        </w:trPr>
        <w:tc>
          <w:tcPr>
            <w:tcW w:w="624" w:type="dxa"/>
          </w:tcPr>
          <w:p w14:paraId="4084C48B" w14:textId="77777777" w:rsidR="00EA5886" w:rsidRDefault="00BE7151">
            <w:pPr>
              <w:pStyle w:val="TableParagraph"/>
              <w:ind w:left="12"/>
              <w:jc w:val="center"/>
              <w:rPr>
                <w:sz w:val="20"/>
              </w:rPr>
            </w:pPr>
            <w:r>
              <w:rPr>
                <w:spacing w:val="-10"/>
                <w:sz w:val="20"/>
              </w:rPr>
              <w:t>E</w:t>
            </w:r>
          </w:p>
        </w:tc>
        <w:tc>
          <w:tcPr>
            <w:tcW w:w="8371" w:type="dxa"/>
          </w:tcPr>
          <w:p w14:paraId="4074E63B" w14:textId="40B04F6D" w:rsidR="00EA5886" w:rsidRDefault="00BE7151">
            <w:pPr>
              <w:pStyle w:val="TableParagraph"/>
              <w:rPr>
                <w:b/>
                <w:color w:val="4472C4"/>
                <w:spacing w:val="-2"/>
                <w:sz w:val="20"/>
              </w:rPr>
            </w:pPr>
            <w:r>
              <w:rPr>
                <w:b/>
                <w:color w:val="4472C4"/>
                <w:sz w:val="20"/>
              </w:rPr>
              <w:t>INCIDENTS</w:t>
            </w:r>
            <w:r>
              <w:rPr>
                <w:b/>
                <w:color w:val="4472C4"/>
                <w:spacing w:val="-8"/>
                <w:sz w:val="20"/>
              </w:rPr>
              <w:t xml:space="preserve"> </w:t>
            </w:r>
            <w:r>
              <w:rPr>
                <w:b/>
                <w:color w:val="4472C4"/>
                <w:sz w:val="20"/>
              </w:rPr>
              <w:t>AND</w:t>
            </w:r>
            <w:r>
              <w:rPr>
                <w:b/>
                <w:color w:val="4472C4"/>
                <w:spacing w:val="-11"/>
                <w:sz w:val="20"/>
              </w:rPr>
              <w:t xml:space="preserve"> </w:t>
            </w:r>
            <w:r w:rsidR="000832E5">
              <w:rPr>
                <w:b/>
                <w:color w:val="4472C4"/>
                <w:spacing w:val="-2"/>
                <w:sz w:val="20"/>
              </w:rPr>
              <w:t xml:space="preserve"> </w:t>
            </w:r>
            <w:r w:rsidR="000832E5">
              <w:rPr>
                <w:b/>
                <w:color w:val="4472C4"/>
                <w:sz w:val="20"/>
              </w:rPr>
              <w:t>ACCIDENTS</w:t>
            </w:r>
          </w:p>
          <w:p w14:paraId="2DC5D834" w14:textId="1D67EFF1" w:rsidR="00552E69" w:rsidRPr="005B2DFB" w:rsidRDefault="00552E69" w:rsidP="00E25DD8">
            <w:pPr>
              <w:pStyle w:val="TableParagraph"/>
              <w:numPr>
                <w:ilvl w:val="0"/>
                <w:numId w:val="14"/>
              </w:numPr>
              <w:rPr>
                <w:bCs/>
                <w:spacing w:val="-2"/>
                <w:sz w:val="20"/>
              </w:rPr>
            </w:pPr>
            <w:r w:rsidRPr="005B2DFB">
              <w:rPr>
                <w:bCs/>
                <w:spacing w:val="-2"/>
                <w:sz w:val="20"/>
              </w:rPr>
              <w:t>Notify the Bank of any incident or accident relating to the project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dam failure; forced or child labor; displacement without due process (forced eviction); allegations of sexual exploitation or abuse (SEA), or sexual harassment (SH); or disease outbreaks. Provide available details of the incident or accident to the Bank upon request.</w:t>
            </w:r>
          </w:p>
          <w:p w14:paraId="27DE7CD6" w14:textId="77777777" w:rsidR="00552E69" w:rsidRPr="005B2DFB" w:rsidRDefault="00552E69" w:rsidP="00E25DD8">
            <w:pPr>
              <w:pStyle w:val="TableParagraph"/>
              <w:ind w:left="475"/>
              <w:rPr>
                <w:bCs/>
                <w:spacing w:val="-2"/>
                <w:sz w:val="20"/>
              </w:rPr>
            </w:pPr>
          </w:p>
          <w:p w14:paraId="29AB21D3" w14:textId="7D427155" w:rsidR="00EA5886" w:rsidRPr="00F67F20" w:rsidRDefault="00552E69" w:rsidP="00F67F20">
            <w:pPr>
              <w:pStyle w:val="TableParagraph"/>
              <w:rPr>
                <w:bCs/>
                <w:spacing w:val="-2"/>
                <w:sz w:val="20"/>
              </w:rPr>
            </w:pPr>
            <w:r w:rsidRPr="005B2DFB">
              <w:rPr>
                <w:bCs/>
                <w:spacing w:val="-2"/>
                <w:sz w:val="20"/>
              </w:rPr>
              <w:t>b. Arrange for an appropriate review of the incident or accident to establish its immediate, underlying and root causes. Prepare, agree with the Bank, and implement a Corrective Action Plan that sets out the measures and actions to be taken to address the incident or accident and prevent its recurrence.</w:t>
            </w:r>
          </w:p>
        </w:tc>
        <w:tc>
          <w:tcPr>
            <w:tcW w:w="3149" w:type="dxa"/>
          </w:tcPr>
          <w:p w14:paraId="5B5908DA" w14:textId="77777777" w:rsidR="00CD4994" w:rsidRDefault="00CD4994" w:rsidP="00CD4994">
            <w:pPr>
              <w:pStyle w:val="TableParagraph"/>
              <w:rPr>
                <w:sz w:val="20"/>
              </w:rPr>
            </w:pPr>
            <w:r w:rsidRPr="00CD4994">
              <w:rPr>
                <w:sz w:val="20"/>
              </w:rPr>
              <w:t>Notify the Bank no later than 48 hours after learning of the incident or accident. Provide available details upon request.</w:t>
            </w:r>
          </w:p>
          <w:p w14:paraId="0E0CDDEB" w14:textId="77777777" w:rsidR="00387225" w:rsidRPr="00CD4994" w:rsidRDefault="00387225" w:rsidP="00CD4994">
            <w:pPr>
              <w:pStyle w:val="TableParagraph"/>
              <w:rPr>
                <w:sz w:val="20"/>
              </w:rPr>
            </w:pPr>
          </w:p>
          <w:p w14:paraId="6C426ADC" w14:textId="54267F72" w:rsidR="00EA5886" w:rsidRDefault="00CD4994" w:rsidP="00F67F20">
            <w:pPr>
              <w:pStyle w:val="TableParagraph"/>
              <w:rPr>
                <w:sz w:val="20"/>
              </w:rPr>
            </w:pPr>
            <w:r w:rsidRPr="00CD4994">
              <w:rPr>
                <w:sz w:val="20"/>
              </w:rPr>
              <w:t>Provide review report and Corrective Action Plan to the Bank no later than 10 days following the submission of the initial notice, unless a different timeframe is agreed to in writing by the Bank.</w:t>
            </w:r>
          </w:p>
        </w:tc>
        <w:tc>
          <w:tcPr>
            <w:tcW w:w="2160" w:type="dxa"/>
          </w:tcPr>
          <w:p w14:paraId="1CF40973" w14:textId="77777777" w:rsidR="00EA5886" w:rsidRDefault="006426F0">
            <w:pPr>
              <w:pStyle w:val="TableParagraph"/>
              <w:rPr>
                <w:spacing w:val="-5"/>
                <w:sz w:val="20"/>
              </w:rPr>
            </w:pPr>
            <w:r>
              <w:rPr>
                <w:spacing w:val="-5"/>
                <w:sz w:val="20"/>
              </w:rPr>
              <w:t>P</w:t>
            </w:r>
            <w:r w:rsidR="00220422">
              <w:rPr>
                <w:spacing w:val="-5"/>
                <w:sz w:val="20"/>
              </w:rPr>
              <w:t>M</w:t>
            </w:r>
            <w:r>
              <w:rPr>
                <w:spacing w:val="-5"/>
                <w:sz w:val="20"/>
              </w:rPr>
              <w:t>U</w:t>
            </w:r>
          </w:p>
          <w:p w14:paraId="4B0A5D5A" w14:textId="591B4290" w:rsidR="001D2FE5" w:rsidRDefault="001D2FE5">
            <w:pPr>
              <w:pStyle w:val="TableParagraph"/>
              <w:rPr>
                <w:sz w:val="20"/>
              </w:rPr>
            </w:pPr>
            <w:r w:rsidRPr="001D2FE5">
              <w:rPr>
                <w:sz w:val="20"/>
              </w:rPr>
              <w:t>Implementing Agency</w:t>
            </w:r>
          </w:p>
        </w:tc>
      </w:tr>
      <w:tr w:rsidR="00EA5886" w14:paraId="20F8BA41" w14:textId="77777777">
        <w:trPr>
          <w:trHeight w:val="244"/>
        </w:trPr>
        <w:tc>
          <w:tcPr>
            <w:tcW w:w="14304" w:type="dxa"/>
            <w:gridSpan w:val="4"/>
            <w:shd w:val="clear" w:color="auto" w:fill="F4B083"/>
          </w:tcPr>
          <w:p w14:paraId="517C19DB" w14:textId="5EB97E5F" w:rsidR="00EA5886" w:rsidRDefault="001558A9">
            <w:pPr>
              <w:pStyle w:val="TableParagraph"/>
              <w:spacing w:line="223" w:lineRule="exact"/>
              <w:rPr>
                <w:b/>
                <w:sz w:val="20"/>
              </w:rPr>
            </w:pPr>
            <w:r w:rsidRPr="001558A9">
              <w:rPr>
                <w:b/>
                <w:sz w:val="20"/>
              </w:rPr>
              <w:t>ESS 1: ASSESSMENT AND MANAGEMENT OF ENVIRONMENTAL AND SOCIAL RISKS AND IMPACTS</w:t>
            </w:r>
            <w:r>
              <w:rPr>
                <w:b/>
                <w:sz w:val="20"/>
              </w:rPr>
              <w:t xml:space="preserve"> </w:t>
            </w:r>
          </w:p>
        </w:tc>
      </w:tr>
      <w:tr w:rsidR="00EA5886" w14:paraId="514FBA15" w14:textId="77777777">
        <w:trPr>
          <w:trHeight w:val="2682"/>
        </w:trPr>
        <w:tc>
          <w:tcPr>
            <w:tcW w:w="624" w:type="dxa"/>
          </w:tcPr>
          <w:p w14:paraId="010E2556" w14:textId="77777777" w:rsidR="00EA5886" w:rsidRDefault="00BE7151">
            <w:pPr>
              <w:pStyle w:val="TableParagraph"/>
              <w:ind w:left="12" w:right="6"/>
              <w:jc w:val="center"/>
              <w:rPr>
                <w:sz w:val="20"/>
              </w:rPr>
            </w:pPr>
            <w:r>
              <w:rPr>
                <w:spacing w:val="-5"/>
                <w:sz w:val="20"/>
              </w:rPr>
              <w:t>1.1</w:t>
            </w:r>
          </w:p>
        </w:tc>
        <w:tc>
          <w:tcPr>
            <w:tcW w:w="8371" w:type="dxa"/>
          </w:tcPr>
          <w:p w14:paraId="0DB09D5E" w14:textId="6BD55EC7" w:rsidR="00255F21" w:rsidRDefault="00255F21" w:rsidP="00E97CEB">
            <w:pPr>
              <w:pStyle w:val="TableParagraph"/>
              <w:rPr>
                <w:b/>
                <w:color w:val="4472C4"/>
                <w:sz w:val="20"/>
              </w:rPr>
            </w:pPr>
            <w:r w:rsidRPr="00255F21">
              <w:rPr>
                <w:b/>
                <w:color w:val="4472C4"/>
                <w:sz w:val="20"/>
              </w:rPr>
              <w:t>ENVIRONMENTAL AND SOCIAL ASSESSMENTS AND/OR PLANS</w:t>
            </w:r>
          </w:p>
          <w:p w14:paraId="617839D4" w14:textId="77777777" w:rsidR="00387225" w:rsidRDefault="00387225" w:rsidP="00387225">
            <w:pPr>
              <w:pStyle w:val="Default"/>
              <w:rPr>
                <w:color w:val="auto"/>
              </w:rPr>
            </w:pPr>
          </w:p>
          <w:p w14:paraId="5C4F71F9" w14:textId="17D527DB" w:rsidR="00387225" w:rsidRDefault="00C5012C" w:rsidP="00387225">
            <w:pPr>
              <w:pStyle w:val="Default"/>
              <w:numPr>
                <w:ilvl w:val="0"/>
                <w:numId w:val="15"/>
              </w:numPr>
              <w:rPr>
                <w:sz w:val="20"/>
                <w:szCs w:val="20"/>
              </w:rPr>
            </w:pPr>
            <w:r>
              <w:rPr>
                <w:sz w:val="20"/>
                <w:szCs w:val="20"/>
              </w:rPr>
              <w:t xml:space="preserve">     a. </w:t>
            </w:r>
            <w:r w:rsidR="00387225">
              <w:rPr>
                <w:sz w:val="20"/>
                <w:szCs w:val="20"/>
              </w:rPr>
              <w:t xml:space="preserve">Prepare and implement an Environmental and Social Management Plan (ESMP). </w:t>
            </w:r>
          </w:p>
          <w:p w14:paraId="27AEA708" w14:textId="77777777" w:rsidR="00C5012C" w:rsidRDefault="00C5012C" w:rsidP="00387225">
            <w:pPr>
              <w:pStyle w:val="Default"/>
              <w:numPr>
                <w:ilvl w:val="0"/>
                <w:numId w:val="15"/>
              </w:numPr>
              <w:rPr>
                <w:sz w:val="20"/>
                <w:szCs w:val="20"/>
              </w:rPr>
            </w:pPr>
          </w:p>
          <w:p w14:paraId="62FD5ADE" w14:textId="628D448C" w:rsidR="00387225" w:rsidRPr="00C5012C" w:rsidRDefault="00C5012C" w:rsidP="00E25DD8">
            <w:pPr>
              <w:pStyle w:val="Default"/>
              <w:numPr>
                <w:ilvl w:val="0"/>
                <w:numId w:val="15"/>
              </w:numPr>
              <w:rPr>
                <w:sz w:val="20"/>
                <w:szCs w:val="20"/>
              </w:rPr>
            </w:pPr>
            <w:r>
              <w:rPr>
                <w:sz w:val="20"/>
                <w:szCs w:val="20"/>
              </w:rPr>
              <w:t xml:space="preserve">     b. </w:t>
            </w:r>
            <w:r w:rsidR="00387225" w:rsidRPr="00C5012C">
              <w:rPr>
                <w:sz w:val="20"/>
                <w:szCs w:val="20"/>
              </w:rPr>
              <w:t xml:space="preserve">Prepare and implement detailed site-specific ESMPs for each laboratory and/or activity by </w:t>
            </w:r>
            <w:r w:rsidR="00D83622">
              <w:rPr>
                <w:sz w:val="20"/>
                <w:szCs w:val="20"/>
              </w:rPr>
              <w:t xml:space="preserve">       </w:t>
            </w:r>
            <w:r w:rsidR="00387225" w:rsidRPr="00C5012C">
              <w:rPr>
                <w:sz w:val="20"/>
                <w:szCs w:val="20"/>
              </w:rPr>
              <w:t xml:space="preserve">relevant Implementing Agency. </w:t>
            </w:r>
          </w:p>
          <w:p w14:paraId="0D3CC942" w14:textId="0009EC7B" w:rsidR="00EA5886" w:rsidRDefault="00EA5886" w:rsidP="00E25DD8">
            <w:pPr>
              <w:pStyle w:val="TableParagraph"/>
              <w:tabs>
                <w:tab w:val="left" w:pos="832"/>
                <w:tab w:val="left" w:pos="835"/>
              </w:tabs>
              <w:spacing w:before="0"/>
              <w:ind w:right="101"/>
              <w:jc w:val="both"/>
              <w:rPr>
                <w:sz w:val="20"/>
              </w:rPr>
            </w:pPr>
          </w:p>
        </w:tc>
        <w:tc>
          <w:tcPr>
            <w:tcW w:w="3149" w:type="dxa"/>
          </w:tcPr>
          <w:p w14:paraId="4541D329" w14:textId="175C3553" w:rsidR="007E2C7D" w:rsidRDefault="007E2C7D" w:rsidP="00CD7D3D">
            <w:pPr>
              <w:pStyle w:val="TableParagraph"/>
              <w:numPr>
                <w:ilvl w:val="0"/>
                <w:numId w:val="17"/>
              </w:numPr>
              <w:tabs>
                <w:tab w:val="left" w:pos="494"/>
                <w:tab w:val="left" w:pos="1660"/>
                <w:tab w:val="left" w:pos="1775"/>
                <w:tab w:val="left" w:pos="1953"/>
                <w:tab w:val="left" w:pos="2064"/>
                <w:tab w:val="left" w:pos="2169"/>
                <w:tab w:val="left" w:pos="2241"/>
                <w:tab w:val="left" w:pos="2289"/>
                <w:tab w:val="left" w:pos="2822"/>
                <w:tab w:val="left" w:pos="2928"/>
              </w:tabs>
              <w:ind w:right="97"/>
              <w:rPr>
                <w:sz w:val="20"/>
              </w:rPr>
            </w:pPr>
            <w:r w:rsidRPr="007E2C7D">
              <w:rPr>
                <w:sz w:val="20"/>
              </w:rPr>
              <w:t>Submit a draft ESMP for review to the Bank within 3 months from the Effective Date; and disclose, consult on, adopt, and implement final ESMP prior to commencement of any activities involving procurement or field operations.</w:t>
            </w:r>
          </w:p>
          <w:p w14:paraId="62A7469A" w14:textId="77777777" w:rsidR="00261EFA" w:rsidRDefault="00261EFA" w:rsidP="00E25DD8">
            <w:pPr>
              <w:pStyle w:val="TableParagraph"/>
              <w:tabs>
                <w:tab w:val="left" w:pos="494"/>
                <w:tab w:val="left" w:pos="1660"/>
                <w:tab w:val="left" w:pos="1775"/>
                <w:tab w:val="left" w:pos="1953"/>
                <w:tab w:val="left" w:pos="2064"/>
                <w:tab w:val="left" w:pos="2169"/>
                <w:tab w:val="left" w:pos="2241"/>
                <w:tab w:val="left" w:pos="2289"/>
                <w:tab w:val="left" w:pos="2822"/>
                <w:tab w:val="left" w:pos="2928"/>
              </w:tabs>
              <w:ind w:left="475" w:right="97"/>
              <w:rPr>
                <w:sz w:val="20"/>
              </w:rPr>
            </w:pPr>
          </w:p>
          <w:p w14:paraId="09F2B346" w14:textId="54A9F44E" w:rsidR="00EA5886" w:rsidRPr="00A912CD" w:rsidRDefault="007E2C7D" w:rsidP="00A912CD">
            <w:pPr>
              <w:pStyle w:val="TableParagraph"/>
              <w:numPr>
                <w:ilvl w:val="0"/>
                <w:numId w:val="17"/>
              </w:numPr>
              <w:tabs>
                <w:tab w:val="left" w:pos="494"/>
                <w:tab w:val="left" w:pos="1660"/>
                <w:tab w:val="left" w:pos="1775"/>
                <w:tab w:val="left" w:pos="1953"/>
                <w:tab w:val="left" w:pos="2064"/>
                <w:tab w:val="left" w:pos="2169"/>
                <w:tab w:val="left" w:pos="2241"/>
                <w:tab w:val="left" w:pos="2289"/>
                <w:tab w:val="left" w:pos="2822"/>
                <w:tab w:val="left" w:pos="2928"/>
              </w:tabs>
              <w:ind w:right="97"/>
              <w:rPr>
                <w:sz w:val="20"/>
              </w:rPr>
            </w:pPr>
            <w:r w:rsidRPr="00CD7D3D">
              <w:rPr>
                <w:sz w:val="20"/>
              </w:rPr>
              <w:t>Prior to commencement of any activities involving procurement or field operations.</w:t>
            </w:r>
          </w:p>
        </w:tc>
        <w:tc>
          <w:tcPr>
            <w:tcW w:w="2160" w:type="dxa"/>
          </w:tcPr>
          <w:p w14:paraId="5E7035B2" w14:textId="2D88A526" w:rsidR="008741DB" w:rsidRDefault="006426F0" w:rsidP="00A731BA">
            <w:pPr>
              <w:pStyle w:val="TableParagraph"/>
              <w:numPr>
                <w:ilvl w:val="0"/>
                <w:numId w:val="19"/>
              </w:numPr>
              <w:tabs>
                <w:tab w:val="left" w:pos="465"/>
              </w:tabs>
              <w:rPr>
                <w:spacing w:val="-5"/>
                <w:sz w:val="20"/>
              </w:rPr>
            </w:pPr>
            <w:r>
              <w:rPr>
                <w:spacing w:val="-5"/>
                <w:sz w:val="20"/>
              </w:rPr>
              <w:t>P</w:t>
            </w:r>
            <w:r w:rsidR="00220422">
              <w:rPr>
                <w:spacing w:val="-5"/>
                <w:sz w:val="20"/>
              </w:rPr>
              <w:t>M</w:t>
            </w:r>
            <w:r>
              <w:rPr>
                <w:spacing w:val="-5"/>
                <w:sz w:val="20"/>
              </w:rPr>
              <w:t>U</w:t>
            </w:r>
          </w:p>
          <w:p w14:paraId="6BF92D67" w14:textId="6E3460D8" w:rsidR="00EA5886" w:rsidRPr="00A731BA" w:rsidRDefault="00BE7151" w:rsidP="00E25DD8">
            <w:pPr>
              <w:pStyle w:val="TableParagraph"/>
              <w:numPr>
                <w:ilvl w:val="0"/>
                <w:numId w:val="19"/>
              </w:numPr>
              <w:tabs>
                <w:tab w:val="left" w:pos="465"/>
              </w:tabs>
              <w:rPr>
                <w:sz w:val="20"/>
              </w:rPr>
            </w:pPr>
            <w:r w:rsidRPr="00A731BA">
              <w:rPr>
                <w:spacing w:val="-2"/>
                <w:sz w:val="20"/>
              </w:rPr>
              <w:t xml:space="preserve">Implementing </w:t>
            </w:r>
            <w:r w:rsidR="00A731BA">
              <w:rPr>
                <w:spacing w:val="-2"/>
                <w:sz w:val="20"/>
              </w:rPr>
              <w:t>Agency</w:t>
            </w:r>
          </w:p>
        </w:tc>
      </w:tr>
    </w:tbl>
    <w:p w14:paraId="7AA2A698" w14:textId="77777777" w:rsidR="00EA5886" w:rsidRDefault="00BE7151">
      <w:pPr>
        <w:pStyle w:val="a3"/>
        <w:spacing w:before="105"/>
        <w:ind w:right="356"/>
        <w:jc w:val="right"/>
        <w:rPr>
          <w:spacing w:val="-10"/>
        </w:rPr>
      </w:pPr>
      <w:r>
        <w:rPr>
          <w:spacing w:val="-10"/>
        </w:rPr>
        <w:t>4</w:t>
      </w:r>
    </w:p>
    <w:p w14:paraId="4CDE15CC" w14:textId="77777777" w:rsidR="00EA5886" w:rsidRDefault="00EA5886" w:rsidP="00D83622">
      <w:pPr>
        <w:pStyle w:val="a3"/>
        <w:sectPr w:rsidR="00EA5886">
          <w:pgSz w:w="15840" w:h="12240" w:orient="landscape"/>
          <w:pgMar w:top="980" w:right="360" w:bottom="940" w:left="720" w:header="0" w:footer="743" w:gutter="0"/>
          <w:cols w:space="720"/>
        </w:sectPr>
      </w:pPr>
    </w:p>
    <w:p w14:paraId="7EF70142" w14:textId="77777777" w:rsidR="00EA5886" w:rsidRDefault="00EA5886">
      <w:pPr>
        <w:pStyle w:val="a3"/>
        <w:spacing w:before="3"/>
        <w:rPr>
          <w:sz w:val="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8371"/>
        <w:gridCol w:w="3149"/>
        <w:gridCol w:w="2160"/>
      </w:tblGrid>
      <w:tr w:rsidR="00EA5886" w14:paraId="60A53C4D" w14:textId="77777777">
        <w:trPr>
          <w:trHeight w:val="489"/>
        </w:trPr>
        <w:tc>
          <w:tcPr>
            <w:tcW w:w="8995" w:type="dxa"/>
            <w:gridSpan w:val="2"/>
            <w:shd w:val="clear" w:color="auto" w:fill="C5E0B3"/>
          </w:tcPr>
          <w:p w14:paraId="64F82C1F" w14:textId="051FC611" w:rsidR="00EA5886" w:rsidRDefault="006D6EC5">
            <w:pPr>
              <w:pStyle w:val="TableParagraph"/>
              <w:rPr>
                <w:b/>
                <w:sz w:val="20"/>
              </w:rPr>
            </w:pPr>
            <w:r>
              <w:rPr>
                <w:b/>
                <w:sz w:val="20"/>
              </w:rPr>
              <w:t>MATERIAL</w:t>
            </w:r>
            <w:r>
              <w:rPr>
                <w:b/>
                <w:spacing w:val="-7"/>
                <w:sz w:val="20"/>
              </w:rPr>
              <w:t xml:space="preserve"> </w:t>
            </w:r>
            <w:r w:rsidR="00BE7151">
              <w:rPr>
                <w:b/>
                <w:sz w:val="20"/>
              </w:rPr>
              <w:t>MEASURES</w:t>
            </w:r>
            <w:r w:rsidR="00BE7151">
              <w:rPr>
                <w:b/>
                <w:spacing w:val="-7"/>
                <w:sz w:val="20"/>
              </w:rPr>
              <w:t xml:space="preserve"> </w:t>
            </w:r>
            <w:r w:rsidR="00BE7151">
              <w:rPr>
                <w:b/>
                <w:sz w:val="20"/>
              </w:rPr>
              <w:t>AND</w:t>
            </w:r>
            <w:r w:rsidR="00BE7151">
              <w:rPr>
                <w:b/>
                <w:spacing w:val="-6"/>
                <w:sz w:val="20"/>
              </w:rPr>
              <w:t xml:space="preserve"> </w:t>
            </w:r>
            <w:r w:rsidR="00BE7151">
              <w:rPr>
                <w:b/>
                <w:spacing w:val="-2"/>
                <w:sz w:val="20"/>
              </w:rPr>
              <w:t>ACTIONS</w:t>
            </w:r>
          </w:p>
        </w:tc>
        <w:tc>
          <w:tcPr>
            <w:tcW w:w="3149" w:type="dxa"/>
            <w:shd w:val="clear" w:color="auto" w:fill="C5E0B3"/>
          </w:tcPr>
          <w:p w14:paraId="1FC197E0" w14:textId="69A2C065" w:rsidR="00EA5886" w:rsidRDefault="00AD5D5C">
            <w:pPr>
              <w:pStyle w:val="TableParagraph"/>
              <w:ind w:left="695"/>
              <w:rPr>
                <w:b/>
                <w:sz w:val="20"/>
              </w:rPr>
            </w:pPr>
            <w:r>
              <w:rPr>
                <w:b/>
                <w:spacing w:val="-2"/>
                <w:sz w:val="20"/>
              </w:rPr>
              <w:t>TIMEFRAME</w:t>
            </w:r>
          </w:p>
        </w:tc>
        <w:tc>
          <w:tcPr>
            <w:tcW w:w="2160" w:type="dxa"/>
            <w:shd w:val="clear" w:color="auto" w:fill="C5E0B3"/>
          </w:tcPr>
          <w:p w14:paraId="60EC3474" w14:textId="23BBDFAD" w:rsidR="00EA5886" w:rsidRDefault="00BE7151">
            <w:pPr>
              <w:pStyle w:val="TableParagraph"/>
              <w:spacing w:before="0" w:line="240" w:lineRule="atLeast"/>
              <w:ind w:left="695" w:hanging="370"/>
              <w:rPr>
                <w:b/>
                <w:sz w:val="20"/>
              </w:rPr>
            </w:pPr>
            <w:r>
              <w:rPr>
                <w:b/>
                <w:spacing w:val="-2"/>
                <w:sz w:val="20"/>
              </w:rPr>
              <w:t xml:space="preserve">RESPONSIBLE </w:t>
            </w:r>
            <w:r w:rsidR="00AD5D5C">
              <w:rPr>
                <w:b/>
                <w:spacing w:val="-2"/>
                <w:sz w:val="20"/>
              </w:rPr>
              <w:t xml:space="preserve"> ENTITY</w:t>
            </w:r>
          </w:p>
        </w:tc>
      </w:tr>
      <w:tr w:rsidR="00EA5886" w14:paraId="5729EB3A" w14:textId="77777777" w:rsidTr="00A912CD">
        <w:trPr>
          <w:trHeight w:val="1899"/>
        </w:trPr>
        <w:tc>
          <w:tcPr>
            <w:tcW w:w="624" w:type="dxa"/>
          </w:tcPr>
          <w:p w14:paraId="23F9D225" w14:textId="77777777" w:rsidR="00EA5886" w:rsidRDefault="00BE7151">
            <w:pPr>
              <w:pStyle w:val="TableParagraph"/>
              <w:ind w:left="12" w:right="6"/>
              <w:jc w:val="center"/>
              <w:rPr>
                <w:sz w:val="20"/>
              </w:rPr>
            </w:pPr>
            <w:r>
              <w:rPr>
                <w:spacing w:val="-5"/>
                <w:sz w:val="20"/>
              </w:rPr>
              <w:t>1.2</w:t>
            </w:r>
          </w:p>
        </w:tc>
        <w:tc>
          <w:tcPr>
            <w:tcW w:w="8371" w:type="dxa"/>
          </w:tcPr>
          <w:p w14:paraId="41FF9701" w14:textId="56E3FA60" w:rsidR="00EA5886" w:rsidRDefault="00AD5D5C">
            <w:pPr>
              <w:pStyle w:val="TableParagraph"/>
              <w:rPr>
                <w:b/>
                <w:color w:val="4472C4"/>
                <w:spacing w:val="-2"/>
                <w:sz w:val="20"/>
              </w:rPr>
            </w:pPr>
            <w:r>
              <w:rPr>
                <w:b/>
                <w:color w:val="4472C4"/>
                <w:sz w:val="20"/>
              </w:rPr>
              <w:t>MANAGE</w:t>
            </w:r>
            <w:r w:rsidR="0022708D">
              <w:rPr>
                <w:b/>
                <w:color w:val="4472C4"/>
                <w:sz w:val="20"/>
              </w:rPr>
              <w:t xml:space="preserve">MENT OF </w:t>
            </w:r>
            <w:r w:rsidR="00BE7151">
              <w:rPr>
                <w:b/>
                <w:color w:val="4472C4"/>
                <w:spacing w:val="-2"/>
                <w:sz w:val="20"/>
              </w:rPr>
              <w:t>CONTRACTORS</w:t>
            </w:r>
          </w:p>
          <w:p w14:paraId="18D142A4" w14:textId="039A55BF" w:rsidR="0022708D" w:rsidRPr="00A912CD" w:rsidRDefault="0022708D" w:rsidP="00A912CD">
            <w:pPr>
              <w:pStyle w:val="TableParagraph"/>
              <w:rPr>
                <w:bCs/>
                <w:sz w:val="20"/>
              </w:rPr>
            </w:pPr>
            <w:r w:rsidRPr="00E25DD8">
              <w:rPr>
                <w:bCs/>
                <w:sz w:val="20"/>
              </w:rPr>
              <w:t>Incorporate the relevant aspects of the ESCP, including, inter alia, the relevant E&amp;S documents, the Labor Management Procedures, and Code of Conduct, into the E&amp;S specifications of the procurement documents and contracts with contractors and supervising firms. Thereafter ensure that the contractors and supervising firms comply and that they require their subcontractors to comply with the E&amp;S specifications of their respective contracts. Provide copies of the relevant contracts with contractors/subcontractors to the Bank.</w:t>
            </w:r>
          </w:p>
          <w:p w14:paraId="09974FD5" w14:textId="729FDA12" w:rsidR="00EA5886" w:rsidRDefault="00EA5886">
            <w:pPr>
              <w:pStyle w:val="TableParagraph"/>
              <w:spacing w:before="0" w:line="222" w:lineRule="exact"/>
              <w:rPr>
                <w:sz w:val="20"/>
              </w:rPr>
            </w:pPr>
          </w:p>
        </w:tc>
        <w:tc>
          <w:tcPr>
            <w:tcW w:w="3149" w:type="dxa"/>
          </w:tcPr>
          <w:p w14:paraId="09D023E1" w14:textId="77777777" w:rsidR="009C6296" w:rsidRPr="009C6296" w:rsidRDefault="009C6296" w:rsidP="009C6296">
            <w:pPr>
              <w:pStyle w:val="TableParagraph"/>
              <w:ind w:right="167"/>
              <w:rPr>
                <w:sz w:val="20"/>
              </w:rPr>
            </w:pPr>
            <w:r w:rsidRPr="009C6296">
              <w:rPr>
                <w:sz w:val="20"/>
              </w:rPr>
              <w:t>As part of the preparation of procurement documents and respective contracts.</w:t>
            </w:r>
          </w:p>
          <w:p w14:paraId="01CBF432" w14:textId="77777777" w:rsidR="009C6296" w:rsidRDefault="009C6296" w:rsidP="009C6296">
            <w:pPr>
              <w:pStyle w:val="TableParagraph"/>
              <w:ind w:right="167"/>
              <w:rPr>
                <w:sz w:val="20"/>
              </w:rPr>
            </w:pPr>
            <w:r w:rsidRPr="009C6296">
              <w:rPr>
                <w:sz w:val="20"/>
              </w:rPr>
              <w:t>Supervise contractors throughout Project implementation. Copies of relevant contracts provided to the Bank upon request.</w:t>
            </w:r>
          </w:p>
          <w:p w14:paraId="519A4326" w14:textId="77777777" w:rsidR="009C6296" w:rsidRDefault="009C6296" w:rsidP="009C6296">
            <w:pPr>
              <w:pStyle w:val="TableParagraph"/>
              <w:ind w:right="167"/>
              <w:rPr>
                <w:sz w:val="20"/>
              </w:rPr>
            </w:pPr>
          </w:p>
          <w:p w14:paraId="054D6CFA" w14:textId="48004A0C" w:rsidR="00EA5886" w:rsidRDefault="00EA5886">
            <w:pPr>
              <w:pStyle w:val="TableParagraph"/>
              <w:spacing w:before="0" w:line="221" w:lineRule="exact"/>
              <w:rPr>
                <w:sz w:val="20"/>
              </w:rPr>
            </w:pPr>
          </w:p>
        </w:tc>
        <w:tc>
          <w:tcPr>
            <w:tcW w:w="2160" w:type="dxa"/>
          </w:tcPr>
          <w:p w14:paraId="05D57A96" w14:textId="77777777"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065A743D" w14:textId="69CC9206" w:rsidR="001D2FE5" w:rsidRDefault="001D2FE5">
            <w:pPr>
              <w:pStyle w:val="TableParagraph"/>
              <w:rPr>
                <w:sz w:val="20"/>
              </w:rPr>
            </w:pPr>
            <w:r w:rsidRPr="001D2FE5">
              <w:rPr>
                <w:sz w:val="20"/>
              </w:rPr>
              <w:t>Implementing Agency</w:t>
            </w:r>
          </w:p>
        </w:tc>
      </w:tr>
      <w:tr w:rsidR="00EA5886" w14:paraId="3861DF5B" w14:textId="77777777" w:rsidTr="00A912CD">
        <w:trPr>
          <w:trHeight w:val="1413"/>
        </w:trPr>
        <w:tc>
          <w:tcPr>
            <w:tcW w:w="624" w:type="dxa"/>
          </w:tcPr>
          <w:p w14:paraId="7E31EA35" w14:textId="77777777" w:rsidR="00EA5886" w:rsidRDefault="00BE7151">
            <w:pPr>
              <w:pStyle w:val="TableParagraph"/>
              <w:ind w:left="12" w:right="6"/>
              <w:jc w:val="center"/>
              <w:rPr>
                <w:sz w:val="20"/>
              </w:rPr>
            </w:pPr>
            <w:r>
              <w:rPr>
                <w:spacing w:val="-5"/>
                <w:sz w:val="20"/>
              </w:rPr>
              <w:t>1.3</w:t>
            </w:r>
          </w:p>
        </w:tc>
        <w:tc>
          <w:tcPr>
            <w:tcW w:w="8371" w:type="dxa"/>
          </w:tcPr>
          <w:p w14:paraId="5BF2E0CC" w14:textId="12AFE9A4" w:rsidR="00EA5886" w:rsidRDefault="00BE7151">
            <w:pPr>
              <w:pStyle w:val="TableParagraph"/>
              <w:rPr>
                <w:b/>
                <w:sz w:val="20"/>
              </w:rPr>
            </w:pPr>
            <w:r>
              <w:rPr>
                <w:b/>
                <w:color w:val="4472C4"/>
                <w:spacing w:val="-2"/>
                <w:sz w:val="20"/>
              </w:rPr>
              <w:t>TECHNICAL</w:t>
            </w:r>
            <w:r>
              <w:rPr>
                <w:b/>
                <w:color w:val="4472C4"/>
                <w:spacing w:val="8"/>
                <w:sz w:val="20"/>
              </w:rPr>
              <w:t xml:space="preserve"> </w:t>
            </w:r>
            <w:r w:rsidR="009C6296">
              <w:rPr>
                <w:b/>
                <w:color w:val="4472C4"/>
                <w:spacing w:val="-2"/>
                <w:sz w:val="20"/>
              </w:rPr>
              <w:t>ASSISTANCE</w:t>
            </w:r>
          </w:p>
          <w:p w14:paraId="1026D5B5" w14:textId="0D9C9540" w:rsidR="00EA5886" w:rsidRDefault="007178CA" w:rsidP="00A912CD">
            <w:pPr>
              <w:pStyle w:val="TableParagraph"/>
              <w:ind w:right="136"/>
              <w:rPr>
                <w:sz w:val="20"/>
              </w:rPr>
            </w:pPr>
            <w:r w:rsidRPr="007178CA">
              <w:rPr>
                <w:sz w:val="20"/>
              </w:rPr>
              <w:t>Ensure that the consultancies, studies (including feasibility studies, if applicable), capacity building, training, and any other technical assistance activities under the Grant are carried out in accordance with terms of reference acceptable to the Bank, that are consistent with the ESSs. Thereafter prepare and finalize the outputs of such activities in compliance with the terms of reference.</w:t>
            </w:r>
          </w:p>
        </w:tc>
        <w:tc>
          <w:tcPr>
            <w:tcW w:w="3149" w:type="dxa"/>
          </w:tcPr>
          <w:p w14:paraId="3CE1362E" w14:textId="7D2FEA05" w:rsidR="00EA5886" w:rsidRDefault="00BE7151">
            <w:pPr>
              <w:pStyle w:val="TableParagraph"/>
              <w:rPr>
                <w:sz w:val="20"/>
              </w:rPr>
            </w:pPr>
            <w:r>
              <w:rPr>
                <w:spacing w:val="-12"/>
                <w:sz w:val="20"/>
              </w:rPr>
              <w:t xml:space="preserve"> </w:t>
            </w:r>
            <w:r w:rsidR="001017F8">
              <w:rPr>
                <w:sz w:val="20"/>
              </w:rPr>
              <w:t>T</w:t>
            </w:r>
            <w:r>
              <w:rPr>
                <w:sz w:val="20"/>
              </w:rPr>
              <w:t>hroughout</w:t>
            </w:r>
            <w:r>
              <w:rPr>
                <w:spacing w:val="-11"/>
                <w:sz w:val="20"/>
              </w:rPr>
              <w:t xml:space="preserve"> </w:t>
            </w:r>
            <w:r w:rsidR="001017F8">
              <w:rPr>
                <w:sz w:val="20"/>
              </w:rPr>
              <w:t>P</w:t>
            </w:r>
            <w:r>
              <w:rPr>
                <w:sz w:val="20"/>
              </w:rPr>
              <w:t>roject implementation.</w:t>
            </w:r>
          </w:p>
        </w:tc>
        <w:tc>
          <w:tcPr>
            <w:tcW w:w="2160" w:type="dxa"/>
          </w:tcPr>
          <w:p w14:paraId="680ADF99" w14:textId="77777777"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26E849BF" w14:textId="0430CE3F" w:rsidR="001D2FE5" w:rsidRDefault="001D2FE5">
            <w:pPr>
              <w:pStyle w:val="TableParagraph"/>
              <w:rPr>
                <w:sz w:val="20"/>
              </w:rPr>
            </w:pPr>
            <w:r w:rsidRPr="001D2FE5">
              <w:rPr>
                <w:sz w:val="20"/>
              </w:rPr>
              <w:t>Implementing Agency</w:t>
            </w:r>
          </w:p>
        </w:tc>
      </w:tr>
      <w:tr w:rsidR="00EA5886" w14:paraId="49698F76" w14:textId="77777777">
        <w:trPr>
          <w:trHeight w:val="244"/>
        </w:trPr>
        <w:tc>
          <w:tcPr>
            <w:tcW w:w="14304" w:type="dxa"/>
            <w:gridSpan w:val="4"/>
            <w:shd w:val="clear" w:color="auto" w:fill="F4B083"/>
          </w:tcPr>
          <w:p w14:paraId="1DC27E07" w14:textId="31E766C6" w:rsidR="00EA5886" w:rsidRDefault="00C922E8">
            <w:pPr>
              <w:pStyle w:val="TableParagraph"/>
              <w:spacing w:line="223" w:lineRule="exact"/>
              <w:rPr>
                <w:b/>
                <w:sz w:val="20"/>
              </w:rPr>
            </w:pPr>
            <w:r w:rsidRPr="00C922E8">
              <w:rPr>
                <w:b/>
                <w:sz w:val="20"/>
              </w:rPr>
              <w:t>ESS 2: LABOR AND WORKING CONDITIONS</w:t>
            </w:r>
            <w:r>
              <w:rPr>
                <w:b/>
                <w:sz w:val="20"/>
              </w:rPr>
              <w:t xml:space="preserve">   </w:t>
            </w:r>
          </w:p>
        </w:tc>
      </w:tr>
      <w:tr w:rsidR="00EA5886" w14:paraId="37CBC180" w14:textId="77777777">
        <w:trPr>
          <w:trHeight w:val="1953"/>
        </w:trPr>
        <w:tc>
          <w:tcPr>
            <w:tcW w:w="624" w:type="dxa"/>
          </w:tcPr>
          <w:p w14:paraId="71B16F31" w14:textId="77777777" w:rsidR="00EA5886" w:rsidRDefault="00BE7151">
            <w:pPr>
              <w:pStyle w:val="TableParagraph"/>
              <w:ind w:left="12" w:right="6"/>
              <w:jc w:val="center"/>
              <w:rPr>
                <w:sz w:val="20"/>
              </w:rPr>
            </w:pPr>
            <w:r>
              <w:rPr>
                <w:spacing w:val="-5"/>
                <w:sz w:val="20"/>
              </w:rPr>
              <w:t>2.1</w:t>
            </w:r>
          </w:p>
        </w:tc>
        <w:tc>
          <w:tcPr>
            <w:tcW w:w="8371" w:type="dxa"/>
          </w:tcPr>
          <w:p w14:paraId="463325C7" w14:textId="15F7C479" w:rsidR="00F83848" w:rsidRPr="005830BD" w:rsidRDefault="00F83848" w:rsidP="005830BD">
            <w:pPr>
              <w:pStyle w:val="TableParagraph"/>
              <w:jc w:val="both"/>
              <w:rPr>
                <w:b/>
                <w:color w:val="4472C4"/>
                <w:sz w:val="20"/>
              </w:rPr>
            </w:pPr>
            <w:r w:rsidRPr="00F83848">
              <w:rPr>
                <w:b/>
                <w:color w:val="4472C4"/>
                <w:sz w:val="20"/>
              </w:rPr>
              <w:t>LABOR MANAGEMENT PROCEDURES</w:t>
            </w:r>
          </w:p>
          <w:p w14:paraId="664AD7EE" w14:textId="77777777" w:rsidR="00F83848" w:rsidRPr="005B2DFB" w:rsidRDefault="00F83848" w:rsidP="00F83848">
            <w:pPr>
              <w:pStyle w:val="TableParagraph"/>
              <w:jc w:val="both"/>
              <w:rPr>
                <w:bCs/>
                <w:sz w:val="20"/>
              </w:rPr>
            </w:pPr>
            <w:r w:rsidRPr="005B2DFB">
              <w:rPr>
                <w:bCs/>
                <w:sz w:val="20"/>
              </w:rPr>
              <w:t>Prepare, disclose, consult upon, adopt and implement Labor Management Procedures</w:t>
            </w:r>
          </w:p>
          <w:p w14:paraId="604AB182" w14:textId="77777777" w:rsidR="00F83848" w:rsidRPr="005B2DFB" w:rsidRDefault="00F83848" w:rsidP="00F83848">
            <w:pPr>
              <w:pStyle w:val="TableParagraph"/>
              <w:jc w:val="both"/>
              <w:rPr>
                <w:bCs/>
                <w:sz w:val="20"/>
              </w:rPr>
            </w:pPr>
            <w:r w:rsidRPr="005B2DFB">
              <w:rPr>
                <w:bCs/>
                <w:sz w:val="20"/>
              </w:rPr>
              <w:t>(LMP) applicable to the entire Project including, inter alia, provisions on working</w:t>
            </w:r>
          </w:p>
          <w:p w14:paraId="2C889F38" w14:textId="77777777" w:rsidR="00F83848" w:rsidRPr="005B2DFB" w:rsidRDefault="00F83848" w:rsidP="00F83848">
            <w:pPr>
              <w:pStyle w:val="TableParagraph"/>
              <w:jc w:val="both"/>
              <w:rPr>
                <w:bCs/>
                <w:sz w:val="20"/>
              </w:rPr>
            </w:pPr>
            <w:r w:rsidRPr="005B2DFB">
              <w:rPr>
                <w:bCs/>
                <w:sz w:val="20"/>
              </w:rPr>
              <w:t>conditions, occupational, health and safety, code of conduct, workers grievance</w:t>
            </w:r>
          </w:p>
          <w:p w14:paraId="1050FCC4" w14:textId="77777777" w:rsidR="00F83848" w:rsidRPr="005B2DFB" w:rsidRDefault="00F83848" w:rsidP="00F83848">
            <w:pPr>
              <w:pStyle w:val="TableParagraph"/>
              <w:jc w:val="both"/>
              <w:rPr>
                <w:bCs/>
                <w:sz w:val="20"/>
              </w:rPr>
            </w:pPr>
            <w:r w:rsidRPr="005B2DFB">
              <w:rPr>
                <w:bCs/>
                <w:sz w:val="20"/>
              </w:rPr>
              <w:t>mechanism, and applicable requirements for contractors, subcontractors, and supervising</w:t>
            </w:r>
          </w:p>
          <w:p w14:paraId="0DFDA161" w14:textId="77777777" w:rsidR="00F83848" w:rsidRPr="005B2DFB" w:rsidRDefault="00F83848" w:rsidP="00F83848">
            <w:pPr>
              <w:pStyle w:val="TableParagraph"/>
              <w:jc w:val="both"/>
              <w:rPr>
                <w:bCs/>
                <w:sz w:val="20"/>
              </w:rPr>
            </w:pPr>
            <w:r w:rsidRPr="005B2DFB">
              <w:rPr>
                <w:bCs/>
                <w:sz w:val="20"/>
              </w:rPr>
              <w:t>firms (including relevant national laws and other ESS2 requirements, such as adoption of</w:t>
            </w:r>
          </w:p>
          <w:p w14:paraId="7984460A" w14:textId="77777777" w:rsidR="00F83848" w:rsidRPr="005B2DFB" w:rsidRDefault="00F83848" w:rsidP="00F83848">
            <w:pPr>
              <w:pStyle w:val="TableParagraph"/>
              <w:jc w:val="both"/>
              <w:rPr>
                <w:bCs/>
                <w:sz w:val="20"/>
              </w:rPr>
            </w:pPr>
            <w:r w:rsidRPr="005B2DFB">
              <w:rPr>
                <w:bCs/>
                <w:sz w:val="20"/>
              </w:rPr>
              <w:t>a code of conduct, prevention of all forms of forced labor and child labor).</w:t>
            </w:r>
          </w:p>
          <w:p w14:paraId="02B39C26" w14:textId="10884E11" w:rsidR="00EA5886" w:rsidRDefault="00EA5886" w:rsidP="001615E6">
            <w:pPr>
              <w:pStyle w:val="TableParagraph"/>
              <w:spacing w:before="0" w:line="222" w:lineRule="exact"/>
              <w:ind w:left="0"/>
              <w:jc w:val="both"/>
              <w:rPr>
                <w:sz w:val="20"/>
              </w:rPr>
            </w:pPr>
          </w:p>
        </w:tc>
        <w:tc>
          <w:tcPr>
            <w:tcW w:w="3149" w:type="dxa"/>
          </w:tcPr>
          <w:p w14:paraId="1665845C" w14:textId="77777777" w:rsidR="009D6BCD" w:rsidRDefault="009D6BCD">
            <w:pPr>
              <w:pStyle w:val="TableParagraph"/>
              <w:rPr>
                <w:sz w:val="20"/>
              </w:rPr>
            </w:pPr>
            <w:r w:rsidRPr="009D6BCD">
              <w:rPr>
                <w:sz w:val="20"/>
              </w:rPr>
              <w:t>Within 2 months from the Effective Date.</w:t>
            </w:r>
          </w:p>
          <w:p w14:paraId="68ADD0C1" w14:textId="77777777" w:rsidR="009D6BCD" w:rsidRDefault="009D6BCD">
            <w:pPr>
              <w:pStyle w:val="TableParagraph"/>
              <w:rPr>
                <w:sz w:val="20"/>
              </w:rPr>
            </w:pPr>
          </w:p>
          <w:p w14:paraId="3F7A0BBC" w14:textId="586F4E78" w:rsidR="00EA5886" w:rsidRDefault="00EA5886">
            <w:pPr>
              <w:pStyle w:val="TableParagraph"/>
              <w:rPr>
                <w:sz w:val="20"/>
              </w:rPr>
            </w:pPr>
          </w:p>
        </w:tc>
        <w:tc>
          <w:tcPr>
            <w:tcW w:w="2160" w:type="dxa"/>
          </w:tcPr>
          <w:p w14:paraId="5F64FC4F" w14:textId="77777777"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48211266" w14:textId="40305018" w:rsidR="001D2FE5" w:rsidRDefault="001D2FE5">
            <w:pPr>
              <w:pStyle w:val="TableParagraph"/>
              <w:rPr>
                <w:sz w:val="20"/>
              </w:rPr>
            </w:pPr>
            <w:r w:rsidRPr="001D2FE5">
              <w:rPr>
                <w:sz w:val="20"/>
              </w:rPr>
              <w:t>Implementing Agency</w:t>
            </w:r>
          </w:p>
        </w:tc>
      </w:tr>
      <w:tr w:rsidR="00EA5886" w14:paraId="0CA31940" w14:textId="77777777">
        <w:trPr>
          <w:trHeight w:val="1468"/>
        </w:trPr>
        <w:tc>
          <w:tcPr>
            <w:tcW w:w="624" w:type="dxa"/>
          </w:tcPr>
          <w:p w14:paraId="1ECB1B4D" w14:textId="77777777" w:rsidR="00EA5886" w:rsidRDefault="00BE7151">
            <w:pPr>
              <w:pStyle w:val="TableParagraph"/>
              <w:ind w:left="12" w:right="6"/>
              <w:jc w:val="center"/>
              <w:rPr>
                <w:sz w:val="20"/>
              </w:rPr>
            </w:pPr>
            <w:r>
              <w:rPr>
                <w:spacing w:val="-5"/>
                <w:sz w:val="20"/>
              </w:rPr>
              <w:t>2.2</w:t>
            </w:r>
          </w:p>
        </w:tc>
        <w:tc>
          <w:tcPr>
            <w:tcW w:w="8371" w:type="dxa"/>
          </w:tcPr>
          <w:p w14:paraId="42C05227" w14:textId="3466A2FA" w:rsidR="005830BD" w:rsidRPr="005830BD" w:rsidRDefault="005830BD" w:rsidP="005830BD">
            <w:pPr>
              <w:pStyle w:val="TableParagraph"/>
              <w:rPr>
                <w:b/>
                <w:color w:val="4472C4"/>
                <w:sz w:val="20"/>
              </w:rPr>
            </w:pPr>
            <w:r w:rsidRPr="005830BD">
              <w:rPr>
                <w:b/>
                <w:color w:val="4472C4"/>
                <w:sz w:val="20"/>
              </w:rPr>
              <w:t>GRIEVANCE MECHANISM FOR PROJECT WORKERS</w:t>
            </w:r>
          </w:p>
          <w:p w14:paraId="0EE05B21" w14:textId="77777777" w:rsidR="005830BD" w:rsidRPr="005B2DFB" w:rsidRDefault="005830BD" w:rsidP="005830BD">
            <w:pPr>
              <w:pStyle w:val="TableParagraph"/>
              <w:rPr>
                <w:bCs/>
                <w:sz w:val="20"/>
              </w:rPr>
            </w:pPr>
            <w:r w:rsidRPr="005B2DFB">
              <w:rPr>
                <w:bCs/>
                <w:sz w:val="20"/>
              </w:rPr>
              <w:t>Establish, maintain, and operate a grievance mechanism for Project workers, as described in the LMP and consistent with ESS2.</w:t>
            </w:r>
          </w:p>
          <w:p w14:paraId="13A2C330" w14:textId="77777777" w:rsidR="005830BD" w:rsidRDefault="005830BD" w:rsidP="005830BD">
            <w:pPr>
              <w:pStyle w:val="TableParagraph"/>
              <w:rPr>
                <w:b/>
                <w:color w:val="4472C4"/>
                <w:sz w:val="20"/>
              </w:rPr>
            </w:pPr>
          </w:p>
          <w:p w14:paraId="53F3ABD5" w14:textId="56A8B2ED" w:rsidR="00EA5886" w:rsidRDefault="00EA5886">
            <w:pPr>
              <w:pStyle w:val="TableParagraph"/>
              <w:ind w:left="114"/>
              <w:rPr>
                <w:sz w:val="20"/>
              </w:rPr>
            </w:pPr>
          </w:p>
        </w:tc>
        <w:tc>
          <w:tcPr>
            <w:tcW w:w="3149" w:type="dxa"/>
          </w:tcPr>
          <w:p w14:paraId="02CA0BB8" w14:textId="0DD39B66" w:rsidR="00D35993" w:rsidRDefault="00D35993">
            <w:pPr>
              <w:pStyle w:val="TableParagraph"/>
              <w:rPr>
                <w:sz w:val="20"/>
              </w:rPr>
            </w:pPr>
            <w:r w:rsidRPr="00D35993">
              <w:rPr>
                <w:sz w:val="20"/>
              </w:rPr>
              <w:t>Grievance mechanism operational prior engaging Project workers and maintained throughout Project implementation</w:t>
            </w:r>
            <w:r>
              <w:rPr>
                <w:sz w:val="20"/>
              </w:rPr>
              <w:t>.</w:t>
            </w:r>
          </w:p>
          <w:p w14:paraId="702970E9" w14:textId="77777777" w:rsidR="00D35993" w:rsidRDefault="00D35993">
            <w:pPr>
              <w:pStyle w:val="TableParagraph"/>
              <w:rPr>
                <w:sz w:val="20"/>
              </w:rPr>
            </w:pPr>
          </w:p>
          <w:p w14:paraId="0665F027" w14:textId="63747E90" w:rsidR="00EA5886" w:rsidRDefault="00EA5886">
            <w:pPr>
              <w:pStyle w:val="TableParagraph"/>
              <w:spacing w:before="3" w:line="223" w:lineRule="exact"/>
              <w:rPr>
                <w:sz w:val="20"/>
              </w:rPr>
            </w:pPr>
          </w:p>
        </w:tc>
        <w:tc>
          <w:tcPr>
            <w:tcW w:w="2160" w:type="dxa"/>
          </w:tcPr>
          <w:p w14:paraId="187D8A0E" w14:textId="77777777"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0FBACEFA" w14:textId="2325ECB1" w:rsidR="001D2FE5" w:rsidRDefault="001D2FE5">
            <w:pPr>
              <w:pStyle w:val="TableParagraph"/>
              <w:rPr>
                <w:sz w:val="20"/>
              </w:rPr>
            </w:pPr>
            <w:r w:rsidRPr="001D2FE5">
              <w:rPr>
                <w:sz w:val="20"/>
              </w:rPr>
              <w:t>Implementing Agency</w:t>
            </w:r>
          </w:p>
        </w:tc>
      </w:tr>
    </w:tbl>
    <w:p w14:paraId="680C6A37" w14:textId="77777777" w:rsidR="00EA5886" w:rsidRDefault="00EA5886">
      <w:pPr>
        <w:pStyle w:val="a3"/>
        <w:spacing w:before="57"/>
      </w:pPr>
    </w:p>
    <w:p w14:paraId="3F53A223" w14:textId="77777777" w:rsidR="00EA5886" w:rsidRDefault="00BE7151">
      <w:pPr>
        <w:pStyle w:val="a3"/>
        <w:ind w:right="356"/>
        <w:jc w:val="right"/>
      </w:pPr>
      <w:r>
        <w:rPr>
          <w:spacing w:val="-10"/>
        </w:rPr>
        <w:t>5</w:t>
      </w:r>
    </w:p>
    <w:p w14:paraId="067FF09C" w14:textId="77777777" w:rsidR="00EA5886" w:rsidRDefault="00EA5886">
      <w:pPr>
        <w:pStyle w:val="a3"/>
        <w:jc w:val="right"/>
        <w:sectPr w:rsidR="00EA5886">
          <w:pgSz w:w="15840" w:h="12240" w:orient="landscape"/>
          <w:pgMar w:top="980" w:right="360" w:bottom="940" w:left="720" w:header="0" w:footer="743" w:gutter="0"/>
          <w:cols w:space="720"/>
        </w:sectPr>
      </w:pPr>
    </w:p>
    <w:p w14:paraId="753E469E" w14:textId="77777777" w:rsidR="00EA5886" w:rsidRDefault="00EA5886">
      <w:pPr>
        <w:pStyle w:val="a3"/>
        <w:spacing w:before="3"/>
        <w:rPr>
          <w:sz w:val="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8371"/>
        <w:gridCol w:w="3149"/>
        <w:gridCol w:w="2160"/>
      </w:tblGrid>
      <w:tr w:rsidR="00EA5886" w14:paraId="565A48A9" w14:textId="77777777">
        <w:trPr>
          <w:trHeight w:val="489"/>
        </w:trPr>
        <w:tc>
          <w:tcPr>
            <w:tcW w:w="8995" w:type="dxa"/>
            <w:gridSpan w:val="2"/>
            <w:shd w:val="clear" w:color="auto" w:fill="C5E0B3"/>
          </w:tcPr>
          <w:p w14:paraId="71281335" w14:textId="6223503D" w:rsidR="00EA5886" w:rsidRDefault="001F6960">
            <w:pPr>
              <w:pStyle w:val="TableParagraph"/>
              <w:rPr>
                <w:b/>
                <w:sz w:val="20"/>
              </w:rPr>
            </w:pPr>
            <w:r>
              <w:rPr>
                <w:b/>
                <w:sz w:val="20"/>
              </w:rPr>
              <w:t>MATERIAL</w:t>
            </w:r>
            <w:r>
              <w:rPr>
                <w:b/>
                <w:spacing w:val="-7"/>
                <w:sz w:val="20"/>
              </w:rPr>
              <w:t xml:space="preserve"> </w:t>
            </w:r>
            <w:r w:rsidR="00BE7151">
              <w:rPr>
                <w:b/>
                <w:sz w:val="20"/>
              </w:rPr>
              <w:t>MEASURES</w:t>
            </w:r>
            <w:r w:rsidR="00BE7151">
              <w:rPr>
                <w:b/>
                <w:spacing w:val="-7"/>
                <w:sz w:val="20"/>
              </w:rPr>
              <w:t xml:space="preserve"> </w:t>
            </w:r>
            <w:r w:rsidR="00BE7151">
              <w:rPr>
                <w:b/>
                <w:sz w:val="20"/>
              </w:rPr>
              <w:t>AND</w:t>
            </w:r>
            <w:r w:rsidR="00BE7151">
              <w:rPr>
                <w:b/>
                <w:spacing w:val="-6"/>
                <w:sz w:val="20"/>
              </w:rPr>
              <w:t xml:space="preserve"> </w:t>
            </w:r>
            <w:r w:rsidR="00BE7151">
              <w:rPr>
                <w:b/>
                <w:spacing w:val="-2"/>
                <w:sz w:val="20"/>
              </w:rPr>
              <w:t>ACTIONS</w:t>
            </w:r>
          </w:p>
        </w:tc>
        <w:tc>
          <w:tcPr>
            <w:tcW w:w="3149" w:type="dxa"/>
            <w:shd w:val="clear" w:color="auto" w:fill="C5E0B3"/>
          </w:tcPr>
          <w:p w14:paraId="2975C32E" w14:textId="77777777" w:rsidR="00EA5886" w:rsidRDefault="00BE7151">
            <w:pPr>
              <w:pStyle w:val="TableParagraph"/>
              <w:ind w:left="695"/>
              <w:rPr>
                <w:b/>
                <w:sz w:val="20"/>
              </w:rPr>
            </w:pPr>
            <w:r>
              <w:rPr>
                <w:b/>
                <w:spacing w:val="-2"/>
                <w:sz w:val="20"/>
              </w:rPr>
              <w:t xml:space="preserve">COMPLETION </w:t>
            </w:r>
            <w:r>
              <w:rPr>
                <w:b/>
                <w:sz w:val="20"/>
              </w:rPr>
              <w:t>DEADLINE</w:t>
            </w:r>
          </w:p>
        </w:tc>
        <w:tc>
          <w:tcPr>
            <w:tcW w:w="2160" w:type="dxa"/>
            <w:shd w:val="clear" w:color="auto" w:fill="C5E0B3"/>
          </w:tcPr>
          <w:p w14:paraId="25CD76FB" w14:textId="77777777" w:rsidR="00EA5886" w:rsidRDefault="00BE7151">
            <w:pPr>
              <w:pStyle w:val="TableParagraph"/>
              <w:spacing w:before="0" w:line="240" w:lineRule="atLeast"/>
              <w:ind w:left="695" w:hanging="370"/>
              <w:rPr>
                <w:b/>
                <w:sz w:val="20"/>
              </w:rPr>
            </w:pPr>
            <w:r>
              <w:rPr>
                <w:b/>
                <w:spacing w:val="-2"/>
                <w:sz w:val="20"/>
              </w:rPr>
              <w:t>RESPONSIBLE SUBJECT</w:t>
            </w:r>
          </w:p>
        </w:tc>
      </w:tr>
      <w:tr w:rsidR="00EA5886" w14:paraId="677B8C95" w14:textId="77777777">
        <w:trPr>
          <w:trHeight w:val="974"/>
        </w:trPr>
        <w:tc>
          <w:tcPr>
            <w:tcW w:w="624" w:type="dxa"/>
          </w:tcPr>
          <w:p w14:paraId="60A24E30" w14:textId="77777777" w:rsidR="00EA5886" w:rsidRDefault="00BE7151">
            <w:pPr>
              <w:pStyle w:val="TableParagraph"/>
              <w:ind w:left="12" w:right="6"/>
              <w:jc w:val="center"/>
              <w:rPr>
                <w:sz w:val="20"/>
              </w:rPr>
            </w:pPr>
            <w:r>
              <w:rPr>
                <w:spacing w:val="-5"/>
                <w:sz w:val="20"/>
              </w:rPr>
              <w:t>2.3</w:t>
            </w:r>
          </w:p>
        </w:tc>
        <w:tc>
          <w:tcPr>
            <w:tcW w:w="8371" w:type="dxa"/>
          </w:tcPr>
          <w:p w14:paraId="204F9911" w14:textId="7E97BEB7" w:rsidR="001F6960" w:rsidRPr="001F6960" w:rsidRDefault="001F6960" w:rsidP="002633AC">
            <w:pPr>
              <w:pStyle w:val="TableParagraph"/>
              <w:rPr>
                <w:b/>
                <w:color w:val="4472C4"/>
                <w:sz w:val="20"/>
              </w:rPr>
            </w:pPr>
            <w:r w:rsidRPr="001F6960">
              <w:rPr>
                <w:b/>
                <w:color w:val="4472C4"/>
                <w:sz w:val="20"/>
              </w:rPr>
              <w:t>OCCUPATIONAL HEALTH AND SAFETY (OHS) MEASURES</w:t>
            </w:r>
          </w:p>
          <w:p w14:paraId="5E4291BD" w14:textId="507F7C71" w:rsidR="001F6960" w:rsidRPr="001615E6" w:rsidRDefault="001F6960" w:rsidP="001615E6">
            <w:pPr>
              <w:pStyle w:val="TableParagraph"/>
              <w:rPr>
                <w:bCs/>
                <w:sz w:val="20"/>
              </w:rPr>
            </w:pPr>
            <w:r w:rsidRPr="005B2DFB">
              <w:rPr>
                <w:bCs/>
                <w:sz w:val="20"/>
              </w:rPr>
              <w:t>Implement occupational, health and safety (OHS) measures as per applicable national law, ESS2 and guidelines specified in the subproject specific ESMPs and LMP.</w:t>
            </w:r>
          </w:p>
          <w:p w14:paraId="665E52B6" w14:textId="55E8093A" w:rsidR="00EA5886" w:rsidRDefault="00EA5886">
            <w:pPr>
              <w:pStyle w:val="TableParagraph"/>
              <w:spacing w:before="2" w:line="223" w:lineRule="exact"/>
              <w:rPr>
                <w:sz w:val="20"/>
              </w:rPr>
            </w:pPr>
          </w:p>
        </w:tc>
        <w:tc>
          <w:tcPr>
            <w:tcW w:w="3149" w:type="dxa"/>
          </w:tcPr>
          <w:p w14:paraId="14A0E7A3" w14:textId="77777777" w:rsidR="0094208C" w:rsidRDefault="0094208C">
            <w:pPr>
              <w:pStyle w:val="TableParagraph"/>
              <w:rPr>
                <w:sz w:val="20"/>
              </w:rPr>
            </w:pPr>
            <w:r w:rsidRPr="0094208C">
              <w:rPr>
                <w:sz w:val="20"/>
              </w:rPr>
              <w:t>Throughout Project implementation</w:t>
            </w:r>
          </w:p>
          <w:p w14:paraId="4DD603CA" w14:textId="77777777" w:rsidR="0094208C" w:rsidRDefault="0094208C">
            <w:pPr>
              <w:pStyle w:val="TableParagraph"/>
              <w:rPr>
                <w:sz w:val="20"/>
              </w:rPr>
            </w:pPr>
          </w:p>
          <w:p w14:paraId="4B97F3FF" w14:textId="410F03C1" w:rsidR="00EA5886" w:rsidRDefault="00EA5886">
            <w:pPr>
              <w:pStyle w:val="TableParagraph"/>
              <w:rPr>
                <w:sz w:val="20"/>
              </w:rPr>
            </w:pPr>
          </w:p>
        </w:tc>
        <w:tc>
          <w:tcPr>
            <w:tcW w:w="2160" w:type="dxa"/>
          </w:tcPr>
          <w:p w14:paraId="17E7EEC8" w14:textId="780FE305"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00F5FF39" w14:textId="784CD4AB" w:rsidR="001D2FE5" w:rsidRDefault="001D2FE5">
            <w:pPr>
              <w:pStyle w:val="TableParagraph"/>
              <w:rPr>
                <w:spacing w:val="-5"/>
                <w:sz w:val="20"/>
              </w:rPr>
            </w:pPr>
            <w:r w:rsidRPr="001D2FE5">
              <w:rPr>
                <w:sz w:val="20"/>
              </w:rPr>
              <w:t>Implementing Agency</w:t>
            </w:r>
          </w:p>
          <w:p w14:paraId="1F785C59" w14:textId="148523D7" w:rsidR="00975FFB" w:rsidRDefault="00975FFB">
            <w:pPr>
              <w:pStyle w:val="TableParagraph"/>
              <w:rPr>
                <w:sz w:val="20"/>
              </w:rPr>
            </w:pPr>
          </w:p>
        </w:tc>
      </w:tr>
      <w:tr w:rsidR="00EA5886" w14:paraId="1FCC9E2A" w14:textId="77777777">
        <w:trPr>
          <w:trHeight w:val="244"/>
        </w:trPr>
        <w:tc>
          <w:tcPr>
            <w:tcW w:w="14304" w:type="dxa"/>
            <w:gridSpan w:val="4"/>
            <w:shd w:val="clear" w:color="auto" w:fill="F4B083"/>
          </w:tcPr>
          <w:p w14:paraId="03641023" w14:textId="77777777" w:rsidR="00C174DF" w:rsidRDefault="00C174DF">
            <w:pPr>
              <w:pStyle w:val="TableParagraph"/>
              <w:spacing w:line="223" w:lineRule="exact"/>
              <w:rPr>
                <w:b/>
                <w:sz w:val="20"/>
              </w:rPr>
            </w:pPr>
            <w:r w:rsidRPr="00C174DF">
              <w:rPr>
                <w:b/>
                <w:sz w:val="20"/>
              </w:rPr>
              <w:t>ESS 3: RESOURCE EFFICIENCY AND POLLUTION PREVENTION AND MANAGEMENT</w:t>
            </w:r>
          </w:p>
          <w:p w14:paraId="09CD308F" w14:textId="602D3949" w:rsidR="00EA5886" w:rsidRDefault="00EA5886">
            <w:pPr>
              <w:pStyle w:val="TableParagraph"/>
              <w:spacing w:line="223" w:lineRule="exact"/>
              <w:rPr>
                <w:b/>
                <w:sz w:val="20"/>
              </w:rPr>
            </w:pPr>
          </w:p>
        </w:tc>
      </w:tr>
      <w:tr w:rsidR="00EA5886" w14:paraId="21891116" w14:textId="77777777">
        <w:trPr>
          <w:trHeight w:val="978"/>
        </w:trPr>
        <w:tc>
          <w:tcPr>
            <w:tcW w:w="624" w:type="dxa"/>
          </w:tcPr>
          <w:p w14:paraId="07DC7E4A" w14:textId="77777777" w:rsidR="00EA5886" w:rsidRDefault="00BE7151">
            <w:pPr>
              <w:pStyle w:val="TableParagraph"/>
              <w:ind w:left="12" w:right="6"/>
              <w:jc w:val="center"/>
              <w:rPr>
                <w:sz w:val="20"/>
              </w:rPr>
            </w:pPr>
            <w:r>
              <w:rPr>
                <w:spacing w:val="-5"/>
                <w:sz w:val="20"/>
              </w:rPr>
              <w:t>3.1</w:t>
            </w:r>
          </w:p>
        </w:tc>
        <w:tc>
          <w:tcPr>
            <w:tcW w:w="8371" w:type="dxa"/>
          </w:tcPr>
          <w:p w14:paraId="779A1EFA" w14:textId="50BF2AB5" w:rsidR="004C2741" w:rsidRPr="004C2741" w:rsidRDefault="004C2741" w:rsidP="004C2741">
            <w:pPr>
              <w:pStyle w:val="TableParagraph"/>
              <w:ind w:right="136"/>
              <w:rPr>
                <w:sz w:val="20"/>
              </w:rPr>
            </w:pPr>
            <w:r w:rsidRPr="004C2741">
              <w:rPr>
                <w:sz w:val="20"/>
              </w:rPr>
              <w:t>Prepare and implement a Waste Management Plan (WMP), as part of the</w:t>
            </w:r>
          </w:p>
          <w:p w14:paraId="30E585DF" w14:textId="52E7722C" w:rsidR="00EA5886" w:rsidRDefault="004C2741" w:rsidP="0056389E">
            <w:pPr>
              <w:pStyle w:val="TableParagraph"/>
              <w:ind w:right="136"/>
              <w:rPr>
                <w:sz w:val="20"/>
              </w:rPr>
            </w:pPr>
            <w:r w:rsidRPr="004C2741">
              <w:rPr>
                <w:sz w:val="20"/>
              </w:rPr>
              <w:t>ESMP prepared for the Project, to manage hazardous and non-hazardous waste, including e-waste consistent with ESS3.</w:t>
            </w:r>
          </w:p>
        </w:tc>
        <w:tc>
          <w:tcPr>
            <w:tcW w:w="3149" w:type="dxa"/>
          </w:tcPr>
          <w:p w14:paraId="58280856" w14:textId="77777777" w:rsidR="004C2741" w:rsidRPr="004C2741" w:rsidRDefault="004C2741" w:rsidP="004C2741">
            <w:pPr>
              <w:pStyle w:val="TableParagraph"/>
              <w:rPr>
                <w:sz w:val="20"/>
              </w:rPr>
            </w:pPr>
            <w:r w:rsidRPr="004C2741">
              <w:rPr>
                <w:sz w:val="20"/>
              </w:rPr>
              <w:t>Same timeframe as for the</w:t>
            </w:r>
          </w:p>
          <w:p w14:paraId="12D4A862" w14:textId="77777777" w:rsidR="004C2741" w:rsidRPr="004C2741" w:rsidRDefault="004C2741" w:rsidP="004C2741">
            <w:pPr>
              <w:pStyle w:val="TableParagraph"/>
              <w:rPr>
                <w:sz w:val="20"/>
              </w:rPr>
            </w:pPr>
            <w:r w:rsidRPr="004C2741">
              <w:rPr>
                <w:sz w:val="20"/>
              </w:rPr>
              <w:t>adoption and implementation of</w:t>
            </w:r>
          </w:p>
          <w:p w14:paraId="704D7D32" w14:textId="384BE1B2" w:rsidR="00EA5886" w:rsidRDefault="004C2741" w:rsidP="0056389E">
            <w:pPr>
              <w:pStyle w:val="TableParagraph"/>
              <w:rPr>
                <w:sz w:val="20"/>
              </w:rPr>
            </w:pPr>
            <w:r w:rsidRPr="004C2741">
              <w:rPr>
                <w:sz w:val="20"/>
              </w:rPr>
              <w:t>the ESMP under action 1.1 (</w:t>
            </w:r>
            <w:proofErr w:type="spellStart"/>
            <w:r w:rsidRPr="004C2741">
              <w:rPr>
                <w:sz w:val="20"/>
              </w:rPr>
              <w:t>a&amp;b</w:t>
            </w:r>
            <w:proofErr w:type="spellEnd"/>
            <w:r w:rsidRPr="004C2741">
              <w:rPr>
                <w:sz w:val="20"/>
              </w:rPr>
              <w:t>).</w:t>
            </w:r>
          </w:p>
        </w:tc>
        <w:tc>
          <w:tcPr>
            <w:tcW w:w="2160" w:type="dxa"/>
          </w:tcPr>
          <w:p w14:paraId="5DED3772" w14:textId="4660FA51"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36878F58" w14:textId="099305A7" w:rsidR="001D2FE5" w:rsidRDefault="001D2FE5">
            <w:pPr>
              <w:pStyle w:val="TableParagraph"/>
              <w:rPr>
                <w:spacing w:val="-5"/>
                <w:sz w:val="20"/>
              </w:rPr>
            </w:pPr>
            <w:r w:rsidRPr="001D2FE5">
              <w:rPr>
                <w:sz w:val="20"/>
              </w:rPr>
              <w:t>Implementing Agency</w:t>
            </w:r>
          </w:p>
          <w:p w14:paraId="67C8E86A" w14:textId="116FD437" w:rsidR="00975FFB" w:rsidRDefault="00975FFB" w:rsidP="00E25DD8">
            <w:pPr>
              <w:pStyle w:val="TableParagraph"/>
              <w:ind w:left="0"/>
              <w:rPr>
                <w:sz w:val="20"/>
              </w:rPr>
            </w:pPr>
          </w:p>
        </w:tc>
      </w:tr>
      <w:tr w:rsidR="00EA5886" w14:paraId="08C7FD2B" w14:textId="77777777">
        <w:trPr>
          <w:trHeight w:val="244"/>
        </w:trPr>
        <w:tc>
          <w:tcPr>
            <w:tcW w:w="14304" w:type="dxa"/>
            <w:gridSpan w:val="4"/>
            <w:shd w:val="clear" w:color="auto" w:fill="F4B083"/>
          </w:tcPr>
          <w:p w14:paraId="22614605" w14:textId="55DDCEE6" w:rsidR="00EA5886" w:rsidRDefault="00483E14">
            <w:pPr>
              <w:pStyle w:val="TableParagraph"/>
              <w:spacing w:line="223" w:lineRule="exact"/>
              <w:rPr>
                <w:b/>
                <w:sz w:val="20"/>
              </w:rPr>
            </w:pPr>
            <w:r w:rsidRPr="00483E14">
              <w:rPr>
                <w:b/>
                <w:sz w:val="20"/>
              </w:rPr>
              <w:t>ESS 4: COMMUNITY HEALTH AND SAFETY</w:t>
            </w:r>
            <w:r>
              <w:rPr>
                <w:b/>
                <w:sz w:val="20"/>
              </w:rPr>
              <w:t xml:space="preserve">  </w:t>
            </w:r>
          </w:p>
        </w:tc>
      </w:tr>
      <w:tr w:rsidR="00EA5886" w14:paraId="54ADFDCF" w14:textId="77777777" w:rsidTr="00E25DD8">
        <w:trPr>
          <w:trHeight w:val="1520"/>
        </w:trPr>
        <w:tc>
          <w:tcPr>
            <w:tcW w:w="624" w:type="dxa"/>
          </w:tcPr>
          <w:p w14:paraId="7B481BCE" w14:textId="77777777" w:rsidR="00EA5886" w:rsidRDefault="00BE7151">
            <w:pPr>
              <w:pStyle w:val="TableParagraph"/>
              <w:ind w:left="12" w:right="6"/>
              <w:jc w:val="center"/>
              <w:rPr>
                <w:sz w:val="20"/>
              </w:rPr>
            </w:pPr>
            <w:r>
              <w:rPr>
                <w:spacing w:val="-5"/>
                <w:sz w:val="20"/>
              </w:rPr>
              <w:t>4.1</w:t>
            </w:r>
          </w:p>
        </w:tc>
        <w:tc>
          <w:tcPr>
            <w:tcW w:w="8371" w:type="dxa"/>
          </w:tcPr>
          <w:p w14:paraId="742B6555" w14:textId="77777777" w:rsidR="00C55751" w:rsidRDefault="00C55751" w:rsidP="00A912CD">
            <w:pPr>
              <w:pStyle w:val="TableParagraph"/>
              <w:tabs>
                <w:tab w:val="left" w:pos="305"/>
              </w:tabs>
              <w:ind w:left="0" w:right="160"/>
              <w:rPr>
                <w:sz w:val="20"/>
              </w:rPr>
            </w:pPr>
          </w:p>
          <w:p w14:paraId="7FBE483A" w14:textId="448A6D5F" w:rsidR="00C55751" w:rsidRDefault="00C55751" w:rsidP="00C55751">
            <w:pPr>
              <w:pStyle w:val="TableParagraph"/>
              <w:numPr>
                <w:ilvl w:val="0"/>
                <w:numId w:val="20"/>
              </w:numPr>
              <w:tabs>
                <w:tab w:val="left" w:pos="305"/>
              </w:tabs>
              <w:ind w:right="160"/>
              <w:jc w:val="both"/>
              <w:rPr>
                <w:sz w:val="20"/>
              </w:rPr>
            </w:pPr>
            <w:r w:rsidRPr="00C55751">
              <w:rPr>
                <w:sz w:val="20"/>
              </w:rPr>
              <w:t>Assess and manage specific risks and impacts to the community arising from Project activities before commencement of any activities involving procurement or field operations, including inter alia behavior of Project workers, risks of labor influx, response to emergency situations, and include mitigation measures in the ESMP to be also incorporated in the site-specific ESMPs.</w:t>
            </w:r>
          </w:p>
          <w:p w14:paraId="01520450" w14:textId="77777777" w:rsidR="00C55751" w:rsidRDefault="00C55751" w:rsidP="00E25DD8">
            <w:pPr>
              <w:pStyle w:val="TableParagraph"/>
              <w:tabs>
                <w:tab w:val="left" w:pos="305"/>
              </w:tabs>
              <w:ind w:left="475" w:right="160"/>
              <w:jc w:val="both"/>
              <w:rPr>
                <w:sz w:val="20"/>
              </w:rPr>
            </w:pPr>
          </w:p>
          <w:p w14:paraId="41E5CC89" w14:textId="2A9E01A9" w:rsidR="00C55751" w:rsidRDefault="00C55751" w:rsidP="00C55751">
            <w:pPr>
              <w:pStyle w:val="TableParagraph"/>
              <w:numPr>
                <w:ilvl w:val="0"/>
                <w:numId w:val="20"/>
              </w:numPr>
              <w:tabs>
                <w:tab w:val="left" w:pos="305"/>
              </w:tabs>
              <w:ind w:right="160"/>
              <w:jc w:val="both"/>
              <w:rPr>
                <w:sz w:val="20"/>
              </w:rPr>
            </w:pPr>
            <w:r w:rsidRPr="00C55751">
              <w:rPr>
                <w:sz w:val="20"/>
              </w:rPr>
              <w:t>Conduct a risk hazard assessment (RHA) as part of the ESMP. Based on the result of the RHA, prepare an Emergency Response Plan (ERP) as part of the ESMP, in coordination with the relevant local authorities and the affected community, considering the emergency prevention, preparedness, and response arrangements put in place for project workers under ESS2.</w:t>
            </w:r>
          </w:p>
          <w:p w14:paraId="455FCBF7" w14:textId="77777777" w:rsidR="00C55751" w:rsidRDefault="00C55751" w:rsidP="00E25DD8">
            <w:pPr>
              <w:pStyle w:val="TableParagraph"/>
              <w:tabs>
                <w:tab w:val="left" w:pos="305"/>
              </w:tabs>
              <w:ind w:left="0" w:right="160"/>
              <w:jc w:val="both"/>
              <w:rPr>
                <w:sz w:val="20"/>
              </w:rPr>
            </w:pPr>
          </w:p>
          <w:p w14:paraId="16B43E87" w14:textId="45F61BE4" w:rsidR="00EA5886" w:rsidRPr="00FA00F8" w:rsidRDefault="00C55751" w:rsidP="00FA00F8">
            <w:pPr>
              <w:pStyle w:val="TableParagraph"/>
              <w:numPr>
                <w:ilvl w:val="0"/>
                <w:numId w:val="20"/>
              </w:numPr>
              <w:tabs>
                <w:tab w:val="left" w:pos="301"/>
              </w:tabs>
              <w:ind w:right="160"/>
              <w:jc w:val="both"/>
              <w:rPr>
                <w:sz w:val="20"/>
              </w:rPr>
            </w:pPr>
            <w:r>
              <w:rPr>
                <w:sz w:val="20"/>
              </w:rPr>
              <w:t xml:space="preserve"> </w:t>
            </w:r>
            <w:r w:rsidRPr="00C55751">
              <w:rPr>
                <w:sz w:val="20"/>
              </w:rPr>
              <w:t>Improve the system of medical waste management, increase awareness of labs staff and population on transmission of zoonotic diseases during project operation phase.</w:t>
            </w:r>
          </w:p>
        </w:tc>
        <w:tc>
          <w:tcPr>
            <w:tcW w:w="3149" w:type="dxa"/>
          </w:tcPr>
          <w:p w14:paraId="239BB520" w14:textId="77777777" w:rsidR="00560858" w:rsidRDefault="00560858" w:rsidP="00560858">
            <w:pPr>
              <w:pStyle w:val="Default"/>
              <w:jc w:val="both"/>
              <w:rPr>
                <w:color w:val="auto"/>
              </w:rPr>
            </w:pPr>
          </w:p>
          <w:p w14:paraId="27805742" w14:textId="5ACB3427" w:rsidR="00560858" w:rsidRDefault="00560858" w:rsidP="00560858">
            <w:pPr>
              <w:pStyle w:val="Default"/>
              <w:numPr>
                <w:ilvl w:val="0"/>
                <w:numId w:val="22"/>
              </w:numPr>
              <w:jc w:val="both"/>
              <w:rPr>
                <w:sz w:val="20"/>
                <w:szCs w:val="20"/>
              </w:rPr>
            </w:pPr>
            <w:r>
              <w:rPr>
                <w:sz w:val="20"/>
                <w:szCs w:val="20"/>
              </w:rPr>
              <w:t xml:space="preserve">Prior to commencement of any activities involving procurement or field operations. </w:t>
            </w:r>
          </w:p>
          <w:p w14:paraId="7A005DD5" w14:textId="77777777" w:rsidR="00560858" w:rsidRDefault="00560858" w:rsidP="00E25DD8">
            <w:pPr>
              <w:pStyle w:val="Default"/>
              <w:jc w:val="both"/>
              <w:rPr>
                <w:sz w:val="20"/>
                <w:szCs w:val="20"/>
              </w:rPr>
            </w:pPr>
          </w:p>
          <w:p w14:paraId="63E701C1" w14:textId="1B4E96BA" w:rsidR="00560858" w:rsidRDefault="00560858" w:rsidP="00560858">
            <w:pPr>
              <w:pStyle w:val="Default"/>
              <w:numPr>
                <w:ilvl w:val="0"/>
                <w:numId w:val="22"/>
              </w:numPr>
              <w:jc w:val="both"/>
              <w:rPr>
                <w:sz w:val="20"/>
                <w:szCs w:val="20"/>
              </w:rPr>
            </w:pPr>
            <w:r>
              <w:rPr>
                <w:sz w:val="20"/>
                <w:szCs w:val="20"/>
              </w:rPr>
              <w:t xml:space="preserve">Prior to commencement of any activities involving procurement or field operations. </w:t>
            </w:r>
          </w:p>
          <w:p w14:paraId="51B8B322" w14:textId="77777777" w:rsidR="00560858" w:rsidRPr="00560858" w:rsidRDefault="00560858" w:rsidP="00E25DD8">
            <w:pPr>
              <w:pStyle w:val="Default"/>
              <w:jc w:val="both"/>
              <w:rPr>
                <w:sz w:val="20"/>
                <w:szCs w:val="20"/>
              </w:rPr>
            </w:pPr>
          </w:p>
          <w:p w14:paraId="7AF71FA6" w14:textId="69A1EBBB" w:rsidR="00560858" w:rsidRDefault="00560858" w:rsidP="00560858">
            <w:pPr>
              <w:pStyle w:val="Default"/>
              <w:numPr>
                <w:ilvl w:val="0"/>
                <w:numId w:val="22"/>
              </w:numPr>
              <w:jc w:val="both"/>
              <w:rPr>
                <w:sz w:val="20"/>
                <w:szCs w:val="20"/>
              </w:rPr>
            </w:pPr>
            <w:r>
              <w:rPr>
                <w:sz w:val="20"/>
                <w:szCs w:val="20"/>
              </w:rPr>
              <w:t>During the Project implementation.</w:t>
            </w:r>
          </w:p>
          <w:p w14:paraId="0DE7EF75" w14:textId="77777777" w:rsidR="00560858" w:rsidRDefault="00560858" w:rsidP="00E25DD8">
            <w:pPr>
              <w:pStyle w:val="Default"/>
              <w:jc w:val="both"/>
              <w:rPr>
                <w:sz w:val="20"/>
                <w:szCs w:val="20"/>
              </w:rPr>
            </w:pPr>
          </w:p>
          <w:p w14:paraId="314DEC4B" w14:textId="7DCD35B2" w:rsidR="00EA5886" w:rsidRDefault="00EA5886" w:rsidP="00E25DD8">
            <w:pPr>
              <w:pStyle w:val="TableParagraph"/>
              <w:tabs>
                <w:tab w:val="left" w:pos="493"/>
              </w:tabs>
              <w:spacing w:before="0"/>
              <w:ind w:left="134"/>
              <w:jc w:val="both"/>
              <w:rPr>
                <w:sz w:val="20"/>
              </w:rPr>
            </w:pPr>
          </w:p>
        </w:tc>
        <w:tc>
          <w:tcPr>
            <w:tcW w:w="2160" w:type="dxa"/>
          </w:tcPr>
          <w:p w14:paraId="7D023885" w14:textId="4491F37C"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156EBF4F" w14:textId="5CC7AD7F" w:rsidR="00B06D29" w:rsidRDefault="001D2FE5">
            <w:pPr>
              <w:pStyle w:val="TableParagraph"/>
              <w:rPr>
                <w:sz w:val="20"/>
              </w:rPr>
            </w:pPr>
            <w:r w:rsidRPr="001D2FE5">
              <w:rPr>
                <w:sz w:val="20"/>
              </w:rPr>
              <w:t>Implementing Agency</w:t>
            </w:r>
          </w:p>
        </w:tc>
      </w:tr>
      <w:tr w:rsidR="00EA5886" w14:paraId="3120D1EF" w14:textId="77777777">
        <w:trPr>
          <w:trHeight w:val="244"/>
        </w:trPr>
        <w:tc>
          <w:tcPr>
            <w:tcW w:w="14304" w:type="dxa"/>
            <w:gridSpan w:val="4"/>
            <w:shd w:val="clear" w:color="auto" w:fill="F4B083"/>
          </w:tcPr>
          <w:p w14:paraId="729871AA" w14:textId="77777777" w:rsidR="00BA481F" w:rsidRDefault="00BA481F">
            <w:pPr>
              <w:pStyle w:val="TableParagraph"/>
              <w:spacing w:line="223" w:lineRule="exact"/>
              <w:rPr>
                <w:b/>
                <w:sz w:val="20"/>
              </w:rPr>
            </w:pPr>
            <w:r w:rsidRPr="00BA481F">
              <w:rPr>
                <w:b/>
                <w:sz w:val="20"/>
              </w:rPr>
              <w:t>ESS 5: LAND ACQUISITION, RESTRICTIONS ON LAND USE AND INVOLUNTARY RESETTLEMENT</w:t>
            </w:r>
          </w:p>
          <w:p w14:paraId="31EECC4F" w14:textId="5AF546D8" w:rsidR="00EA5886" w:rsidRDefault="00EA5886">
            <w:pPr>
              <w:pStyle w:val="TableParagraph"/>
              <w:spacing w:line="223" w:lineRule="exact"/>
              <w:rPr>
                <w:b/>
                <w:sz w:val="20"/>
              </w:rPr>
            </w:pPr>
          </w:p>
        </w:tc>
      </w:tr>
      <w:tr w:rsidR="00EA5886" w14:paraId="5B7D7A06" w14:textId="77777777">
        <w:trPr>
          <w:trHeight w:val="388"/>
        </w:trPr>
        <w:tc>
          <w:tcPr>
            <w:tcW w:w="624" w:type="dxa"/>
          </w:tcPr>
          <w:p w14:paraId="5322927E" w14:textId="77777777" w:rsidR="00EA5886" w:rsidRDefault="00BE7151">
            <w:pPr>
              <w:pStyle w:val="TableParagraph"/>
              <w:ind w:left="12" w:right="6"/>
              <w:jc w:val="center"/>
              <w:rPr>
                <w:sz w:val="20"/>
              </w:rPr>
            </w:pPr>
            <w:r>
              <w:rPr>
                <w:spacing w:val="-5"/>
                <w:sz w:val="20"/>
              </w:rPr>
              <w:t>5.1</w:t>
            </w:r>
          </w:p>
        </w:tc>
        <w:tc>
          <w:tcPr>
            <w:tcW w:w="8371" w:type="dxa"/>
          </w:tcPr>
          <w:p w14:paraId="4B4D6C38" w14:textId="77777777" w:rsidR="00AC56FB" w:rsidRDefault="00AC56FB">
            <w:pPr>
              <w:pStyle w:val="TableParagraph"/>
              <w:rPr>
                <w:sz w:val="20"/>
              </w:rPr>
            </w:pPr>
            <w:r w:rsidRPr="00AC56FB">
              <w:rPr>
                <w:sz w:val="20"/>
              </w:rPr>
              <w:t>ESS5 is not currently relevant.</w:t>
            </w:r>
          </w:p>
          <w:p w14:paraId="705ACF5A" w14:textId="3BBF8774" w:rsidR="00EA5886" w:rsidRDefault="00EA5886">
            <w:pPr>
              <w:pStyle w:val="TableParagraph"/>
              <w:rPr>
                <w:sz w:val="20"/>
              </w:rPr>
            </w:pPr>
          </w:p>
        </w:tc>
        <w:tc>
          <w:tcPr>
            <w:tcW w:w="3149" w:type="dxa"/>
          </w:tcPr>
          <w:p w14:paraId="66D198E5" w14:textId="77777777" w:rsidR="00EA5886" w:rsidRDefault="00BE7151">
            <w:pPr>
              <w:pStyle w:val="TableParagraph"/>
              <w:rPr>
                <w:sz w:val="20"/>
              </w:rPr>
            </w:pPr>
            <w:r>
              <w:rPr>
                <w:spacing w:val="-5"/>
                <w:sz w:val="20"/>
              </w:rPr>
              <w:t>N/A</w:t>
            </w:r>
          </w:p>
        </w:tc>
        <w:tc>
          <w:tcPr>
            <w:tcW w:w="2160" w:type="dxa"/>
          </w:tcPr>
          <w:p w14:paraId="11E363EF" w14:textId="77777777" w:rsidR="00EA5886" w:rsidRDefault="00BE7151">
            <w:pPr>
              <w:pStyle w:val="TableParagraph"/>
              <w:rPr>
                <w:sz w:val="20"/>
              </w:rPr>
            </w:pPr>
            <w:r>
              <w:rPr>
                <w:spacing w:val="-5"/>
                <w:sz w:val="20"/>
              </w:rPr>
              <w:t>N/A</w:t>
            </w:r>
          </w:p>
        </w:tc>
      </w:tr>
      <w:tr w:rsidR="00EA5886" w14:paraId="7C282D30" w14:textId="77777777">
        <w:trPr>
          <w:trHeight w:val="244"/>
        </w:trPr>
        <w:tc>
          <w:tcPr>
            <w:tcW w:w="14304" w:type="dxa"/>
            <w:gridSpan w:val="4"/>
            <w:shd w:val="clear" w:color="auto" w:fill="F4B083"/>
          </w:tcPr>
          <w:p w14:paraId="3B775024" w14:textId="77777777" w:rsidR="00AC56FB" w:rsidRDefault="00AC56FB">
            <w:pPr>
              <w:pStyle w:val="TableParagraph"/>
              <w:spacing w:line="223" w:lineRule="exact"/>
              <w:rPr>
                <w:b/>
                <w:sz w:val="20"/>
              </w:rPr>
            </w:pPr>
            <w:r w:rsidRPr="00AC56FB">
              <w:rPr>
                <w:b/>
                <w:sz w:val="20"/>
              </w:rPr>
              <w:t>ESS 6: BIODIVERSITY CONSERVATION AND SUSTAINABLE MANAGEMENT OF LIVING NATURAL RESOURCES</w:t>
            </w:r>
          </w:p>
          <w:p w14:paraId="77BF2CD7" w14:textId="79FC88F5" w:rsidR="00EA5886" w:rsidRDefault="00EA5886">
            <w:pPr>
              <w:pStyle w:val="TableParagraph"/>
              <w:spacing w:line="223" w:lineRule="exact"/>
              <w:rPr>
                <w:b/>
                <w:sz w:val="20"/>
              </w:rPr>
            </w:pPr>
          </w:p>
        </w:tc>
      </w:tr>
      <w:tr w:rsidR="00EA5886" w14:paraId="1709E23C" w14:textId="77777777">
        <w:trPr>
          <w:trHeight w:val="1391"/>
        </w:trPr>
        <w:tc>
          <w:tcPr>
            <w:tcW w:w="624" w:type="dxa"/>
          </w:tcPr>
          <w:p w14:paraId="2C5A78A9" w14:textId="77777777" w:rsidR="00EA5886" w:rsidRDefault="00BE7151">
            <w:pPr>
              <w:pStyle w:val="TableParagraph"/>
              <w:ind w:left="12" w:right="6"/>
              <w:jc w:val="center"/>
              <w:rPr>
                <w:sz w:val="20"/>
              </w:rPr>
            </w:pPr>
            <w:r>
              <w:rPr>
                <w:spacing w:val="-5"/>
                <w:sz w:val="20"/>
              </w:rPr>
              <w:t>6.1</w:t>
            </w:r>
          </w:p>
        </w:tc>
        <w:tc>
          <w:tcPr>
            <w:tcW w:w="8371" w:type="dxa"/>
          </w:tcPr>
          <w:p w14:paraId="287F63B4" w14:textId="77777777" w:rsidR="005270D1" w:rsidRDefault="005270D1">
            <w:pPr>
              <w:pStyle w:val="TableParagraph"/>
              <w:ind w:right="200"/>
              <w:rPr>
                <w:sz w:val="20"/>
              </w:rPr>
            </w:pPr>
            <w:r w:rsidRPr="005270D1">
              <w:rPr>
                <w:sz w:val="20"/>
              </w:rPr>
              <w:t>As part of the ESMP, incorporate wildlife-sensitive protocols, restricting vehicle/boat access in ecologically sensitive zones during sensitive periods (e.g., nesting, calving). The ESMP shall also include training activities for field staff, and coordinate with local protected area authorities.</w:t>
            </w:r>
          </w:p>
          <w:p w14:paraId="0BBF9191" w14:textId="77777777" w:rsidR="005270D1" w:rsidRDefault="005270D1">
            <w:pPr>
              <w:pStyle w:val="TableParagraph"/>
              <w:ind w:right="200"/>
              <w:rPr>
                <w:sz w:val="20"/>
              </w:rPr>
            </w:pPr>
          </w:p>
          <w:p w14:paraId="25D3A65D" w14:textId="02DCB112" w:rsidR="00EA5886" w:rsidRDefault="00EA5886">
            <w:pPr>
              <w:pStyle w:val="TableParagraph"/>
              <w:ind w:right="200"/>
              <w:rPr>
                <w:sz w:val="20"/>
              </w:rPr>
            </w:pPr>
          </w:p>
        </w:tc>
        <w:tc>
          <w:tcPr>
            <w:tcW w:w="3149" w:type="dxa"/>
          </w:tcPr>
          <w:p w14:paraId="50BD891D" w14:textId="77777777" w:rsidR="005270D1" w:rsidRPr="005270D1" w:rsidRDefault="005270D1" w:rsidP="005270D1">
            <w:pPr>
              <w:pStyle w:val="TableParagraph"/>
              <w:rPr>
                <w:sz w:val="20"/>
              </w:rPr>
            </w:pPr>
            <w:r w:rsidRPr="005270D1">
              <w:rPr>
                <w:sz w:val="20"/>
              </w:rPr>
              <w:t>Same timeframe as for the</w:t>
            </w:r>
          </w:p>
          <w:p w14:paraId="1242070A" w14:textId="77777777" w:rsidR="005270D1" w:rsidRPr="005270D1" w:rsidRDefault="005270D1" w:rsidP="005270D1">
            <w:pPr>
              <w:pStyle w:val="TableParagraph"/>
              <w:rPr>
                <w:sz w:val="20"/>
              </w:rPr>
            </w:pPr>
            <w:r w:rsidRPr="005270D1">
              <w:rPr>
                <w:sz w:val="20"/>
              </w:rPr>
              <w:t>adoption and implementation of</w:t>
            </w:r>
          </w:p>
          <w:p w14:paraId="797A7E96" w14:textId="77777777" w:rsidR="005270D1" w:rsidRDefault="005270D1" w:rsidP="005270D1">
            <w:pPr>
              <w:pStyle w:val="TableParagraph"/>
              <w:rPr>
                <w:sz w:val="20"/>
              </w:rPr>
            </w:pPr>
            <w:r w:rsidRPr="005270D1">
              <w:rPr>
                <w:sz w:val="20"/>
              </w:rPr>
              <w:t xml:space="preserve">the ESMP under action 1.1 </w:t>
            </w:r>
          </w:p>
          <w:p w14:paraId="43A215C0" w14:textId="557EE4FE" w:rsidR="00EA5886" w:rsidRDefault="005270D1" w:rsidP="00A9019A">
            <w:pPr>
              <w:pStyle w:val="TableParagraph"/>
              <w:rPr>
                <w:sz w:val="20"/>
              </w:rPr>
            </w:pPr>
            <w:r w:rsidRPr="005270D1">
              <w:rPr>
                <w:sz w:val="20"/>
              </w:rPr>
              <w:t>(</w:t>
            </w:r>
            <w:proofErr w:type="spellStart"/>
            <w:r w:rsidRPr="005270D1">
              <w:rPr>
                <w:sz w:val="20"/>
              </w:rPr>
              <w:t>a&amp;b</w:t>
            </w:r>
            <w:proofErr w:type="spellEnd"/>
            <w:r w:rsidRPr="005270D1">
              <w:rPr>
                <w:sz w:val="20"/>
              </w:rPr>
              <w:t>).</w:t>
            </w:r>
          </w:p>
        </w:tc>
        <w:tc>
          <w:tcPr>
            <w:tcW w:w="2160" w:type="dxa"/>
          </w:tcPr>
          <w:p w14:paraId="0E310DFD" w14:textId="1370A032"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7357DB91" w14:textId="0C8F423D" w:rsidR="001D2FE5" w:rsidRDefault="001D2FE5">
            <w:pPr>
              <w:pStyle w:val="TableParagraph"/>
              <w:rPr>
                <w:spacing w:val="-5"/>
                <w:sz w:val="20"/>
              </w:rPr>
            </w:pPr>
            <w:r w:rsidRPr="001D2FE5">
              <w:rPr>
                <w:sz w:val="20"/>
              </w:rPr>
              <w:t>Implementing Agency</w:t>
            </w:r>
          </w:p>
          <w:p w14:paraId="3C294A08" w14:textId="62BE4A25" w:rsidR="00882476" w:rsidRDefault="00882476">
            <w:pPr>
              <w:pStyle w:val="TableParagraph"/>
              <w:rPr>
                <w:sz w:val="20"/>
              </w:rPr>
            </w:pPr>
          </w:p>
        </w:tc>
      </w:tr>
    </w:tbl>
    <w:p w14:paraId="7138DCA7" w14:textId="3231CCE2" w:rsidR="00EA5886" w:rsidRDefault="00EA5886" w:rsidP="005B2DFB">
      <w:pPr>
        <w:pStyle w:val="a3"/>
        <w:spacing w:before="227"/>
        <w:ind w:right="356"/>
      </w:pPr>
    </w:p>
    <w:p w14:paraId="2D75F019" w14:textId="77777777" w:rsidR="00EA5886" w:rsidRDefault="00EA5886">
      <w:pPr>
        <w:pStyle w:val="a3"/>
        <w:jc w:val="right"/>
        <w:sectPr w:rsidR="00EA5886">
          <w:pgSz w:w="15840" w:h="12240" w:orient="landscape"/>
          <w:pgMar w:top="980" w:right="360" w:bottom="940" w:left="720" w:header="0" w:footer="743" w:gutter="0"/>
          <w:cols w:space="720"/>
        </w:sectPr>
      </w:pPr>
    </w:p>
    <w:p w14:paraId="2088CB9F" w14:textId="77777777" w:rsidR="00EA5886" w:rsidRDefault="00EA5886">
      <w:pPr>
        <w:pStyle w:val="a3"/>
        <w:spacing w:before="3"/>
        <w:rPr>
          <w:sz w:val="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8371"/>
        <w:gridCol w:w="3149"/>
        <w:gridCol w:w="2160"/>
      </w:tblGrid>
      <w:tr w:rsidR="00EA5886" w14:paraId="5AF594A7" w14:textId="77777777">
        <w:trPr>
          <w:trHeight w:val="489"/>
        </w:trPr>
        <w:tc>
          <w:tcPr>
            <w:tcW w:w="8995" w:type="dxa"/>
            <w:gridSpan w:val="2"/>
            <w:shd w:val="clear" w:color="auto" w:fill="C5E0B3"/>
          </w:tcPr>
          <w:p w14:paraId="3AF852C0" w14:textId="69635D92" w:rsidR="00EA5886" w:rsidRDefault="00834516">
            <w:pPr>
              <w:pStyle w:val="TableParagraph"/>
              <w:rPr>
                <w:b/>
                <w:sz w:val="20"/>
              </w:rPr>
            </w:pPr>
            <w:r>
              <w:rPr>
                <w:b/>
                <w:sz w:val="20"/>
              </w:rPr>
              <w:t>MATERIAL</w:t>
            </w:r>
            <w:r>
              <w:rPr>
                <w:b/>
                <w:spacing w:val="-7"/>
                <w:sz w:val="20"/>
              </w:rPr>
              <w:t xml:space="preserve"> </w:t>
            </w:r>
            <w:r w:rsidR="00BE7151">
              <w:rPr>
                <w:b/>
                <w:sz w:val="20"/>
              </w:rPr>
              <w:t>MEASURES</w:t>
            </w:r>
            <w:r w:rsidR="00BE7151">
              <w:rPr>
                <w:b/>
                <w:spacing w:val="-7"/>
                <w:sz w:val="20"/>
              </w:rPr>
              <w:t xml:space="preserve"> </w:t>
            </w:r>
            <w:r w:rsidR="00BE7151">
              <w:rPr>
                <w:b/>
                <w:sz w:val="20"/>
              </w:rPr>
              <w:t>AND</w:t>
            </w:r>
            <w:r w:rsidR="00BE7151">
              <w:rPr>
                <w:b/>
                <w:spacing w:val="-6"/>
                <w:sz w:val="20"/>
              </w:rPr>
              <w:t xml:space="preserve"> </w:t>
            </w:r>
            <w:r w:rsidR="00BE7151">
              <w:rPr>
                <w:b/>
                <w:spacing w:val="-2"/>
                <w:sz w:val="20"/>
              </w:rPr>
              <w:t>ACTIONS</w:t>
            </w:r>
          </w:p>
        </w:tc>
        <w:tc>
          <w:tcPr>
            <w:tcW w:w="3149" w:type="dxa"/>
            <w:shd w:val="clear" w:color="auto" w:fill="C5E0B3"/>
          </w:tcPr>
          <w:p w14:paraId="638B6E3C" w14:textId="2039D0B1" w:rsidR="00EA5886" w:rsidRDefault="00834516">
            <w:pPr>
              <w:pStyle w:val="TableParagraph"/>
              <w:ind w:left="695"/>
              <w:rPr>
                <w:b/>
                <w:sz w:val="20"/>
              </w:rPr>
            </w:pPr>
            <w:r>
              <w:rPr>
                <w:b/>
                <w:spacing w:val="-2"/>
                <w:sz w:val="20"/>
              </w:rPr>
              <w:t>TIMEFRAME</w:t>
            </w:r>
          </w:p>
        </w:tc>
        <w:tc>
          <w:tcPr>
            <w:tcW w:w="2160" w:type="dxa"/>
            <w:shd w:val="clear" w:color="auto" w:fill="C5E0B3"/>
          </w:tcPr>
          <w:p w14:paraId="7710CF82" w14:textId="6507D730" w:rsidR="00EA5886" w:rsidRDefault="00BE7151">
            <w:pPr>
              <w:pStyle w:val="TableParagraph"/>
              <w:spacing w:before="0" w:line="240" w:lineRule="atLeast"/>
              <w:ind w:left="695" w:hanging="370"/>
              <w:rPr>
                <w:b/>
                <w:sz w:val="20"/>
              </w:rPr>
            </w:pPr>
            <w:r>
              <w:rPr>
                <w:b/>
                <w:spacing w:val="-2"/>
                <w:sz w:val="20"/>
              </w:rPr>
              <w:t xml:space="preserve">RESPONSIBLE </w:t>
            </w:r>
            <w:r w:rsidR="00834516">
              <w:rPr>
                <w:b/>
                <w:spacing w:val="-2"/>
                <w:sz w:val="20"/>
              </w:rPr>
              <w:t>ENTITY</w:t>
            </w:r>
          </w:p>
        </w:tc>
      </w:tr>
      <w:tr w:rsidR="00EA5886" w14:paraId="3DF84CB9" w14:textId="77777777">
        <w:trPr>
          <w:trHeight w:val="244"/>
        </w:trPr>
        <w:tc>
          <w:tcPr>
            <w:tcW w:w="14304" w:type="dxa"/>
            <w:gridSpan w:val="4"/>
            <w:shd w:val="clear" w:color="auto" w:fill="F4B083"/>
          </w:tcPr>
          <w:p w14:paraId="4D7EF2D1" w14:textId="318EAF63" w:rsidR="0076686A" w:rsidRDefault="0076686A" w:rsidP="00B014C4">
            <w:pPr>
              <w:pStyle w:val="TableParagraph"/>
              <w:spacing w:line="223" w:lineRule="exact"/>
              <w:rPr>
                <w:b/>
                <w:sz w:val="20"/>
              </w:rPr>
            </w:pPr>
            <w:r w:rsidRPr="0076686A">
              <w:rPr>
                <w:b/>
                <w:sz w:val="20"/>
              </w:rPr>
              <w:t>ESS 7: INDIGENOUS PEOPLES/SUB-SAHARAN AFRICAN HISTORICALLY UNDERSERVED TRADITIONAL LOCAL COMMUNITIES</w:t>
            </w:r>
          </w:p>
          <w:p w14:paraId="1A54B033" w14:textId="07D6D118" w:rsidR="00EA5886" w:rsidRDefault="00EA5886" w:rsidP="00E25DD8">
            <w:pPr>
              <w:pStyle w:val="TableParagraph"/>
              <w:spacing w:line="223" w:lineRule="exact"/>
              <w:ind w:left="0"/>
              <w:rPr>
                <w:b/>
                <w:sz w:val="20"/>
              </w:rPr>
            </w:pPr>
          </w:p>
        </w:tc>
      </w:tr>
      <w:tr w:rsidR="00EA5886" w14:paraId="13EFD10A" w14:textId="77777777">
        <w:trPr>
          <w:trHeight w:val="566"/>
        </w:trPr>
        <w:tc>
          <w:tcPr>
            <w:tcW w:w="624" w:type="dxa"/>
          </w:tcPr>
          <w:p w14:paraId="79A437E2" w14:textId="77777777" w:rsidR="00EA5886" w:rsidRDefault="00BE7151">
            <w:pPr>
              <w:pStyle w:val="TableParagraph"/>
              <w:ind w:left="12" w:right="6"/>
              <w:jc w:val="center"/>
              <w:rPr>
                <w:sz w:val="20"/>
              </w:rPr>
            </w:pPr>
            <w:r>
              <w:rPr>
                <w:spacing w:val="-5"/>
                <w:sz w:val="20"/>
              </w:rPr>
              <w:t>7.1</w:t>
            </w:r>
          </w:p>
        </w:tc>
        <w:tc>
          <w:tcPr>
            <w:tcW w:w="8371" w:type="dxa"/>
          </w:tcPr>
          <w:p w14:paraId="7935847E" w14:textId="77777777" w:rsidR="00117A5A" w:rsidRDefault="00117A5A" w:rsidP="0037627C">
            <w:pPr>
              <w:pStyle w:val="TableParagraph"/>
              <w:rPr>
                <w:sz w:val="20"/>
              </w:rPr>
            </w:pPr>
            <w:r w:rsidRPr="00117A5A">
              <w:rPr>
                <w:sz w:val="20"/>
              </w:rPr>
              <w:t xml:space="preserve">ESS7 is not relevant as there are no IP/SSAHUTLC in </w:t>
            </w:r>
            <w:r>
              <w:rPr>
                <w:sz w:val="20"/>
              </w:rPr>
              <w:t>Kazakhstan</w:t>
            </w:r>
            <w:r w:rsidRPr="00117A5A">
              <w:rPr>
                <w:sz w:val="20"/>
              </w:rPr>
              <w:t xml:space="preserve"> as per the standard definition of this standard.</w:t>
            </w:r>
          </w:p>
          <w:p w14:paraId="2C00E1C6" w14:textId="58B30647" w:rsidR="00EA5886" w:rsidRDefault="00EA5886" w:rsidP="0037627C">
            <w:pPr>
              <w:pStyle w:val="TableParagraph"/>
              <w:rPr>
                <w:sz w:val="20"/>
              </w:rPr>
            </w:pPr>
          </w:p>
        </w:tc>
        <w:tc>
          <w:tcPr>
            <w:tcW w:w="3149" w:type="dxa"/>
          </w:tcPr>
          <w:p w14:paraId="38E22865" w14:textId="77777777" w:rsidR="00EA5886" w:rsidRDefault="00BE7151">
            <w:pPr>
              <w:pStyle w:val="TableParagraph"/>
              <w:rPr>
                <w:sz w:val="20"/>
              </w:rPr>
            </w:pPr>
            <w:r>
              <w:rPr>
                <w:spacing w:val="-5"/>
                <w:sz w:val="20"/>
              </w:rPr>
              <w:t>N/A</w:t>
            </w:r>
          </w:p>
        </w:tc>
        <w:tc>
          <w:tcPr>
            <w:tcW w:w="2160" w:type="dxa"/>
          </w:tcPr>
          <w:p w14:paraId="57347EC3" w14:textId="77777777" w:rsidR="00EA5886" w:rsidRDefault="00BE7151">
            <w:pPr>
              <w:pStyle w:val="TableParagraph"/>
              <w:rPr>
                <w:sz w:val="20"/>
              </w:rPr>
            </w:pPr>
            <w:r>
              <w:rPr>
                <w:spacing w:val="-5"/>
                <w:sz w:val="20"/>
              </w:rPr>
              <w:t>N/A</w:t>
            </w:r>
          </w:p>
        </w:tc>
      </w:tr>
      <w:tr w:rsidR="00EA5886" w14:paraId="2FE1F2A5" w14:textId="77777777">
        <w:trPr>
          <w:trHeight w:val="244"/>
        </w:trPr>
        <w:tc>
          <w:tcPr>
            <w:tcW w:w="14304" w:type="dxa"/>
            <w:gridSpan w:val="4"/>
            <w:shd w:val="clear" w:color="auto" w:fill="F4B083"/>
          </w:tcPr>
          <w:p w14:paraId="72332A12" w14:textId="382B03AE" w:rsidR="00EA5886" w:rsidRDefault="007C1540">
            <w:pPr>
              <w:pStyle w:val="TableParagraph"/>
              <w:spacing w:line="223" w:lineRule="exact"/>
              <w:rPr>
                <w:b/>
                <w:sz w:val="20"/>
              </w:rPr>
            </w:pPr>
            <w:r>
              <w:rPr>
                <w:b/>
                <w:sz w:val="20"/>
              </w:rPr>
              <w:t xml:space="preserve">ESS </w:t>
            </w:r>
            <w:r w:rsidR="00BE7151">
              <w:rPr>
                <w:b/>
                <w:sz w:val="20"/>
              </w:rPr>
              <w:t>8:</w:t>
            </w:r>
            <w:r w:rsidR="00BE7151">
              <w:rPr>
                <w:b/>
                <w:spacing w:val="-8"/>
                <w:sz w:val="20"/>
              </w:rPr>
              <w:t xml:space="preserve"> </w:t>
            </w:r>
            <w:r w:rsidR="00BE7151">
              <w:rPr>
                <w:b/>
                <w:sz w:val="20"/>
              </w:rPr>
              <w:t>CULTURAL</w:t>
            </w:r>
            <w:r w:rsidR="00BE7151">
              <w:rPr>
                <w:b/>
                <w:spacing w:val="-4"/>
                <w:sz w:val="20"/>
              </w:rPr>
              <w:t xml:space="preserve"> </w:t>
            </w:r>
            <w:r w:rsidR="00BE7151">
              <w:rPr>
                <w:b/>
                <w:spacing w:val="-2"/>
                <w:sz w:val="20"/>
              </w:rPr>
              <w:t>HERITAGE</w:t>
            </w:r>
          </w:p>
        </w:tc>
      </w:tr>
      <w:tr w:rsidR="00EA5886" w14:paraId="3EDED725" w14:textId="77777777" w:rsidTr="00A9019A">
        <w:trPr>
          <w:trHeight w:val="972"/>
        </w:trPr>
        <w:tc>
          <w:tcPr>
            <w:tcW w:w="624" w:type="dxa"/>
          </w:tcPr>
          <w:p w14:paraId="0A267265" w14:textId="77777777" w:rsidR="00EA5886" w:rsidRDefault="00BE7151">
            <w:pPr>
              <w:pStyle w:val="TableParagraph"/>
              <w:ind w:left="12" w:right="6"/>
              <w:jc w:val="center"/>
              <w:rPr>
                <w:sz w:val="20"/>
              </w:rPr>
            </w:pPr>
            <w:r>
              <w:rPr>
                <w:spacing w:val="-5"/>
                <w:sz w:val="20"/>
              </w:rPr>
              <w:t>8.1</w:t>
            </w:r>
          </w:p>
        </w:tc>
        <w:tc>
          <w:tcPr>
            <w:tcW w:w="8371" w:type="dxa"/>
          </w:tcPr>
          <w:p w14:paraId="7F531785" w14:textId="1635F5A9" w:rsidR="00EA5886" w:rsidRDefault="007C1540" w:rsidP="00AA3402">
            <w:pPr>
              <w:pStyle w:val="TableParagraph"/>
              <w:spacing w:before="3" w:line="237" w:lineRule="auto"/>
              <w:rPr>
                <w:sz w:val="20"/>
              </w:rPr>
            </w:pPr>
            <w:r w:rsidRPr="007C1540">
              <w:rPr>
                <w:sz w:val="20"/>
              </w:rPr>
              <w:t>ESS8 is not relevant since the Project does not finance any physical investments that may affect cultural heritage, both tangible and intangible. Similarly, the Project will not finance feasibility and design studies with impacts on cultural heritage.</w:t>
            </w:r>
          </w:p>
        </w:tc>
        <w:tc>
          <w:tcPr>
            <w:tcW w:w="3149" w:type="dxa"/>
          </w:tcPr>
          <w:p w14:paraId="31BA51C3" w14:textId="77777777" w:rsidR="00EA5886" w:rsidRDefault="00BE7151">
            <w:pPr>
              <w:pStyle w:val="TableParagraph"/>
              <w:rPr>
                <w:sz w:val="20"/>
              </w:rPr>
            </w:pPr>
            <w:r>
              <w:rPr>
                <w:spacing w:val="-5"/>
                <w:sz w:val="20"/>
              </w:rPr>
              <w:t>N/A</w:t>
            </w:r>
          </w:p>
        </w:tc>
        <w:tc>
          <w:tcPr>
            <w:tcW w:w="2160" w:type="dxa"/>
          </w:tcPr>
          <w:p w14:paraId="53DF76D6" w14:textId="77777777" w:rsidR="00EA5886" w:rsidRDefault="00BE7151">
            <w:pPr>
              <w:pStyle w:val="TableParagraph"/>
              <w:rPr>
                <w:sz w:val="20"/>
              </w:rPr>
            </w:pPr>
            <w:r>
              <w:rPr>
                <w:spacing w:val="-5"/>
                <w:sz w:val="20"/>
              </w:rPr>
              <w:t>N/A</w:t>
            </w:r>
          </w:p>
        </w:tc>
      </w:tr>
      <w:tr w:rsidR="00EA5886" w14:paraId="7487B212" w14:textId="77777777">
        <w:trPr>
          <w:trHeight w:val="244"/>
        </w:trPr>
        <w:tc>
          <w:tcPr>
            <w:tcW w:w="14304" w:type="dxa"/>
            <w:gridSpan w:val="4"/>
            <w:shd w:val="clear" w:color="auto" w:fill="F4B083"/>
          </w:tcPr>
          <w:p w14:paraId="05F07366" w14:textId="49124080" w:rsidR="00EA5886" w:rsidRDefault="00642E53">
            <w:pPr>
              <w:pStyle w:val="TableParagraph"/>
              <w:spacing w:line="223" w:lineRule="exact"/>
              <w:rPr>
                <w:b/>
                <w:sz w:val="20"/>
              </w:rPr>
            </w:pPr>
            <w:r>
              <w:rPr>
                <w:b/>
                <w:sz w:val="20"/>
              </w:rPr>
              <w:t xml:space="preserve">ESS </w:t>
            </w:r>
            <w:r w:rsidR="00BE7151">
              <w:rPr>
                <w:b/>
                <w:sz w:val="20"/>
              </w:rPr>
              <w:t>9:</w:t>
            </w:r>
            <w:r w:rsidR="00BE7151">
              <w:rPr>
                <w:b/>
                <w:spacing w:val="-7"/>
                <w:sz w:val="20"/>
              </w:rPr>
              <w:t xml:space="preserve"> </w:t>
            </w:r>
            <w:r w:rsidR="00BE7151">
              <w:rPr>
                <w:b/>
                <w:sz w:val="20"/>
              </w:rPr>
              <w:t>FINANCIAL</w:t>
            </w:r>
            <w:r w:rsidR="00BE7151">
              <w:rPr>
                <w:b/>
                <w:spacing w:val="-1"/>
                <w:sz w:val="20"/>
              </w:rPr>
              <w:t xml:space="preserve"> </w:t>
            </w:r>
            <w:r w:rsidR="00BE7151">
              <w:rPr>
                <w:b/>
                <w:spacing w:val="-2"/>
                <w:sz w:val="20"/>
              </w:rPr>
              <w:t>INTERMEDIARIES</w:t>
            </w:r>
          </w:p>
        </w:tc>
      </w:tr>
      <w:tr w:rsidR="00EA5886" w14:paraId="7F4D44E9" w14:textId="77777777">
        <w:trPr>
          <w:trHeight w:val="489"/>
        </w:trPr>
        <w:tc>
          <w:tcPr>
            <w:tcW w:w="624" w:type="dxa"/>
          </w:tcPr>
          <w:p w14:paraId="14C74837" w14:textId="77777777" w:rsidR="00EA5886" w:rsidRDefault="00BE7151">
            <w:pPr>
              <w:pStyle w:val="TableParagraph"/>
              <w:ind w:left="12" w:right="6"/>
              <w:jc w:val="center"/>
              <w:rPr>
                <w:sz w:val="20"/>
              </w:rPr>
            </w:pPr>
            <w:r>
              <w:rPr>
                <w:spacing w:val="-5"/>
                <w:sz w:val="20"/>
              </w:rPr>
              <w:t>9.1</w:t>
            </w:r>
          </w:p>
        </w:tc>
        <w:tc>
          <w:tcPr>
            <w:tcW w:w="8371" w:type="dxa"/>
          </w:tcPr>
          <w:p w14:paraId="3C2A1A35" w14:textId="7E062A52" w:rsidR="00EA5886" w:rsidRDefault="00642E53" w:rsidP="00794BDF">
            <w:pPr>
              <w:pStyle w:val="TableParagraph"/>
              <w:spacing w:before="0" w:line="240" w:lineRule="atLeast"/>
              <w:rPr>
                <w:sz w:val="20"/>
              </w:rPr>
            </w:pPr>
            <w:r w:rsidRPr="00642E53">
              <w:rPr>
                <w:sz w:val="20"/>
              </w:rPr>
              <w:t>ESS9 is not relevant since the Project does not finance and/or involve financial intermediation activities.</w:t>
            </w:r>
          </w:p>
        </w:tc>
        <w:tc>
          <w:tcPr>
            <w:tcW w:w="3149" w:type="dxa"/>
          </w:tcPr>
          <w:p w14:paraId="363C2DE2" w14:textId="77777777" w:rsidR="00EA5886" w:rsidRDefault="00BE7151">
            <w:pPr>
              <w:pStyle w:val="TableParagraph"/>
              <w:rPr>
                <w:sz w:val="20"/>
              </w:rPr>
            </w:pPr>
            <w:r>
              <w:rPr>
                <w:spacing w:val="-5"/>
                <w:sz w:val="20"/>
              </w:rPr>
              <w:t>N/A</w:t>
            </w:r>
          </w:p>
        </w:tc>
        <w:tc>
          <w:tcPr>
            <w:tcW w:w="2160" w:type="dxa"/>
          </w:tcPr>
          <w:p w14:paraId="3DB90DA5" w14:textId="77777777" w:rsidR="00EA5886" w:rsidRDefault="00BE7151">
            <w:pPr>
              <w:pStyle w:val="TableParagraph"/>
              <w:rPr>
                <w:sz w:val="20"/>
              </w:rPr>
            </w:pPr>
            <w:r>
              <w:rPr>
                <w:spacing w:val="-5"/>
                <w:sz w:val="20"/>
              </w:rPr>
              <w:t>N/A</w:t>
            </w:r>
          </w:p>
        </w:tc>
      </w:tr>
      <w:tr w:rsidR="00EA5886" w14:paraId="518C0F76" w14:textId="77777777">
        <w:trPr>
          <w:trHeight w:val="244"/>
        </w:trPr>
        <w:tc>
          <w:tcPr>
            <w:tcW w:w="14304" w:type="dxa"/>
            <w:gridSpan w:val="4"/>
            <w:shd w:val="clear" w:color="auto" w:fill="F4B083"/>
          </w:tcPr>
          <w:p w14:paraId="4A0F0796" w14:textId="77777777" w:rsidR="00B0028E" w:rsidRDefault="00B0028E">
            <w:pPr>
              <w:pStyle w:val="TableParagraph"/>
              <w:spacing w:line="223" w:lineRule="exact"/>
              <w:rPr>
                <w:b/>
                <w:sz w:val="20"/>
              </w:rPr>
            </w:pPr>
            <w:r w:rsidRPr="00B0028E">
              <w:rPr>
                <w:b/>
                <w:sz w:val="20"/>
              </w:rPr>
              <w:t>ESS 10: STAKEHOLDER ENGAGEMENT AND INFORMATION DISCLOSURE</w:t>
            </w:r>
          </w:p>
          <w:p w14:paraId="525993E8" w14:textId="1DC3CB3A" w:rsidR="00EA5886" w:rsidRDefault="00EA5886" w:rsidP="00E25DD8">
            <w:pPr>
              <w:pStyle w:val="TableParagraph"/>
              <w:spacing w:line="223" w:lineRule="exact"/>
              <w:ind w:left="0"/>
              <w:rPr>
                <w:b/>
                <w:sz w:val="20"/>
              </w:rPr>
            </w:pPr>
          </w:p>
        </w:tc>
      </w:tr>
      <w:tr w:rsidR="00EA5886" w14:paraId="3CF46156" w14:textId="77777777" w:rsidTr="00AA3402">
        <w:trPr>
          <w:trHeight w:val="1251"/>
        </w:trPr>
        <w:tc>
          <w:tcPr>
            <w:tcW w:w="624" w:type="dxa"/>
          </w:tcPr>
          <w:p w14:paraId="0539F617" w14:textId="77777777" w:rsidR="00EA5886" w:rsidRDefault="00BE7151">
            <w:pPr>
              <w:pStyle w:val="TableParagraph"/>
              <w:ind w:left="12" w:right="2"/>
              <w:jc w:val="center"/>
              <w:rPr>
                <w:sz w:val="20"/>
              </w:rPr>
            </w:pPr>
            <w:r>
              <w:rPr>
                <w:spacing w:val="-4"/>
                <w:sz w:val="20"/>
              </w:rPr>
              <w:t>10.1</w:t>
            </w:r>
          </w:p>
        </w:tc>
        <w:tc>
          <w:tcPr>
            <w:tcW w:w="8371" w:type="dxa"/>
          </w:tcPr>
          <w:p w14:paraId="73DDD10A" w14:textId="77777777" w:rsidR="00A9169A" w:rsidRPr="00A9169A" w:rsidRDefault="00A9169A" w:rsidP="00A9169A">
            <w:pPr>
              <w:pStyle w:val="TableParagraph"/>
              <w:rPr>
                <w:b/>
                <w:color w:val="4472C4"/>
                <w:spacing w:val="-2"/>
                <w:sz w:val="20"/>
              </w:rPr>
            </w:pPr>
            <w:r w:rsidRPr="00A9169A">
              <w:rPr>
                <w:b/>
                <w:color w:val="4472C4"/>
                <w:spacing w:val="-2"/>
                <w:sz w:val="20"/>
              </w:rPr>
              <w:t>STAKEHOLDER ENGAGEMENT PLAN</w:t>
            </w:r>
          </w:p>
          <w:p w14:paraId="7F692625" w14:textId="6E2A12A0" w:rsidR="00A9169A" w:rsidRPr="00AA3402" w:rsidRDefault="00A9169A" w:rsidP="00AA3402">
            <w:pPr>
              <w:pStyle w:val="TableParagraph"/>
              <w:rPr>
                <w:bCs/>
                <w:spacing w:val="-2"/>
                <w:sz w:val="20"/>
              </w:rPr>
            </w:pPr>
            <w:r w:rsidRPr="005B2DFB">
              <w:rPr>
                <w:bCs/>
                <w:spacing w:val="-2"/>
                <w:sz w:val="20"/>
              </w:rPr>
              <w:t>Prepare, disclose, and consult upon a Stakeholder Engagement Plan (SEP) for the Project, consistent with ESS10, which shall include measures to, inter alia, provide stakeholders with timely, relevant, relevant, understandable and accessible information, and consult with them in a culturally appropriate manner, which is free of manipulation, interference, coercion, discrimination and intimidation.</w:t>
            </w:r>
          </w:p>
          <w:p w14:paraId="37C80EEE" w14:textId="42C5D510" w:rsidR="00EA5886" w:rsidRDefault="00EA5886">
            <w:pPr>
              <w:pStyle w:val="TableParagraph"/>
              <w:spacing w:before="0" w:line="222" w:lineRule="exact"/>
              <w:rPr>
                <w:sz w:val="20"/>
              </w:rPr>
            </w:pPr>
          </w:p>
        </w:tc>
        <w:tc>
          <w:tcPr>
            <w:tcW w:w="3149" w:type="dxa"/>
          </w:tcPr>
          <w:p w14:paraId="0683D5E7" w14:textId="77777777" w:rsidR="00FA110E" w:rsidRDefault="00FA110E">
            <w:pPr>
              <w:pStyle w:val="TableParagraph"/>
              <w:ind w:right="39"/>
              <w:rPr>
                <w:sz w:val="20"/>
              </w:rPr>
            </w:pPr>
            <w:r w:rsidRPr="00FA110E">
              <w:rPr>
                <w:sz w:val="20"/>
              </w:rPr>
              <w:t>SEP to be disclosed by the Effective Date and thereafter implement SEP throughout Project implementation.</w:t>
            </w:r>
          </w:p>
          <w:p w14:paraId="147048DC" w14:textId="77777777" w:rsidR="00FA110E" w:rsidRDefault="00FA110E">
            <w:pPr>
              <w:pStyle w:val="TableParagraph"/>
              <w:ind w:right="39"/>
              <w:rPr>
                <w:sz w:val="20"/>
              </w:rPr>
            </w:pPr>
          </w:p>
          <w:p w14:paraId="10F187CC" w14:textId="693DACD3" w:rsidR="00EA5886" w:rsidRDefault="00EA5886">
            <w:pPr>
              <w:pStyle w:val="TableParagraph"/>
              <w:ind w:right="39"/>
              <w:rPr>
                <w:sz w:val="20"/>
              </w:rPr>
            </w:pPr>
          </w:p>
        </w:tc>
        <w:tc>
          <w:tcPr>
            <w:tcW w:w="2160" w:type="dxa"/>
          </w:tcPr>
          <w:p w14:paraId="1CF34D97" w14:textId="7E1C0FE9" w:rsidR="00EA5886" w:rsidRDefault="006426F0">
            <w:pPr>
              <w:pStyle w:val="TableParagraph"/>
              <w:rPr>
                <w:sz w:val="20"/>
              </w:rPr>
            </w:pPr>
            <w:r>
              <w:rPr>
                <w:spacing w:val="-5"/>
                <w:sz w:val="20"/>
              </w:rPr>
              <w:t>P</w:t>
            </w:r>
            <w:r w:rsidR="00FA110E">
              <w:rPr>
                <w:spacing w:val="-5"/>
                <w:sz w:val="20"/>
              </w:rPr>
              <w:t>M</w:t>
            </w:r>
            <w:r>
              <w:rPr>
                <w:spacing w:val="-5"/>
                <w:sz w:val="20"/>
              </w:rPr>
              <w:t>U</w:t>
            </w:r>
          </w:p>
        </w:tc>
      </w:tr>
      <w:tr w:rsidR="00EA5886" w14:paraId="4D59467F" w14:textId="77777777" w:rsidTr="00A9019A">
        <w:trPr>
          <w:trHeight w:val="2628"/>
        </w:trPr>
        <w:tc>
          <w:tcPr>
            <w:tcW w:w="624" w:type="dxa"/>
          </w:tcPr>
          <w:p w14:paraId="06470506" w14:textId="77777777" w:rsidR="00EA5886" w:rsidRDefault="00BE7151">
            <w:pPr>
              <w:pStyle w:val="TableParagraph"/>
              <w:ind w:left="12" w:right="2"/>
              <w:jc w:val="center"/>
              <w:rPr>
                <w:sz w:val="20"/>
              </w:rPr>
            </w:pPr>
            <w:r>
              <w:rPr>
                <w:spacing w:val="-4"/>
                <w:sz w:val="20"/>
              </w:rPr>
              <w:t>10.2</w:t>
            </w:r>
          </w:p>
        </w:tc>
        <w:tc>
          <w:tcPr>
            <w:tcW w:w="8371" w:type="dxa"/>
          </w:tcPr>
          <w:p w14:paraId="05B65B22" w14:textId="77777777" w:rsidR="00FA110E" w:rsidRPr="00FA110E" w:rsidRDefault="00FA110E" w:rsidP="00FA110E">
            <w:pPr>
              <w:pStyle w:val="TableParagraph"/>
              <w:rPr>
                <w:b/>
                <w:color w:val="4472C4"/>
                <w:sz w:val="20"/>
              </w:rPr>
            </w:pPr>
            <w:r w:rsidRPr="00FA110E">
              <w:rPr>
                <w:b/>
                <w:color w:val="4472C4"/>
                <w:sz w:val="20"/>
              </w:rPr>
              <w:t>PROJECT GRIEVANCE MECHANISM</w:t>
            </w:r>
          </w:p>
          <w:p w14:paraId="30956D7B" w14:textId="77777777" w:rsidR="00FA110E" w:rsidRPr="005B2DFB" w:rsidRDefault="00FA110E" w:rsidP="00FA110E">
            <w:pPr>
              <w:pStyle w:val="TableParagraph"/>
              <w:rPr>
                <w:bCs/>
                <w:sz w:val="20"/>
              </w:rPr>
            </w:pPr>
            <w:r w:rsidRPr="005B2DFB">
              <w:rPr>
                <w:bCs/>
                <w:sz w:val="20"/>
              </w:rPr>
              <w:t>Establish, publicize, maintain, and operate an accessible grievance mechanism, to receive and facilitate resolution of concerns and grievances in relation to the Project, promptly and effectively, in a transparent manner that is culturally appropriate and readily accessible to all Project-affected parties, at no cost and without retribution, including concerns and grievances filed anonymously, in a manner consistent with ESS10.</w:t>
            </w:r>
          </w:p>
          <w:p w14:paraId="49319B26" w14:textId="77777777" w:rsidR="00FA110E" w:rsidRPr="005B2DFB" w:rsidRDefault="00FA110E" w:rsidP="00FA110E">
            <w:pPr>
              <w:pStyle w:val="TableParagraph"/>
              <w:rPr>
                <w:bCs/>
                <w:sz w:val="20"/>
              </w:rPr>
            </w:pPr>
          </w:p>
          <w:p w14:paraId="65C543B0" w14:textId="63410DDE" w:rsidR="00EA5886" w:rsidRPr="00A9019A" w:rsidRDefault="004F3BCF" w:rsidP="00A9019A">
            <w:pPr>
              <w:pStyle w:val="TableParagraph"/>
              <w:rPr>
                <w:bCs/>
                <w:sz w:val="20"/>
              </w:rPr>
            </w:pPr>
            <w:r w:rsidRPr="005B2DFB">
              <w:rPr>
                <w:bCs/>
                <w:sz w:val="20"/>
              </w:rPr>
              <w:t>The grievance mechanism shall be equipped to receive, register, and facilitate the resolution of SEA/SH complaints, including through the referral of survivors to relevant gender-based violence service providers, all in a safe, confidential, and survivor-centered manner.</w:t>
            </w:r>
          </w:p>
        </w:tc>
        <w:tc>
          <w:tcPr>
            <w:tcW w:w="3149" w:type="dxa"/>
          </w:tcPr>
          <w:p w14:paraId="2EFCC357" w14:textId="77777777" w:rsidR="00DB1867" w:rsidRDefault="00DB1867">
            <w:pPr>
              <w:pStyle w:val="TableParagraph"/>
              <w:ind w:left="114"/>
              <w:rPr>
                <w:sz w:val="20"/>
              </w:rPr>
            </w:pPr>
            <w:r w:rsidRPr="00DB1867">
              <w:rPr>
                <w:sz w:val="20"/>
              </w:rPr>
              <w:t>Establish the grievance mechanism no later than two months following the Effective Date and thereafter maintain and operate the mechanism throughout Project implementation.</w:t>
            </w:r>
          </w:p>
          <w:p w14:paraId="279E2EA9" w14:textId="77777777" w:rsidR="00DB1867" w:rsidRDefault="00DB1867">
            <w:pPr>
              <w:pStyle w:val="TableParagraph"/>
              <w:ind w:left="114"/>
              <w:rPr>
                <w:sz w:val="20"/>
              </w:rPr>
            </w:pPr>
          </w:p>
          <w:p w14:paraId="0200A246" w14:textId="6041D279" w:rsidR="00EA5886" w:rsidRDefault="00A32F9B" w:rsidP="00426705">
            <w:pPr>
              <w:pStyle w:val="TableParagraph"/>
              <w:ind w:left="114"/>
              <w:rPr>
                <w:sz w:val="20"/>
              </w:rPr>
            </w:pPr>
            <w:r w:rsidRPr="00A32F9B">
              <w:rPr>
                <w:sz w:val="20"/>
              </w:rPr>
              <w:t>Prepare and disclose annual GRM analysis report.</w:t>
            </w:r>
          </w:p>
        </w:tc>
        <w:tc>
          <w:tcPr>
            <w:tcW w:w="2160" w:type="dxa"/>
          </w:tcPr>
          <w:p w14:paraId="2BB4436F" w14:textId="7BC8330A" w:rsidR="00EA5886" w:rsidRDefault="006426F0">
            <w:pPr>
              <w:pStyle w:val="TableParagraph"/>
              <w:rPr>
                <w:spacing w:val="-5"/>
                <w:sz w:val="20"/>
              </w:rPr>
            </w:pPr>
            <w:r>
              <w:rPr>
                <w:spacing w:val="-5"/>
                <w:sz w:val="20"/>
              </w:rPr>
              <w:t>P</w:t>
            </w:r>
            <w:r w:rsidR="00DC4820">
              <w:rPr>
                <w:spacing w:val="-5"/>
                <w:sz w:val="20"/>
              </w:rPr>
              <w:t>M</w:t>
            </w:r>
            <w:r>
              <w:rPr>
                <w:spacing w:val="-5"/>
                <w:sz w:val="20"/>
              </w:rPr>
              <w:t>U</w:t>
            </w:r>
          </w:p>
          <w:p w14:paraId="6D5E1505" w14:textId="4A5AEF02" w:rsidR="00E446D2" w:rsidRDefault="00E446D2">
            <w:pPr>
              <w:pStyle w:val="TableParagraph"/>
              <w:rPr>
                <w:sz w:val="20"/>
              </w:rPr>
            </w:pPr>
          </w:p>
        </w:tc>
      </w:tr>
      <w:tr w:rsidR="00EA5886" w14:paraId="0F7175CE" w14:textId="77777777">
        <w:trPr>
          <w:trHeight w:val="244"/>
        </w:trPr>
        <w:tc>
          <w:tcPr>
            <w:tcW w:w="14304" w:type="dxa"/>
            <w:gridSpan w:val="4"/>
            <w:shd w:val="clear" w:color="auto" w:fill="F4B083"/>
          </w:tcPr>
          <w:p w14:paraId="74F25345" w14:textId="67285730" w:rsidR="00EA5886" w:rsidRDefault="00BE7151">
            <w:pPr>
              <w:pStyle w:val="TableParagraph"/>
              <w:spacing w:line="223" w:lineRule="exact"/>
              <w:rPr>
                <w:b/>
                <w:sz w:val="20"/>
              </w:rPr>
            </w:pPr>
            <w:r>
              <w:rPr>
                <w:b/>
                <w:sz w:val="20"/>
              </w:rPr>
              <w:t>INDICATORS</w:t>
            </w:r>
            <w:r>
              <w:rPr>
                <w:b/>
                <w:spacing w:val="-10"/>
                <w:sz w:val="20"/>
              </w:rPr>
              <w:t xml:space="preserve"> </w:t>
            </w:r>
            <w:proofErr w:type="gramStart"/>
            <w:r w:rsidR="00C565C4">
              <w:rPr>
                <w:b/>
                <w:spacing w:val="-10"/>
                <w:sz w:val="20"/>
              </w:rPr>
              <w:t xml:space="preserve">FOR </w:t>
            </w:r>
            <w:r>
              <w:rPr>
                <w:b/>
                <w:spacing w:val="-11"/>
                <w:sz w:val="20"/>
              </w:rPr>
              <w:t xml:space="preserve"> </w:t>
            </w:r>
            <w:r>
              <w:rPr>
                <w:b/>
                <w:spacing w:val="-2"/>
                <w:sz w:val="20"/>
              </w:rPr>
              <w:t>IMPLEMENTATION</w:t>
            </w:r>
            <w:proofErr w:type="gramEnd"/>
            <w:r w:rsidR="00C565C4">
              <w:rPr>
                <w:b/>
                <w:sz w:val="20"/>
              </w:rPr>
              <w:t xml:space="preserve"> READINESS</w:t>
            </w:r>
          </w:p>
        </w:tc>
      </w:tr>
      <w:tr w:rsidR="00EA5886" w14:paraId="04C707D2" w14:textId="77777777">
        <w:trPr>
          <w:trHeight w:val="734"/>
        </w:trPr>
        <w:tc>
          <w:tcPr>
            <w:tcW w:w="14304" w:type="dxa"/>
            <w:gridSpan w:val="4"/>
          </w:tcPr>
          <w:p w14:paraId="26AE2DD3" w14:textId="77777777" w:rsidR="00151A97" w:rsidRDefault="00151A97">
            <w:pPr>
              <w:pStyle w:val="TableParagraph"/>
              <w:ind w:right="6603"/>
              <w:rPr>
                <w:sz w:val="20"/>
              </w:rPr>
            </w:pPr>
            <w:r w:rsidRPr="00151A97">
              <w:rPr>
                <w:sz w:val="20"/>
              </w:rPr>
              <w:t xml:space="preserve">The following actions are indicators for implementation readiness: </w:t>
            </w:r>
          </w:p>
          <w:p w14:paraId="2F120ABC" w14:textId="77777777" w:rsidR="00151A97" w:rsidRDefault="00151A97">
            <w:pPr>
              <w:pStyle w:val="TableParagraph"/>
              <w:ind w:right="6603"/>
              <w:rPr>
                <w:sz w:val="20"/>
              </w:rPr>
            </w:pPr>
            <w:r w:rsidRPr="00151A97">
              <w:rPr>
                <w:sz w:val="20"/>
              </w:rPr>
              <w:t xml:space="preserve">Organizational Structure (Action A) </w:t>
            </w:r>
          </w:p>
          <w:p w14:paraId="69EA8C2B" w14:textId="77777777" w:rsidR="00151A97" w:rsidRDefault="00151A97">
            <w:pPr>
              <w:pStyle w:val="TableParagraph"/>
              <w:ind w:right="6603"/>
              <w:rPr>
                <w:sz w:val="20"/>
              </w:rPr>
            </w:pPr>
            <w:r w:rsidRPr="00151A97">
              <w:rPr>
                <w:sz w:val="20"/>
              </w:rPr>
              <w:t xml:space="preserve">Capacity Support (B) </w:t>
            </w:r>
          </w:p>
          <w:p w14:paraId="3369DE9E" w14:textId="77777777" w:rsidR="00151A97" w:rsidRDefault="00151A97">
            <w:pPr>
              <w:pStyle w:val="TableParagraph"/>
              <w:ind w:right="6603"/>
              <w:rPr>
                <w:sz w:val="20"/>
              </w:rPr>
            </w:pPr>
            <w:r w:rsidRPr="00151A97">
              <w:rPr>
                <w:sz w:val="20"/>
              </w:rPr>
              <w:t xml:space="preserve">Regular Reporting (Action C) </w:t>
            </w:r>
          </w:p>
          <w:p w14:paraId="2195A426" w14:textId="4760DF21" w:rsidR="00EA5886" w:rsidRDefault="00151A97" w:rsidP="00DB0B93">
            <w:pPr>
              <w:pStyle w:val="TableParagraph"/>
              <w:ind w:right="6603"/>
              <w:rPr>
                <w:sz w:val="20"/>
              </w:rPr>
            </w:pPr>
            <w:r w:rsidRPr="00151A97">
              <w:rPr>
                <w:sz w:val="20"/>
              </w:rPr>
              <w:t>Project Grievance Mechanism (Action 10.2)</w:t>
            </w:r>
          </w:p>
        </w:tc>
      </w:tr>
    </w:tbl>
    <w:p w14:paraId="5E6930AF" w14:textId="77777777" w:rsidR="00EA5886" w:rsidRDefault="00EA5886" w:rsidP="003B2FD0">
      <w:pPr>
        <w:pStyle w:val="a3"/>
        <w:spacing w:before="105"/>
      </w:pPr>
    </w:p>
    <w:sectPr w:rsidR="00EA5886">
      <w:pgSz w:w="15840" w:h="12240" w:orient="landscape"/>
      <w:pgMar w:top="980" w:right="360" w:bottom="940" w:left="7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143AA" w14:textId="77777777" w:rsidR="002961A2" w:rsidRDefault="002961A2">
      <w:r>
        <w:separator/>
      </w:r>
    </w:p>
  </w:endnote>
  <w:endnote w:type="continuationSeparator" w:id="0">
    <w:p w14:paraId="393C04EF" w14:textId="77777777" w:rsidR="002961A2" w:rsidRDefault="00296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5A35E" w14:textId="7BAC371D" w:rsidR="007779B2" w:rsidRDefault="007779B2">
    <w:pPr>
      <w:pStyle w:val="ab"/>
    </w:pPr>
    <w:r>
      <w:rPr>
        <w:noProof/>
        <w:lang w:val="ru-RU" w:eastAsia="ru-RU"/>
      </w:rPr>
      <mc:AlternateContent>
        <mc:Choice Requires="wps">
          <w:drawing>
            <wp:anchor distT="0" distB="0" distL="0" distR="0" simplePos="0" relativeHeight="487307264" behindDoc="0" locked="0" layoutInCell="1" allowOverlap="1" wp14:anchorId="18CB3F5C" wp14:editId="7DD3F464">
              <wp:simplePos x="635" y="635"/>
              <wp:positionH relativeFrom="page">
                <wp:align>right</wp:align>
              </wp:positionH>
              <wp:positionV relativeFrom="page">
                <wp:align>bottom</wp:align>
              </wp:positionV>
              <wp:extent cx="1172210" cy="345440"/>
              <wp:effectExtent l="0" t="0" r="0" b="0"/>
              <wp:wrapNone/>
              <wp:docPr id="171594754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989B907" w14:textId="338C32D6"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18CB3F5C"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487307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7989B907" w14:textId="338C32D6"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AD350" w14:textId="5155A3EB" w:rsidR="00EA5886" w:rsidRDefault="007779B2">
    <w:pPr>
      <w:pStyle w:val="a3"/>
      <w:spacing w:line="14" w:lineRule="auto"/>
      <w:rPr>
        <w:sz w:val="20"/>
      </w:rPr>
    </w:pPr>
    <w:r>
      <w:rPr>
        <w:noProof/>
        <w:sz w:val="20"/>
        <w:lang w:val="ru-RU" w:eastAsia="ru-RU"/>
      </w:rPr>
      <mc:AlternateContent>
        <mc:Choice Requires="wps">
          <w:drawing>
            <wp:anchor distT="0" distB="0" distL="0" distR="0" simplePos="0" relativeHeight="487308288" behindDoc="0" locked="0" layoutInCell="1" allowOverlap="1" wp14:anchorId="3520151D" wp14:editId="783755C2">
              <wp:simplePos x="683812" y="9581322"/>
              <wp:positionH relativeFrom="page">
                <wp:align>right</wp:align>
              </wp:positionH>
              <wp:positionV relativeFrom="page">
                <wp:align>bottom</wp:align>
              </wp:positionV>
              <wp:extent cx="1172210" cy="345440"/>
              <wp:effectExtent l="0" t="0" r="0" b="0"/>
              <wp:wrapNone/>
              <wp:docPr id="1156751943"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4D43222C" w14:textId="2382D44B"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3520151D"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7.2pt;z-index:487308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4D43222C" w14:textId="2382D44B"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CEE26" w14:textId="54F08265" w:rsidR="007779B2" w:rsidRDefault="007779B2">
    <w:pPr>
      <w:pStyle w:val="ab"/>
    </w:pPr>
    <w:r>
      <w:rPr>
        <w:noProof/>
        <w:lang w:val="ru-RU" w:eastAsia="ru-RU"/>
      </w:rPr>
      <mc:AlternateContent>
        <mc:Choice Requires="wps">
          <w:drawing>
            <wp:anchor distT="0" distB="0" distL="0" distR="0" simplePos="0" relativeHeight="487306240" behindDoc="0" locked="0" layoutInCell="1" allowOverlap="1" wp14:anchorId="29C74777" wp14:editId="0AACF845">
              <wp:simplePos x="635" y="635"/>
              <wp:positionH relativeFrom="page">
                <wp:align>right</wp:align>
              </wp:positionH>
              <wp:positionV relativeFrom="page">
                <wp:align>bottom</wp:align>
              </wp:positionV>
              <wp:extent cx="1172210" cy="345440"/>
              <wp:effectExtent l="0" t="0" r="0" b="0"/>
              <wp:wrapNone/>
              <wp:docPr id="14648978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B15CBB7" w14:textId="77777777" w:rsidR="007779B2" w:rsidRPr="007779B2" w:rsidRDefault="007779B2" w:rsidP="007779B2">
                          <w:pPr>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29C74777"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487306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2B15CBB7" w14:textId="77777777" w:rsidR="007779B2" w:rsidRPr="007779B2" w:rsidRDefault="007779B2" w:rsidP="007779B2">
                    <w:pPr>
                      <w:rPr>
                        <w:rFonts w:ascii="Aptos" w:eastAsia="Aptos" w:hAnsi="Aptos" w:cs="Aptos"/>
                        <w:noProof/>
                        <w:color w:val="000000"/>
                        <w:sz w:val="20"/>
                        <w:szCs w:val="2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2E3F9" w14:textId="043E05C4" w:rsidR="00EA5886" w:rsidRDefault="007779B2">
    <w:pPr>
      <w:pStyle w:val="a3"/>
      <w:spacing w:line="14" w:lineRule="auto"/>
      <w:rPr>
        <w:sz w:val="20"/>
      </w:rPr>
    </w:pPr>
    <w:r>
      <w:rPr>
        <w:noProof/>
        <w:sz w:val="20"/>
        <w:lang w:val="ru-RU" w:eastAsia="ru-RU"/>
      </w:rPr>
      <mc:AlternateContent>
        <mc:Choice Requires="wps">
          <w:drawing>
            <wp:anchor distT="0" distB="0" distL="0" distR="0" simplePos="0" relativeHeight="487309312" behindDoc="0" locked="0" layoutInCell="1" allowOverlap="1" wp14:anchorId="5A6FF117" wp14:editId="2199C9E3">
              <wp:simplePos x="635" y="635"/>
              <wp:positionH relativeFrom="page">
                <wp:align>right</wp:align>
              </wp:positionH>
              <wp:positionV relativeFrom="page">
                <wp:align>bottom</wp:align>
              </wp:positionV>
              <wp:extent cx="1172210" cy="345440"/>
              <wp:effectExtent l="0" t="0" r="0" b="0"/>
              <wp:wrapNone/>
              <wp:docPr id="858146847"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302B24C" w14:textId="397EC8CE"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A6FF117" id="_x0000_t202" coordsize="21600,21600" o:spt="202" path="m,l,21600r21600,l21600,xe">
              <v:stroke joinstyle="miter"/>
              <v:path gradientshapeok="t" o:connecttype="rect"/>
            </v:shapetype>
            <v:shape id="Text Box 4" o:spid="_x0000_s1029" type="#_x0000_t202" alt="Official Use Only" style="position:absolute;margin-left:41.1pt;margin-top:0;width:92.3pt;height:27.2pt;z-index:487309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D4EwIAACIEAAAOAAAAZHJzL2Uyb0RvYy54bWysU01v2zAMvQ/YfxB0X2xnyT6MOEXWIsOA&#10;oi2QDj0rshwbkESBUmJnv36UEidbt9Owi0yRND/ee1rcDEazg0Lfga14Mck5U1ZC3dldxb8/r999&#10;4swHYWuhwaqKH5XnN8u3bxa9K9UUWtC1QkZFrC97V/E2BFdmmZetMsJPwClLwQbQiEBX3GU1ip6q&#10;G51N8/xD1gPWDkEq78l7dwryZarfNEqGx6bxKjBdcZotpBPTuY1ntlyIcofCtZ08jyH+YQojOktN&#10;L6XuRBBsj90fpUwnETw0YSLBZNA0nVRpB9qmyF9ts2mFU2kXAse7C0z+/5WVD4eNe0IWhi8wEIER&#10;kN750pMz7jM0aOKXJmUUJwiPF9jUEJiMPxUfp9OCQpJi72fz2Szhml3/dujDVwWGRaPiSLQktMTh&#10;3gfqSKljSmxmYd1pnajR9jcHJUZPdh0xWmHYDqyrqfk4/hbqI22FcCLcO7nuqPW98OFJIDFM05Jq&#10;wyMdjYa+4nC2OGsBf/zNH/MJeIpy1pNiKm5J0pzpb5YIieIaDUzGdD7Lc3Jv0634nM/jze7NLZAY&#10;C3oXTiaTvBj0aDYI5oVEvYrdKCSspJ4V347mbTjplx6FVKtVSiIxORHu7cbJWDpiFgF9Hl4EujPq&#10;gfh6gFFTonwF/ik3/undah+IgsRMxPeE5hl2EmIi7PxootJ/vaes69Ne/gQAAP//AwBQSwMEFAAG&#10;AAgAAAAhADsetJjcAAAABAEAAA8AAABkcnMvZG93bnJldi54bWxMj1FLwzAUhd8H/odwBV+GS5Ua&#10;Rm06dOCDIAO3oa9pc23LkpuSZF337818cS8XDudwznfL1WQNG9GH3pGEh0UGDKlxuqdWwn73dr8E&#10;FqIirYwjlHDGAKvqZlaqQrsTfeK4jS1LJRQKJaGLcSg4D02HVoWFG5CS9+O8VTFJ33Lt1SmVW8Mf&#10;s0xwq3pKC50acN1hc9gerYTXefiqPw7+/L7Jnfge18IMGyHl3e308gws4hT/w3DBT+hQJabaHUkH&#10;ZiSkR+LfvXjLXACrJTzlOfCq5Nfw1S8AAAD//wMAUEsBAi0AFAAGAAgAAAAhALaDOJL+AAAA4QEA&#10;ABMAAAAAAAAAAAAAAAAAAAAAAFtDb250ZW50X1R5cGVzXS54bWxQSwECLQAUAAYACAAAACEAOP0h&#10;/9YAAACUAQAACwAAAAAAAAAAAAAAAAAvAQAAX3JlbHMvLnJlbHNQSwECLQAUAAYACAAAACEAINCw&#10;+BMCAAAiBAAADgAAAAAAAAAAAAAAAAAuAgAAZHJzL2Uyb0RvYy54bWxQSwECLQAUAAYACAAAACEA&#10;Ox60mNwAAAAEAQAADwAAAAAAAAAAAAAAAABtBAAAZHJzL2Rvd25yZXYueG1sUEsFBgAAAAAEAAQA&#10;8wAAAHYFAAAAAA==&#10;" filled="f" stroked="f">
              <v:textbox style="mso-fit-shape-to-text:t" inset="0,0,20pt,15pt">
                <w:txbxContent>
                  <w:p w14:paraId="2302B24C" w14:textId="397EC8CE" w:rsidR="007779B2" w:rsidRPr="007779B2" w:rsidRDefault="007779B2" w:rsidP="007779B2">
                    <w:pPr>
                      <w:rPr>
                        <w:rFonts w:ascii="Aptos" w:eastAsia="Aptos" w:hAnsi="Aptos" w:cs="Aptos"/>
                        <w:noProof/>
                        <w:color w:val="000000"/>
                        <w:sz w:val="20"/>
                        <w:szCs w:val="20"/>
                      </w:rPr>
                    </w:pPr>
                    <w:r w:rsidRPr="007779B2">
                      <w:rPr>
                        <w:rFonts w:ascii="Aptos" w:eastAsia="Aptos" w:hAnsi="Aptos" w:cs="Aptos"/>
                        <w:noProof/>
                        <w:color w:val="000000"/>
                        <w:sz w:val="20"/>
                        <w:szCs w:val="20"/>
                      </w:rPr>
                      <w:t>Official Use Only</w:t>
                    </w:r>
                  </w:p>
                </w:txbxContent>
              </v:textbox>
              <w10:wrap anchorx="page" anchory="page"/>
            </v:shape>
          </w:pict>
        </mc:Fallback>
      </mc:AlternateContent>
    </w:r>
    <w:r w:rsidR="00BE7151">
      <w:rPr>
        <w:noProof/>
        <w:sz w:val="20"/>
        <w:lang w:val="ru-RU" w:eastAsia="ru-RU"/>
      </w:rPr>
      <mc:AlternateContent>
        <mc:Choice Requires="wps">
          <w:drawing>
            <wp:anchor distT="0" distB="0" distL="0" distR="0" simplePos="0" relativeHeight="487305216" behindDoc="1" locked="0" layoutInCell="1" allowOverlap="1" wp14:anchorId="484CF636" wp14:editId="4B8E591F">
              <wp:simplePos x="0" y="0"/>
              <wp:positionH relativeFrom="page">
                <wp:posOffset>7271983</wp:posOffset>
              </wp:positionH>
              <wp:positionV relativeFrom="page">
                <wp:posOffset>7160603</wp:posOffset>
              </wp:positionV>
              <wp:extent cx="23444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165735"/>
                      </a:xfrm>
                      <a:prstGeom prst="rect">
                        <a:avLst/>
                      </a:prstGeom>
                    </wps:spPr>
                    <wps:txbx>
                      <w:txbxContent>
                        <w:p w14:paraId="4EE9BCB3" w14:textId="77777777" w:rsidR="00EA5886" w:rsidRDefault="00EA5886">
                          <w:pPr>
                            <w:pStyle w:val="a3"/>
                            <w:spacing w:line="245" w:lineRule="exact"/>
                            <w:ind w:left="20"/>
                          </w:pP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84CF636" id="Textbox 2" o:spid="_x0000_s1030" type="#_x0000_t202" style="position:absolute;margin-left:572.6pt;margin-top:563.85pt;width:184.6pt;height:13.05pt;z-index:-160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lkmQEAACIDAAAOAAAAZHJzL2Uyb0RvYy54bWysUsGO0zAQvSPxD5bvNG23u6Co6QpYgZBW&#10;gLTsB7iO3VjEHjPjNunfM3bTFrE3xMUez4yf33vj9f3oe3EwSA5CIxezuRQmaGhd2DXy+cenN++k&#10;oKRCq3oIppFHQ/J+8/rVeoi1WUIHfWtQMEigeoiN7FKKdVWR7oxXNINoAhctoFeJj7irWlQDo/u+&#10;Ws7nd9UA2EYEbYg4+3Aqyk3Bt9bo9M1aMkn0jWRuqaxY1m1eq81a1TtUsXN6oqH+gYVXLvCjF6gH&#10;lZTYo3sB5Z1GILBppsFXYK3TpmhgNYv5X2qeOhVN0cLmULzYRP8PVn89PMXvKNL4AUYeYBFB8RH0&#10;T2JvqiFSPfVkT6km7s5CR4s+7yxB8EX29njx04xJaE4ub1ar1ZJLmmuLu9u3N7fZ8Op6OyKlzwa8&#10;yEEjkedVGKjDI6VT67llInN6PzNJ43YUrm3kKoPmzBbaI2sZeJyNpF97hUaK/ktgv/LszwGeg+05&#10;wNR/hPJDsqQA7/cJrCsErrgTAR5EkTB9mjzpP8+l6/q1N78BAAD//wMAUEsDBBQABgAIAAAAIQCk&#10;P9Y04gAAAA8BAAAPAAAAZHJzL2Rvd25yZXYueG1sTI/NboMwEITvlfoO1lbqrTFQyA/BRFHVnipV&#10;JfTQo4ENWMFrip2Evn3NKb3t7I5mv8l2k+7ZBUerDAkIFwEwpNo0iloBX+Xb0xqYdZIa2RtCAb9o&#10;YZff32UybcyVCrwcXMt8CNlUCuicG1LObd2hlnZhBiR/O5pRS+fl2PJmlFcfrnseBcGSa6nIf+jk&#10;gC8d1qfDWQvYf1Pxqn4+qs/iWKiy3AT0vjwJ8fgw7bfAHE7uZoYZ36ND7pkqc6bGst7rME4i752n&#10;aLUCNnuSMI6BVfMueV4DzzP+v0f+BwAA//8DAFBLAQItABQABgAIAAAAIQC2gziS/gAAAOEBAAAT&#10;AAAAAAAAAAAAAAAAAAAAAABbQ29udGVudF9UeXBlc10ueG1sUEsBAi0AFAAGAAgAAAAhADj9If/W&#10;AAAAlAEAAAsAAAAAAAAAAAAAAAAALwEAAF9yZWxzLy5yZWxzUEsBAi0AFAAGAAgAAAAhAGO4OWSZ&#10;AQAAIgMAAA4AAAAAAAAAAAAAAAAALgIAAGRycy9lMm9Eb2MueG1sUEsBAi0AFAAGAAgAAAAhAKQ/&#10;1jTiAAAADwEAAA8AAAAAAAAAAAAAAAAA8wMAAGRycy9kb3ducmV2LnhtbFBLBQYAAAAABAAEAPMA&#10;AAACBQAAAAA=&#10;" filled="f" stroked="f">
              <v:textbox inset="0,0,0,0">
                <w:txbxContent>
                  <w:p w14:paraId="4EE9BCB3" w14:textId="77777777" w:rsidR="00EA5886" w:rsidRDefault="00EA5886">
                    <w:pPr>
                      <w:pStyle w:val="BodyText"/>
                      <w:spacing w:line="245" w:lineRule="exac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BEA857" w14:textId="77777777" w:rsidR="002961A2" w:rsidRDefault="002961A2">
      <w:r>
        <w:separator/>
      </w:r>
    </w:p>
  </w:footnote>
  <w:footnote w:type="continuationSeparator" w:id="0">
    <w:p w14:paraId="4E894836" w14:textId="77777777" w:rsidR="002961A2" w:rsidRDefault="00296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847B73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ED4455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6D978C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69667C"/>
    <w:multiLevelType w:val="hybridMultilevel"/>
    <w:tmpl w:val="54EA14C6"/>
    <w:lvl w:ilvl="0" w:tplc="BAAE59E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4" w15:restartNumberingAfterBreak="0">
    <w:nsid w:val="09384D39"/>
    <w:multiLevelType w:val="hybridMultilevel"/>
    <w:tmpl w:val="989C3D2E"/>
    <w:lvl w:ilvl="0" w:tplc="7F2C351C">
      <w:start w:val="1"/>
      <w:numFmt w:val="lowerLetter"/>
      <w:lvlText w:val="%1."/>
      <w:lvlJc w:val="left"/>
      <w:pPr>
        <w:ind w:left="503" w:hanging="360"/>
      </w:pPr>
      <w:rPr>
        <w:rFonts w:ascii="Calibri" w:eastAsia="Calibri" w:hAnsi="Calibri" w:cs="Calibri" w:hint="default"/>
        <w:b w:val="0"/>
        <w:bCs w:val="0"/>
        <w:i w:val="0"/>
        <w:iCs w:val="0"/>
        <w:spacing w:val="-1"/>
        <w:w w:val="100"/>
        <w:sz w:val="20"/>
        <w:szCs w:val="20"/>
        <w:lang w:val="ru-RU" w:eastAsia="en-US" w:bidi="ar-SA"/>
      </w:rPr>
    </w:lvl>
    <w:lvl w:ilvl="1" w:tplc="CD5613A2">
      <w:numFmt w:val="bullet"/>
      <w:lvlText w:val="•"/>
      <w:lvlJc w:val="left"/>
      <w:pPr>
        <w:ind w:left="1286" w:hanging="360"/>
      </w:pPr>
      <w:rPr>
        <w:rFonts w:hint="default"/>
        <w:lang w:val="ru-RU" w:eastAsia="en-US" w:bidi="ar-SA"/>
      </w:rPr>
    </w:lvl>
    <w:lvl w:ilvl="2" w:tplc="9E42B438">
      <w:numFmt w:val="bullet"/>
      <w:lvlText w:val="•"/>
      <w:lvlJc w:val="left"/>
      <w:pPr>
        <w:ind w:left="2072" w:hanging="360"/>
      </w:pPr>
      <w:rPr>
        <w:rFonts w:hint="default"/>
        <w:lang w:val="ru-RU" w:eastAsia="en-US" w:bidi="ar-SA"/>
      </w:rPr>
    </w:lvl>
    <w:lvl w:ilvl="3" w:tplc="6500180E">
      <w:numFmt w:val="bullet"/>
      <w:lvlText w:val="•"/>
      <w:lvlJc w:val="left"/>
      <w:pPr>
        <w:ind w:left="2858" w:hanging="360"/>
      </w:pPr>
      <w:rPr>
        <w:rFonts w:hint="default"/>
        <w:lang w:val="ru-RU" w:eastAsia="en-US" w:bidi="ar-SA"/>
      </w:rPr>
    </w:lvl>
    <w:lvl w:ilvl="4" w:tplc="107A8386">
      <w:numFmt w:val="bullet"/>
      <w:lvlText w:val="•"/>
      <w:lvlJc w:val="left"/>
      <w:pPr>
        <w:ind w:left="3644" w:hanging="360"/>
      </w:pPr>
      <w:rPr>
        <w:rFonts w:hint="default"/>
        <w:lang w:val="ru-RU" w:eastAsia="en-US" w:bidi="ar-SA"/>
      </w:rPr>
    </w:lvl>
    <w:lvl w:ilvl="5" w:tplc="183C32AE">
      <w:numFmt w:val="bullet"/>
      <w:lvlText w:val="•"/>
      <w:lvlJc w:val="left"/>
      <w:pPr>
        <w:ind w:left="4430" w:hanging="360"/>
      </w:pPr>
      <w:rPr>
        <w:rFonts w:hint="default"/>
        <w:lang w:val="ru-RU" w:eastAsia="en-US" w:bidi="ar-SA"/>
      </w:rPr>
    </w:lvl>
    <w:lvl w:ilvl="6" w:tplc="C6680E58">
      <w:numFmt w:val="bullet"/>
      <w:lvlText w:val="•"/>
      <w:lvlJc w:val="left"/>
      <w:pPr>
        <w:ind w:left="5216" w:hanging="360"/>
      </w:pPr>
      <w:rPr>
        <w:rFonts w:hint="default"/>
        <w:lang w:val="ru-RU" w:eastAsia="en-US" w:bidi="ar-SA"/>
      </w:rPr>
    </w:lvl>
    <w:lvl w:ilvl="7" w:tplc="CAD2952C">
      <w:numFmt w:val="bullet"/>
      <w:lvlText w:val="•"/>
      <w:lvlJc w:val="left"/>
      <w:pPr>
        <w:ind w:left="6002" w:hanging="360"/>
      </w:pPr>
      <w:rPr>
        <w:rFonts w:hint="default"/>
        <w:lang w:val="ru-RU" w:eastAsia="en-US" w:bidi="ar-SA"/>
      </w:rPr>
    </w:lvl>
    <w:lvl w:ilvl="8" w:tplc="561E2526">
      <w:numFmt w:val="bullet"/>
      <w:lvlText w:val="•"/>
      <w:lvlJc w:val="left"/>
      <w:pPr>
        <w:ind w:left="6788" w:hanging="360"/>
      </w:pPr>
      <w:rPr>
        <w:rFonts w:hint="default"/>
        <w:lang w:val="ru-RU" w:eastAsia="en-US" w:bidi="ar-SA"/>
      </w:rPr>
    </w:lvl>
  </w:abstractNum>
  <w:abstractNum w:abstractNumId="5" w15:restartNumberingAfterBreak="0">
    <w:nsid w:val="11C15FB5"/>
    <w:multiLevelType w:val="hybridMultilevel"/>
    <w:tmpl w:val="D494BB6A"/>
    <w:lvl w:ilvl="0" w:tplc="E2BCE3C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6" w15:restartNumberingAfterBreak="0">
    <w:nsid w:val="163E973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874B80"/>
    <w:multiLevelType w:val="hybridMultilevel"/>
    <w:tmpl w:val="57140E88"/>
    <w:lvl w:ilvl="0" w:tplc="DB7CAD4A">
      <w:numFmt w:val="bullet"/>
      <w:lvlText w:val=""/>
      <w:lvlJc w:val="left"/>
      <w:pPr>
        <w:ind w:left="834" w:hanging="360"/>
      </w:pPr>
      <w:rPr>
        <w:rFonts w:ascii="Symbol" w:eastAsia="Symbol" w:hAnsi="Symbol" w:cs="Symbol" w:hint="default"/>
        <w:b w:val="0"/>
        <w:bCs w:val="0"/>
        <w:i w:val="0"/>
        <w:iCs w:val="0"/>
        <w:spacing w:val="0"/>
        <w:w w:val="100"/>
        <w:sz w:val="20"/>
        <w:szCs w:val="20"/>
        <w:lang w:val="ru-RU" w:eastAsia="en-US" w:bidi="ar-SA"/>
      </w:rPr>
    </w:lvl>
    <w:lvl w:ilvl="1" w:tplc="7D1033DE">
      <w:numFmt w:val="bullet"/>
      <w:lvlText w:val="•"/>
      <w:lvlJc w:val="left"/>
      <w:pPr>
        <w:ind w:left="1592" w:hanging="360"/>
      </w:pPr>
      <w:rPr>
        <w:rFonts w:hint="default"/>
        <w:lang w:val="ru-RU" w:eastAsia="en-US" w:bidi="ar-SA"/>
      </w:rPr>
    </w:lvl>
    <w:lvl w:ilvl="2" w:tplc="571E7CEC">
      <w:numFmt w:val="bullet"/>
      <w:lvlText w:val="•"/>
      <w:lvlJc w:val="left"/>
      <w:pPr>
        <w:ind w:left="2344" w:hanging="360"/>
      </w:pPr>
      <w:rPr>
        <w:rFonts w:hint="default"/>
        <w:lang w:val="ru-RU" w:eastAsia="en-US" w:bidi="ar-SA"/>
      </w:rPr>
    </w:lvl>
    <w:lvl w:ilvl="3" w:tplc="E4FC3D98">
      <w:numFmt w:val="bullet"/>
      <w:lvlText w:val="•"/>
      <w:lvlJc w:val="left"/>
      <w:pPr>
        <w:ind w:left="3096" w:hanging="360"/>
      </w:pPr>
      <w:rPr>
        <w:rFonts w:hint="default"/>
        <w:lang w:val="ru-RU" w:eastAsia="en-US" w:bidi="ar-SA"/>
      </w:rPr>
    </w:lvl>
    <w:lvl w:ilvl="4" w:tplc="3E1AE7DA">
      <w:numFmt w:val="bullet"/>
      <w:lvlText w:val="•"/>
      <w:lvlJc w:val="left"/>
      <w:pPr>
        <w:ind w:left="3848" w:hanging="360"/>
      </w:pPr>
      <w:rPr>
        <w:rFonts w:hint="default"/>
        <w:lang w:val="ru-RU" w:eastAsia="en-US" w:bidi="ar-SA"/>
      </w:rPr>
    </w:lvl>
    <w:lvl w:ilvl="5" w:tplc="47283892">
      <w:numFmt w:val="bullet"/>
      <w:lvlText w:val="•"/>
      <w:lvlJc w:val="left"/>
      <w:pPr>
        <w:ind w:left="4600" w:hanging="360"/>
      </w:pPr>
      <w:rPr>
        <w:rFonts w:hint="default"/>
        <w:lang w:val="ru-RU" w:eastAsia="en-US" w:bidi="ar-SA"/>
      </w:rPr>
    </w:lvl>
    <w:lvl w:ilvl="6" w:tplc="9BA0E396">
      <w:numFmt w:val="bullet"/>
      <w:lvlText w:val="•"/>
      <w:lvlJc w:val="left"/>
      <w:pPr>
        <w:ind w:left="5352" w:hanging="360"/>
      </w:pPr>
      <w:rPr>
        <w:rFonts w:hint="default"/>
        <w:lang w:val="ru-RU" w:eastAsia="en-US" w:bidi="ar-SA"/>
      </w:rPr>
    </w:lvl>
    <w:lvl w:ilvl="7" w:tplc="6D9EE808">
      <w:numFmt w:val="bullet"/>
      <w:lvlText w:val="•"/>
      <w:lvlJc w:val="left"/>
      <w:pPr>
        <w:ind w:left="6104" w:hanging="360"/>
      </w:pPr>
      <w:rPr>
        <w:rFonts w:hint="default"/>
        <w:lang w:val="ru-RU" w:eastAsia="en-US" w:bidi="ar-SA"/>
      </w:rPr>
    </w:lvl>
    <w:lvl w:ilvl="8" w:tplc="0EDC8938">
      <w:numFmt w:val="bullet"/>
      <w:lvlText w:val="•"/>
      <w:lvlJc w:val="left"/>
      <w:pPr>
        <w:ind w:left="6856" w:hanging="360"/>
      </w:pPr>
      <w:rPr>
        <w:rFonts w:hint="default"/>
        <w:lang w:val="ru-RU" w:eastAsia="en-US" w:bidi="ar-SA"/>
      </w:rPr>
    </w:lvl>
  </w:abstractNum>
  <w:abstractNum w:abstractNumId="8" w15:restartNumberingAfterBreak="0">
    <w:nsid w:val="17931123"/>
    <w:multiLevelType w:val="hybridMultilevel"/>
    <w:tmpl w:val="264C7B7E"/>
    <w:lvl w:ilvl="0" w:tplc="8B5CC884">
      <w:start w:val="1"/>
      <w:numFmt w:val="lowerLetter"/>
      <w:lvlText w:val="%1."/>
      <w:lvlJc w:val="left"/>
      <w:rPr>
        <w:rFonts w:ascii="Calibri" w:eastAsia="Calibri" w:hAnsi="Calibri" w:cs="Calibri" w:hint="default"/>
        <w:b w:val="0"/>
        <w:bCs w:val="0"/>
        <w:i w:val="0"/>
        <w:iCs w:val="0"/>
        <w:spacing w:val="-1"/>
        <w:w w:val="100"/>
        <w:sz w:val="20"/>
        <w:szCs w:val="20"/>
        <w:lang w:val="ru-RU"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CED7008"/>
    <w:multiLevelType w:val="hybridMultilevel"/>
    <w:tmpl w:val="84B804DE"/>
    <w:lvl w:ilvl="0" w:tplc="38DA5A84">
      <w:start w:val="1"/>
      <w:numFmt w:val="lowerLetter"/>
      <w:lvlText w:val="%1."/>
      <w:lvlJc w:val="left"/>
      <w:pPr>
        <w:ind w:left="115" w:hanging="192"/>
      </w:pPr>
      <w:rPr>
        <w:rFonts w:ascii="Calibri" w:eastAsia="Calibri" w:hAnsi="Calibri" w:cs="Calibri" w:hint="default"/>
        <w:b w:val="0"/>
        <w:bCs w:val="0"/>
        <w:i w:val="0"/>
        <w:iCs w:val="0"/>
        <w:spacing w:val="-1"/>
        <w:w w:val="100"/>
        <w:sz w:val="20"/>
        <w:szCs w:val="20"/>
        <w:lang w:val="ru-RU" w:eastAsia="en-US" w:bidi="ar-SA"/>
      </w:rPr>
    </w:lvl>
    <w:lvl w:ilvl="1" w:tplc="D0A62F86">
      <w:numFmt w:val="bullet"/>
      <w:lvlText w:val="•"/>
      <w:lvlJc w:val="left"/>
      <w:pPr>
        <w:ind w:left="944" w:hanging="192"/>
      </w:pPr>
      <w:rPr>
        <w:rFonts w:hint="default"/>
        <w:lang w:val="ru-RU" w:eastAsia="en-US" w:bidi="ar-SA"/>
      </w:rPr>
    </w:lvl>
    <w:lvl w:ilvl="2" w:tplc="91A033BE">
      <w:numFmt w:val="bullet"/>
      <w:lvlText w:val="•"/>
      <w:lvlJc w:val="left"/>
      <w:pPr>
        <w:ind w:left="1768" w:hanging="192"/>
      </w:pPr>
      <w:rPr>
        <w:rFonts w:hint="default"/>
        <w:lang w:val="ru-RU" w:eastAsia="en-US" w:bidi="ar-SA"/>
      </w:rPr>
    </w:lvl>
    <w:lvl w:ilvl="3" w:tplc="6CB85860">
      <w:numFmt w:val="bullet"/>
      <w:lvlText w:val="•"/>
      <w:lvlJc w:val="left"/>
      <w:pPr>
        <w:ind w:left="2592" w:hanging="192"/>
      </w:pPr>
      <w:rPr>
        <w:rFonts w:hint="default"/>
        <w:lang w:val="ru-RU" w:eastAsia="en-US" w:bidi="ar-SA"/>
      </w:rPr>
    </w:lvl>
    <w:lvl w:ilvl="4" w:tplc="DC369146">
      <w:numFmt w:val="bullet"/>
      <w:lvlText w:val="•"/>
      <w:lvlJc w:val="left"/>
      <w:pPr>
        <w:ind w:left="3416" w:hanging="192"/>
      </w:pPr>
      <w:rPr>
        <w:rFonts w:hint="default"/>
        <w:lang w:val="ru-RU" w:eastAsia="en-US" w:bidi="ar-SA"/>
      </w:rPr>
    </w:lvl>
    <w:lvl w:ilvl="5" w:tplc="D812D904">
      <w:numFmt w:val="bullet"/>
      <w:lvlText w:val="•"/>
      <w:lvlJc w:val="left"/>
      <w:pPr>
        <w:ind w:left="4240" w:hanging="192"/>
      </w:pPr>
      <w:rPr>
        <w:rFonts w:hint="default"/>
        <w:lang w:val="ru-RU" w:eastAsia="en-US" w:bidi="ar-SA"/>
      </w:rPr>
    </w:lvl>
    <w:lvl w:ilvl="6" w:tplc="13D65CD0">
      <w:numFmt w:val="bullet"/>
      <w:lvlText w:val="•"/>
      <w:lvlJc w:val="left"/>
      <w:pPr>
        <w:ind w:left="5064" w:hanging="192"/>
      </w:pPr>
      <w:rPr>
        <w:rFonts w:hint="default"/>
        <w:lang w:val="ru-RU" w:eastAsia="en-US" w:bidi="ar-SA"/>
      </w:rPr>
    </w:lvl>
    <w:lvl w:ilvl="7" w:tplc="1A8479D6">
      <w:numFmt w:val="bullet"/>
      <w:lvlText w:val="•"/>
      <w:lvlJc w:val="left"/>
      <w:pPr>
        <w:ind w:left="5888" w:hanging="192"/>
      </w:pPr>
      <w:rPr>
        <w:rFonts w:hint="default"/>
        <w:lang w:val="ru-RU" w:eastAsia="en-US" w:bidi="ar-SA"/>
      </w:rPr>
    </w:lvl>
    <w:lvl w:ilvl="8" w:tplc="A8623A3A">
      <w:numFmt w:val="bullet"/>
      <w:lvlText w:val="•"/>
      <w:lvlJc w:val="left"/>
      <w:pPr>
        <w:ind w:left="6712" w:hanging="192"/>
      </w:pPr>
      <w:rPr>
        <w:rFonts w:hint="default"/>
        <w:lang w:val="ru-RU" w:eastAsia="en-US" w:bidi="ar-SA"/>
      </w:rPr>
    </w:lvl>
  </w:abstractNum>
  <w:abstractNum w:abstractNumId="10" w15:restartNumberingAfterBreak="0">
    <w:nsid w:val="20AD35E6"/>
    <w:multiLevelType w:val="hybridMultilevel"/>
    <w:tmpl w:val="D81683E2"/>
    <w:lvl w:ilvl="0" w:tplc="D646D28E">
      <w:start w:val="1"/>
      <w:numFmt w:val="lowerLetter"/>
      <w:lvlText w:val="%1."/>
      <w:lvlJc w:val="left"/>
      <w:pPr>
        <w:ind w:left="465" w:hanging="360"/>
      </w:pPr>
      <w:rPr>
        <w:rFonts w:ascii="Calibri" w:eastAsia="Calibri" w:hAnsi="Calibri" w:cs="Calibri" w:hint="default"/>
        <w:b w:val="0"/>
        <w:bCs w:val="0"/>
        <w:i w:val="0"/>
        <w:iCs w:val="0"/>
        <w:spacing w:val="-1"/>
        <w:w w:val="100"/>
        <w:sz w:val="20"/>
        <w:szCs w:val="20"/>
        <w:lang w:val="ru-RU" w:eastAsia="en-US" w:bidi="ar-SA"/>
      </w:rPr>
    </w:lvl>
    <w:lvl w:ilvl="1" w:tplc="3C24B294">
      <w:numFmt w:val="bullet"/>
      <w:lvlText w:val="•"/>
      <w:lvlJc w:val="left"/>
      <w:pPr>
        <w:ind w:left="629" w:hanging="360"/>
      </w:pPr>
      <w:rPr>
        <w:rFonts w:hint="default"/>
        <w:lang w:val="ru-RU" w:eastAsia="en-US" w:bidi="ar-SA"/>
      </w:rPr>
    </w:lvl>
    <w:lvl w:ilvl="2" w:tplc="6C44CBBA">
      <w:numFmt w:val="bullet"/>
      <w:lvlText w:val="•"/>
      <w:lvlJc w:val="left"/>
      <w:pPr>
        <w:ind w:left="798" w:hanging="360"/>
      </w:pPr>
      <w:rPr>
        <w:rFonts w:hint="default"/>
        <w:lang w:val="ru-RU" w:eastAsia="en-US" w:bidi="ar-SA"/>
      </w:rPr>
    </w:lvl>
    <w:lvl w:ilvl="3" w:tplc="33DC081C">
      <w:numFmt w:val="bullet"/>
      <w:lvlText w:val="•"/>
      <w:lvlJc w:val="left"/>
      <w:pPr>
        <w:ind w:left="967" w:hanging="360"/>
      </w:pPr>
      <w:rPr>
        <w:rFonts w:hint="default"/>
        <w:lang w:val="ru-RU" w:eastAsia="en-US" w:bidi="ar-SA"/>
      </w:rPr>
    </w:lvl>
    <w:lvl w:ilvl="4" w:tplc="87449B46">
      <w:numFmt w:val="bullet"/>
      <w:lvlText w:val="•"/>
      <w:lvlJc w:val="left"/>
      <w:pPr>
        <w:ind w:left="1136" w:hanging="360"/>
      </w:pPr>
      <w:rPr>
        <w:rFonts w:hint="default"/>
        <w:lang w:val="ru-RU" w:eastAsia="en-US" w:bidi="ar-SA"/>
      </w:rPr>
    </w:lvl>
    <w:lvl w:ilvl="5" w:tplc="3450535E">
      <w:numFmt w:val="bullet"/>
      <w:lvlText w:val="•"/>
      <w:lvlJc w:val="left"/>
      <w:pPr>
        <w:ind w:left="1305" w:hanging="360"/>
      </w:pPr>
      <w:rPr>
        <w:rFonts w:hint="default"/>
        <w:lang w:val="ru-RU" w:eastAsia="en-US" w:bidi="ar-SA"/>
      </w:rPr>
    </w:lvl>
    <w:lvl w:ilvl="6" w:tplc="D08E89E2">
      <w:numFmt w:val="bullet"/>
      <w:lvlText w:val="•"/>
      <w:lvlJc w:val="left"/>
      <w:pPr>
        <w:ind w:left="1474" w:hanging="360"/>
      </w:pPr>
      <w:rPr>
        <w:rFonts w:hint="default"/>
        <w:lang w:val="ru-RU" w:eastAsia="en-US" w:bidi="ar-SA"/>
      </w:rPr>
    </w:lvl>
    <w:lvl w:ilvl="7" w:tplc="26726E1A">
      <w:numFmt w:val="bullet"/>
      <w:lvlText w:val="•"/>
      <w:lvlJc w:val="left"/>
      <w:pPr>
        <w:ind w:left="1643" w:hanging="360"/>
      </w:pPr>
      <w:rPr>
        <w:rFonts w:hint="default"/>
        <w:lang w:val="ru-RU" w:eastAsia="en-US" w:bidi="ar-SA"/>
      </w:rPr>
    </w:lvl>
    <w:lvl w:ilvl="8" w:tplc="74D6C44A">
      <w:numFmt w:val="bullet"/>
      <w:lvlText w:val="•"/>
      <w:lvlJc w:val="left"/>
      <w:pPr>
        <w:ind w:left="1812" w:hanging="360"/>
      </w:pPr>
      <w:rPr>
        <w:rFonts w:hint="default"/>
        <w:lang w:val="ru-RU" w:eastAsia="en-US" w:bidi="ar-SA"/>
      </w:rPr>
    </w:lvl>
  </w:abstractNum>
  <w:abstractNum w:abstractNumId="11" w15:restartNumberingAfterBreak="0">
    <w:nsid w:val="2467449A"/>
    <w:multiLevelType w:val="hybridMultilevel"/>
    <w:tmpl w:val="2244E6D6"/>
    <w:lvl w:ilvl="0" w:tplc="37C63476">
      <w:start w:val="1"/>
      <w:numFmt w:val="lowerLetter"/>
      <w:lvlText w:val="%1."/>
      <w:lvlJc w:val="left"/>
      <w:pPr>
        <w:ind w:left="115" w:hanging="197"/>
      </w:pPr>
      <w:rPr>
        <w:rFonts w:ascii="Calibri" w:eastAsia="Calibri" w:hAnsi="Calibri" w:cs="Calibri" w:hint="default"/>
        <w:b w:val="0"/>
        <w:bCs w:val="0"/>
        <w:i w:val="0"/>
        <w:iCs w:val="0"/>
        <w:spacing w:val="-1"/>
        <w:w w:val="100"/>
        <w:sz w:val="20"/>
        <w:szCs w:val="20"/>
        <w:lang w:val="ru-RU" w:eastAsia="en-US" w:bidi="ar-SA"/>
      </w:rPr>
    </w:lvl>
    <w:lvl w:ilvl="1" w:tplc="DF9A9900">
      <w:numFmt w:val="bullet"/>
      <w:lvlText w:val="•"/>
      <w:lvlJc w:val="left"/>
      <w:pPr>
        <w:ind w:left="944" w:hanging="197"/>
      </w:pPr>
      <w:rPr>
        <w:rFonts w:hint="default"/>
        <w:lang w:val="ru-RU" w:eastAsia="en-US" w:bidi="ar-SA"/>
      </w:rPr>
    </w:lvl>
    <w:lvl w:ilvl="2" w:tplc="0A12A332">
      <w:numFmt w:val="bullet"/>
      <w:lvlText w:val="•"/>
      <w:lvlJc w:val="left"/>
      <w:pPr>
        <w:ind w:left="1768" w:hanging="197"/>
      </w:pPr>
      <w:rPr>
        <w:rFonts w:hint="default"/>
        <w:lang w:val="ru-RU" w:eastAsia="en-US" w:bidi="ar-SA"/>
      </w:rPr>
    </w:lvl>
    <w:lvl w:ilvl="3" w:tplc="4E1621DC">
      <w:numFmt w:val="bullet"/>
      <w:lvlText w:val="•"/>
      <w:lvlJc w:val="left"/>
      <w:pPr>
        <w:ind w:left="2592" w:hanging="197"/>
      </w:pPr>
      <w:rPr>
        <w:rFonts w:hint="default"/>
        <w:lang w:val="ru-RU" w:eastAsia="en-US" w:bidi="ar-SA"/>
      </w:rPr>
    </w:lvl>
    <w:lvl w:ilvl="4" w:tplc="4502AB44">
      <w:numFmt w:val="bullet"/>
      <w:lvlText w:val="•"/>
      <w:lvlJc w:val="left"/>
      <w:pPr>
        <w:ind w:left="3416" w:hanging="197"/>
      </w:pPr>
      <w:rPr>
        <w:rFonts w:hint="default"/>
        <w:lang w:val="ru-RU" w:eastAsia="en-US" w:bidi="ar-SA"/>
      </w:rPr>
    </w:lvl>
    <w:lvl w:ilvl="5" w:tplc="B99898E0">
      <w:numFmt w:val="bullet"/>
      <w:lvlText w:val="•"/>
      <w:lvlJc w:val="left"/>
      <w:pPr>
        <w:ind w:left="4240" w:hanging="197"/>
      </w:pPr>
      <w:rPr>
        <w:rFonts w:hint="default"/>
        <w:lang w:val="ru-RU" w:eastAsia="en-US" w:bidi="ar-SA"/>
      </w:rPr>
    </w:lvl>
    <w:lvl w:ilvl="6" w:tplc="33DCFB82">
      <w:numFmt w:val="bullet"/>
      <w:lvlText w:val="•"/>
      <w:lvlJc w:val="left"/>
      <w:pPr>
        <w:ind w:left="5064" w:hanging="197"/>
      </w:pPr>
      <w:rPr>
        <w:rFonts w:hint="default"/>
        <w:lang w:val="ru-RU" w:eastAsia="en-US" w:bidi="ar-SA"/>
      </w:rPr>
    </w:lvl>
    <w:lvl w:ilvl="7" w:tplc="781E7E5E">
      <w:numFmt w:val="bullet"/>
      <w:lvlText w:val="•"/>
      <w:lvlJc w:val="left"/>
      <w:pPr>
        <w:ind w:left="5888" w:hanging="197"/>
      </w:pPr>
      <w:rPr>
        <w:rFonts w:hint="default"/>
        <w:lang w:val="ru-RU" w:eastAsia="en-US" w:bidi="ar-SA"/>
      </w:rPr>
    </w:lvl>
    <w:lvl w:ilvl="8" w:tplc="4350D2A2">
      <w:numFmt w:val="bullet"/>
      <w:lvlText w:val="•"/>
      <w:lvlJc w:val="left"/>
      <w:pPr>
        <w:ind w:left="6712" w:hanging="197"/>
      </w:pPr>
      <w:rPr>
        <w:rFonts w:hint="default"/>
        <w:lang w:val="ru-RU" w:eastAsia="en-US" w:bidi="ar-SA"/>
      </w:rPr>
    </w:lvl>
  </w:abstractNum>
  <w:abstractNum w:abstractNumId="12" w15:restartNumberingAfterBreak="0">
    <w:nsid w:val="2D445016"/>
    <w:multiLevelType w:val="hybridMultilevel"/>
    <w:tmpl w:val="6746494A"/>
    <w:lvl w:ilvl="0" w:tplc="7892E86E">
      <w:start w:val="1"/>
      <w:numFmt w:val="upp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3" w15:restartNumberingAfterBreak="0">
    <w:nsid w:val="37B00BF8"/>
    <w:multiLevelType w:val="hybridMultilevel"/>
    <w:tmpl w:val="367216F4"/>
    <w:lvl w:ilvl="0" w:tplc="93DE2E08">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4" w15:restartNumberingAfterBreak="0">
    <w:nsid w:val="41E060D3"/>
    <w:multiLevelType w:val="hybridMultilevel"/>
    <w:tmpl w:val="A2C61D82"/>
    <w:lvl w:ilvl="0" w:tplc="55B42D86">
      <w:start w:val="1"/>
      <w:numFmt w:val="decimal"/>
      <w:lvlText w:val="%1."/>
      <w:lvlJc w:val="left"/>
      <w:pPr>
        <w:ind w:left="718" w:hanging="361"/>
      </w:pPr>
      <w:rPr>
        <w:rFonts w:ascii="Calibri" w:eastAsia="Calibri" w:hAnsi="Calibri" w:cs="Calibri" w:hint="default"/>
        <w:b w:val="0"/>
        <w:bCs w:val="0"/>
        <w:i w:val="0"/>
        <w:iCs w:val="0"/>
        <w:spacing w:val="-2"/>
        <w:w w:val="100"/>
        <w:sz w:val="22"/>
        <w:szCs w:val="22"/>
        <w:lang w:val="ru-RU" w:eastAsia="en-US" w:bidi="ar-SA"/>
      </w:rPr>
    </w:lvl>
    <w:lvl w:ilvl="1" w:tplc="E2D83666">
      <w:numFmt w:val="bullet"/>
      <w:lvlText w:val="•"/>
      <w:lvlJc w:val="left"/>
      <w:pPr>
        <w:ind w:left="1656" w:hanging="361"/>
      </w:pPr>
      <w:rPr>
        <w:rFonts w:hint="default"/>
        <w:lang w:val="ru-RU" w:eastAsia="en-US" w:bidi="ar-SA"/>
      </w:rPr>
    </w:lvl>
    <w:lvl w:ilvl="2" w:tplc="5C4C5EF6">
      <w:numFmt w:val="bullet"/>
      <w:lvlText w:val="•"/>
      <w:lvlJc w:val="left"/>
      <w:pPr>
        <w:ind w:left="2592" w:hanging="361"/>
      </w:pPr>
      <w:rPr>
        <w:rFonts w:hint="default"/>
        <w:lang w:val="ru-RU" w:eastAsia="en-US" w:bidi="ar-SA"/>
      </w:rPr>
    </w:lvl>
    <w:lvl w:ilvl="3" w:tplc="8EB0A2F6">
      <w:numFmt w:val="bullet"/>
      <w:lvlText w:val="•"/>
      <w:lvlJc w:val="left"/>
      <w:pPr>
        <w:ind w:left="3528" w:hanging="361"/>
      </w:pPr>
      <w:rPr>
        <w:rFonts w:hint="default"/>
        <w:lang w:val="ru-RU" w:eastAsia="en-US" w:bidi="ar-SA"/>
      </w:rPr>
    </w:lvl>
    <w:lvl w:ilvl="4" w:tplc="62E45A7C">
      <w:numFmt w:val="bullet"/>
      <w:lvlText w:val="•"/>
      <w:lvlJc w:val="left"/>
      <w:pPr>
        <w:ind w:left="4464" w:hanging="361"/>
      </w:pPr>
      <w:rPr>
        <w:rFonts w:hint="default"/>
        <w:lang w:val="ru-RU" w:eastAsia="en-US" w:bidi="ar-SA"/>
      </w:rPr>
    </w:lvl>
    <w:lvl w:ilvl="5" w:tplc="DD520FE8">
      <w:numFmt w:val="bullet"/>
      <w:lvlText w:val="•"/>
      <w:lvlJc w:val="left"/>
      <w:pPr>
        <w:ind w:left="5400" w:hanging="361"/>
      </w:pPr>
      <w:rPr>
        <w:rFonts w:hint="default"/>
        <w:lang w:val="ru-RU" w:eastAsia="en-US" w:bidi="ar-SA"/>
      </w:rPr>
    </w:lvl>
    <w:lvl w:ilvl="6" w:tplc="818E9332">
      <w:numFmt w:val="bullet"/>
      <w:lvlText w:val="•"/>
      <w:lvlJc w:val="left"/>
      <w:pPr>
        <w:ind w:left="6336" w:hanging="361"/>
      </w:pPr>
      <w:rPr>
        <w:rFonts w:hint="default"/>
        <w:lang w:val="ru-RU" w:eastAsia="en-US" w:bidi="ar-SA"/>
      </w:rPr>
    </w:lvl>
    <w:lvl w:ilvl="7" w:tplc="5A4ECDCC">
      <w:numFmt w:val="bullet"/>
      <w:lvlText w:val="•"/>
      <w:lvlJc w:val="left"/>
      <w:pPr>
        <w:ind w:left="7272" w:hanging="361"/>
      </w:pPr>
      <w:rPr>
        <w:rFonts w:hint="default"/>
        <w:lang w:val="ru-RU" w:eastAsia="en-US" w:bidi="ar-SA"/>
      </w:rPr>
    </w:lvl>
    <w:lvl w:ilvl="8" w:tplc="9612DC12">
      <w:numFmt w:val="bullet"/>
      <w:lvlText w:val="•"/>
      <w:lvlJc w:val="left"/>
      <w:pPr>
        <w:ind w:left="8208" w:hanging="361"/>
      </w:pPr>
      <w:rPr>
        <w:rFonts w:hint="default"/>
        <w:lang w:val="ru-RU" w:eastAsia="en-US" w:bidi="ar-SA"/>
      </w:rPr>
    </w:lvl>
  </w:abstractNum>
  <w:abstractNum w:abstractNumId="15" w15:restartNumberingAfterBreak="0">
    <w:nsid w:val="4C7E4622"/>
    <w:multiLevelType w:val="hybridMultilevel"/>
    <w:tmpl w:val="7C681138"/>
    <w:lvl w:ilvl="0" w:tplc="BAAE59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E41D6"/>
    <w:multiLevelType w:val="hybridMultilevel"/>
    <w:tmpl w:val="F5E01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9614DC"/>
    <w:multiLevelType w:val="hybridMultilevel"/>
    <w:tmpl w:val="CE784D68"/>
    <w:lvl w:ilvl="0" w:tplc="F2FEA4EE">
      <w:start w:val="1"/>
      <w:numFmt w:val="lowerLetter"/>
      <w:lvlText w:val="%1."/>
      <w:lvlJc w:val="left"/>
      <w:pPr>
        <w:ind w:left="355" w:hanging="240"/>
      </w:pPr>
      <w:rPr>
        <w:rFonts w:ascii="Calibri" w:eastAsia="Calibri" w:hAnsi="Calibri" w:cs="Calibri" w:hint="default"/>
        <w:b w:val="0"/>
        <w:bCs w:val="0"/>
        <w:i w:val="0"/>
        <w:iCs w:val="0"/>
        <w:spacing w:val="-1"/>
        <w:w w:val="100"/>
        <w:sz w:val="20"/>
        <w:szCs w:val="20"/>
        <w:lang w:val="ru-RU" w:eastAsia="en-US" w:bidi="ar-SA"/>
      </w:rPr>
    </w:lvl>
    <w:lvl w:ilvl="1" w:tplc="B148903C">
      <w:numFmt w:val="bullet"/>
      <w:lvlText w:val="•"/>
      <w:lvlJc w:val="left"/>
      <w:pPr>
        <w:ind w:left="637" w:hanging="240"/>
      </w:pPr>
      <w:rPr>
        <w:rFonts w:hint="default"/>
        <w:lang w:val="ru-RU" w:eastAsia="en-US" w:bidi="ar-SA"/>
      </w:rPr>
    </w:lvl>
    <w:lvl w:ilvl="2" w:tplc="CA84A846">
      <w:numFmt w:val="bullet"/>
      <w:lvlText w:val="•"/>
      <w:lvlJc w:val="left"/>
      <w:pPr>
        <w:ind w:left="915" w:hanging="240"/>
      </w:pPr>
      <w:rPr>
        <w:rFonts w:hint="default"/>
        <w:lang w:val="ru-RU" w:eastAsia="en-US" w:bidi="ar-SA"/>
      </w:rPr>
    </w:lvl>
    <w:lvl w:ilvl="3" w:tplc="F27E93B0">
      <w:numFmt w:val="bullet"/>
      <w:lvlText w:val="•"/>
      <w:lvlJc w:val="left"/>
      <w:pPr>
        <w:ind w:left="1193" w:hanging="240"/>
      </w:pPr>
      <w:rPr>
        <w:rFonts w:hint="default"/>
        <w:lang w:val="ru-RU" w:eastAsia="en-US" w:bidi="ar-SA"/>
      </w:rPr>
    </w:lvl>
    <w:lvl w:ilvl="4" w:tplc="332C91F4">
      <w:numFmt w:val="bullet"/>
      <w:lvlText w:val="•"/>
      <w:lvlJc w:val="left"/>
      <w:pPr>
        <w:ind w:left="1471" w:hanging="240"/>
      </w:pPr>
      <w:rPr>
        <w:rFonts w:hint="default"/>
        <w:lang w:val="ru-RU" w:eastAsia="en-US" w:bidi="ar-SA"/>
      </w:rPr>
    </w:lvl>
    <w:lvl w:ilvl="5" w:tplc="D92867C2">
      <w:numFmt w:val="bullet"/>
      <w:lvlText w:val="•"/>
      <w:lvlJc w:val="left"/>
      <w:pPr>
        <w:ind w:left="1749" w:hanging="240"/>
      </w:pPr>
      <w:rPr>
        <w:rFonts w:hint="default"/>
        <w:lang w:val="ru-RU" w:eastAsia="en-US" w:bidi="ar-SA"/>
      </w:rPr>
    </w:lvl>
    <w:lvl w:ilvl="6" w:tplc="E19E1FE4">
      <w:numFmt w:val="bullet"/>
      <w:lvlText w:val="•"/>
      <w:lvlJc w:val="left"/>
      <w:pPr>
        <w:ind w:left="2027" w:hanging="240"/>
      </w:pPr>
      <w:rPr>
        <w:rFonts w:hint="default"/>
        <w:lang w:val="ru-RU" w:eastAsia="en-US" w:bidi="ar-SA"/>
      </w:rPr>
    </w:lvl>
    <w:lvl w:ilvl="7" w:tplc="C6F66A9E">
      <w:numFmt w:val="bullet"/>
      <w:lvlText w:val="•"/>
      <w:lvlJc w:val="left"/>
      <w:pPr>
        <w:ind w:left="2305" w:hanging="240"/>
      </w:pPr>
      <w:rPr>
        <w:rFonts w:hint="default"/>
        <w:lang w:val="ru-RU" w:eastAsia="en-US" w:bidi="ar-SA"/>
      </w:rPr>
    </w:lvl>
    <w:lvl w:ilvl="8" w:tplc="CFB4BCD6">
      <w:numFmt w:val="bullet"/>
      <w:lvlText w:val="•"/>
      <w:lvlJc w:val="left"/>
      <w:pPr>
        <w:ind w:left="2583" w:hanging="240"/>
      </w:pPr>
      <w:rPr>
        <w:rFonts w:hint="default"/>
        <w:lang w:val="ru-RU" w:eastAsia="en-US" w:bidi="ar-SA"/>
      </w:rPr>
    </w:lvl>
  </w:abstractNum>
  <w:abstractNum w:abstractNumId="18" w15:restartNumberingAfterBreak="0">
    <w:nsid w:val="61A0794E"/>
    <w:multiLevelType w:val="hybridMultilevel"/>
    <w:tmpl w:val="FEFEFDC8"/>
    <w:lvl w:ilvl="0" w:tplc="8B5CC884">
      <w:start w:val="1"/>
      <w:numFmt w:val="lowerLetter"/>
      <w:lvlText w:val="%1."/>
      <w:lvlJc w:val="left"/>
      <w:pPr>
        <w:ind w:left="494" w:hanging="360"/>
      </w:pPr>
      <w:rPr>
        <w:rFonts w:ascii="Calibri" w:eastAsia="Calibri" w:hAnsi="Calibri" w:cs="Calibri" w:hint="default"/>
        <w:b w:val="0"/>
        <w:bCs w:val="0"/>
        <w:i w:val="0"/>
        <w:iCs w:val="0"/>
        <w:spacing w:val="-1"/>
        <w:w w:val="100"/>
        <w:sz w:val="20"/>
        <w:szCs w:val="20"/>
        <w:lang w:val="ru-RU" w:eastAsia="en-US" w:bidi="ar-SA"/>
      </w:rPr>
    </w:lvl>
    <w:lvl w:ilvl="1" w:tplc="112405BA">
      <w:numFmt w:val="bullet"/>
      <w:lvlText w:val="•"/>
      <w:lvlJc w:val="left"/>
      <w:pPr>
        <w:ind w:left="763" w:hanging="360"/>
      </w:pPr>
      <w:rPr>
        <w:rFonts w:hint="default"/>
        <w:lang w:val="ru-RU" w:eastAsia="en-US" w:bidi="ar-SA"/>
      </w:rPr>
    </w:lvl>
    <w:lvl w:ilvl="2" w:tplc="F11087E2">
      <w:numFmt w:val="bullet"/>
      <w:lvlText w:val="•"/>
      <w:lvlJc w:val="left"/>
      <w:pPr>
        <w:ind w:left="1027" w:hanging="360"/>
      </w:pPr>
      <w:rPr>
        <w:rFonts w:hint="default"/>
        <w:lang w:val="ru-RU" w:eastAsia="en-US" w:bidi="ar-SA"/>
      </w:rPr>
    </w:lvl>
    <w:lvl w:ilvl="3" w:tplc="5ADC3922">
      <w:numFmt w:val="bullet"/>
      <w:lvlText w:val="•"/>
      <w:lvlJc w:val="left"/>
      <w:pPr>
        <w:ind w:left="1291" w:hanging="360"/>
      </w:pPr>
      <w:rPr>
        <w:rFonts w:hint="default"/>
        <w:lang w:val="ru-RU" w:eastAsia="en-US" w:bidi="ar-SA"/>
      </w:rPr>
    </w:lvl>
    <w:lvl w:ilvl="4" w:tplc="5C4AF558">
      <w:numFmt w:val="bullet"/>
      <w:lvlText w:val="•"/>
      <w:lvlJc w:val="left"/>
      <w:pPr>
        <w:ind w:left="1555" w:hanging="360"/>
      </w:pPr>
      <w:rPr>
        <w:rFonts w:hint="default"/>
        <w:lang w:val="ru-RU" w:eastAsia="en-US" w:bidi="ar-SA"/>
      </w:rPr>
    </w:lvl>
    <w:lvl w:ilvl="5" w:tplc="B0E27A28">
      <w:numFmt w:val="bullet"/>
      <w:lvlText w:val="•"/>
      <w:lvlJc w:val="left"/>
      <w:pPr>
        <w:ind w:left="1819" w:hanging="360"/>
      </w:pPr>
      <w:rPr>
        <w:rFonts w:hint="default"/>
        <w:lang w:val="ru-RU" w:eastAsia="en-US" w:bidi="ar-SA"/>
      </w:rPr>
    </w:lvl>
    <w:lvl w:ilvl="6" w:tplc="AD726A82">
      <w:numFmt w:val="bullet"/>
      <w:lvlText w:val="•"/>
      <w:lvlJc w:val="left"/>
      <w:pPr>
        <w:ind w:left="2083" w:hanging="360"/>
      </w:pPr>
      <w:rPr>
        <w:rFonts w:hint="default"/>
        <w:lang w:val="ru-RU" w:eastAsia="en-US" w:bidi="ar-SA"/>
      </w:rPr>
    </w:lvl>
    <w:lvl w:ilvl="7" w:tplc="8CF8A7EC">
      <w:numFmt w:val="bullet"/>
      <w:lvlText w:val="•"/>
      <w:lvlJc w:val="left"/>
      <w:pPr>
        <w:ind w:left="2347" w:hanging="360"/>
      </w:pPr>
      <w:rPr>
        <w:rFonts w:hint="default"/>
        <w:lang w:val="ru-RU" w:eastAsia="en-US" w:bidi="ar-SA"/>
      </w:rPr>
    </w:lvl>
    <w:lvl w:ilvl="8" w:tplc="77EC34CE">
      <w:numFmt w:val="bullet"/>
      <w:lvlText w:val="•"/>
      <w:lvlJc w:val="left"/>
      <w:pPr>
        <w:ind w:left="2611" w:hanging="360"/>
      </w:pPr>
      <w:rPr>
        <w:rFonts w:hint="default"/>
        <w:lang w:val="ru-RU" w:eastAsia="en-US" w:bidi="ar-SA"/>
      </w:rPr>
    </w:lvl>
  </w:abstractNum>
  <w:abstractNum w:abstractNumId="19" w15:restartNumberingAfterBreak="0">
    <w:nsid w:val="6E78435A"/>
    <w:multiLevelType w:val="hybridMultilevel"/>
    <w:tmpl w:val="3886D2D0"/>
    <w:lvl w:ilvl="0" w:tplc="30C2D17A">
      <w:start w:val="1"/>
      <w:numFmt w:val="lowerLetter"/>
      <w:lvlText w:val="%1."/>
      <w:lvlJc w:val="left"/>
      <w:pPr>
        <w:ind w:left="494" w:hanging="360"/>
      </w:pPr>
      <w:rPr>
        <w:rFonts w:ascii="Calibri" w:eastAsia="Calibri" w:hAnsi="Calibri" w:cs="Calibri" w:hint="default"/>
        <w:b w:val="0"/>
        <w:bCs w:val="0"/>
        <w:i w:val="0"/>
        <w:iCs w:val="0"/>
        <w:spacing w:val="-1"/>
        <w:w w:val="100"/>
        <w:sz w:val="20"/>
        <w:szCs w:val="20"/>
        <w:lang w:val="ru-RU" w:eastAsia="en-US" w:bidi="ar-SA"/>
      </w:rPr>
    </w:lvl>
    <w:lvl w:ilvl="1" w:tplc="CB0AEEB0">
      <w:numFmt w:val="bullet"/>
      <w:lvlText w:val="•"/>
      <w:lvlJc w:val="left"/>
      <w:pPr>
        <w:ind w:left="763" w:hanging="360"/>
      </w:pPr>
      <w:rPr>
        <w:rFonts w:hint="default"/>
        <w:lang w:val="ru-RU" w:eastAsia="en-US" w:bidi="ar-SA"/>
      </w:rPr>
    </w:lvl>
    <w:lvl w:ilvl="2" w:tplc="786AFE50">
      <w:numFmt w:val="bullet"/>
      <w:lvlText w:val="•"/>
      <w:lvlJc w:val="left"/>
      <w:pPr>
        <w:ind w:left="1027" w:hanging="360"/>
      </w:pPr>
      <w:rPr>
        <w:rFonts w:hint="default"/>
        <w:lang w:val="ru-RU" w:eastAsia="en-US" w:bidi="ar-SA"/>
      </w:rPr>
    </w:lvl>
    <w:lvl w:ilvl="3" w:tplc="F4865574">
      <w:numFmt w:val="bullet"/>
      <w:lvlText w:val="•"/>
      <w:lvlJc w:val="left"/>
      <w:pPr>
        <w:ind w:left="1291" w:hanging="360"/>
      </w:pPr>
      <w:rPr>
        <w:rFonts w:hint="default"/>
        <w:lang w:val="ru-RU" w:eastAsia="en-US" w:bidi="ar-SA"/>
      </w:rPr>
    </w:lvl>
    <w:lvl w:ilvl="4" w:tplc="AFDE759C">
      <w:numFmt w:val="bullet"/>
      <w:lvlText w:val="•"/>
      <w:lvlJc w:val="left"/>
      <w:pPr>
        <w:ind w:left="1555" w:hanging="360"/>
      </w:pPr>
      <w:rPr>
        <w:rFonts w:hint="default"/>
        <w:lang w:val="ru-RU" w:eastAsia="en-US" w:bidi="ar-SA"/>
      </w:rPr>
    </w:lvl>
    <w:lvl w:ilvl="5" w:tplc="4720E30A">
      <w:numFmt w:val="bullet"/>
      <w:lvlText w:val="•"/>
      <w:lvlJc w:val="left"/>
      <w:pPr>
        <w:ind w:left="1819" w:hanging="360"/>
      </w:pPr>
      <w:rPr>
        <w:rFonts w:hint="default"/>
        <w:lang w:val="ru-RU" w:eastAsia="en-US" w:bidi="ar-SA"/>
      </w:rPr>
    </w:lvl>
    <w:lvl w:ilvl="6" w:tplc="815E80CE">
      <w:numFmt w:val="bullet"/>
      <w:lvlText w:val="•"/>
      <w:lvlJc w:val="left"/>
      <w:pPr>
        <w:ind w:left="2083" w:hanging="360"/>
      </w:pPr>
      <w:rPr>
        <w:rFonts w:hint="default"/>
        <w:lang w:val="ru-RU" w:eastAsia="en-US" w:bidi="ar-SA"/>
      </w:rPr>
    </w:lvl>
    <w:lvl w:ilvl="7" w:tplc="DCC295D2">
      <w:numFmt w:val="bullet"/>
      <w:lvlText w:val="•"/>
      <w:lvlJc w:val="left"/>
      <w:pPr>
        <w:ind w:left="2347" w:hanging="360"/>
      </w:pPr>
      <w:rPr>
        <w:rFonts w:hint="default"/>
        <w:lang w:val="ru-RU" w:eastAsia="en-US" w:bidi="ar-SA"/>
      </w:rPr>
    </w:lvl>
    <w:lvl w:ilvl="8" w:tplc="4092989A">
      <w:numFmt w:val="bullet"/>
      <w:lvlText w:val="•"/>
      <w:lvlJc w:val="left"/>
      <w:pPr>
        <w:ind w:left="2611" w:hanging="360"/>
      </w:pPr>
      <w:rPr>
        <w:rFonts w:hint="default"/>
        <w:lang w:val="ru-RU" w:eastAsia="en-US" w:bidi="ar-SA"/>
      </w:rPr>
    </w:lvl>
  </w:abstractNum>
  <w:abstractNum w:abstractNumId="20" w15:restartNumberingAfterBreak="0">
    <w:nsid w:val="7692123E"/>
    <w:multiLevelType w:val="hybridMultilevel"/>
    <w:tmpl w:val="10748A80"/>
    <w:lvl w:ilvl="0" w:tplc="D9E47908">
      <w:start w:val="1"/>
      <w:numFmt w:val="lowerLetter"/>
      <w:lvlText w:val="%1."/>
      <w:lvlJc w:val="left"/>
      <w:pPr>
        <w:ind w:left="834" w:hanging="360"/>
      </w:pPr>
      <w:rPr>
        <w:rFonts w:ascii="Calibri" w:eastAsia="Calibri" w:hAnsi="Calibri" w:cs="Calibri" w:hint="default"/>
        <w:b w:val="0"/>
        <w:bCs w:val="0"/>
        <w:i w:val="0"/>
        <w:iCs w:val="0"/>
        <w:spacing w:val="-1"/>
        <w:w w:val="100"/>
        <w:sz w:val="20"/>
        <w:szCs w:val="20"/>
        <w:lang w:val="ru-RU" w:eastAsia="en-US" w:bidi="ar-SA"/>
      </w:rPr>
    </w:lvl>
    <w:lvl w:ilvl="1" w:tplc="AC0AB0FA">
      <w:numFmt w:val="bullet"/>
      <w:lvlText w:val="•"/>
      <w:lvlJc w:val="left"/>
      <w:pPr>
        <w:ind w:left="1592" w:hanging="360"/>
      </w:pPr>
      <w:rPr>
        <w:rFonts w:hint="default"/>
        <w:lang w:val="ru-RU" w:eastAsia="en-US" w:bidi="ar-SA"/>
      </w:rPr>
    </w:lvl>
    <w:lvl w:ilvl="2" w:tplc="EA569E92">
      <w:numFmt w:val="bullet"/>
      <w:lvlText w:val="•"/>
      <w:lvlJc w:val="left"/>
      <w:pPr>
        <w:ind w:left="2344" w:hanging="360"/>
      </w:pPr>
      <w:rPr>
        <w:rFonts w:hint="default"/>
        <w:lang w:val="ru-RU" w:eastAsia="en-US" w:bidi="ar-SA"/>
      </w:rPr>
    </w:lvl>
    <w:lvl w:ilvl="3" w:tplc="CBA29660">
      <w:numFmt w:val="bullet"/>
      <w:lvlText w:val="•"/>
      <w:lvlJc w:val="left"/>
      <w:pPr>
        <w:ind w:left="3096" w:hanging="360"/>
      </w:pPr>
      <w:rPr>
        <w:rFonts w:hint="default"/>
        <w:lang w:val="ru-RU" w:eastAsia="en-US" w:bidi="ar-SA"/>
      </w:rPr>
    </w:lvl>
    <w:lvl w:ilvl="4" w:tplc="8A5685FC">
      <w:numFmt w:val="bullet"/>
      <w:lvlText w:val="•"/>
      <w:lvlJc w:val="left"/>
      <w:pPr>
        <w:ind w:left="3848" w:hanging="360"/>
      </w:pPr>
      <w:rPr>
        <w:rFonts w:hint="default"/>
        <w:lang w:val="ru-RU" w:eastAsia="en-US" w:bidi="ar-SA"/>
      </w:rPr>
    </w:lvl>
    <w:lvl w:ilvl="5" w:tplc="7B829848">
      <w:numFmt w:val="bullet"/>
      <w:lvlText w:val="•"/>
      <w:lvlJc w:val="left"/>
      <w:pPr>
        <w:ind w:left="4600" w:hanging="360"/>
      </w:pPr>
      <w:rPr>
        <w:rFonts w:hint="default"/>
        <w:lang w:val="ru-RU" w:eastAsia="en-US" w:bidi="ar-SA"/>
      </w:rPr>
    </w:lvl>
    <w:lvl w:ilvl="6" w:tplc="A9BE8F5C">
      <w:numFmt w:val="bullet"/>
      <w:lvlText w:val="•"/>
      <w:lvlJc w:val="left"/>
      <w:pPr>
        <w:ind w:left="5352" w:hanging="360"/>
      </w:pPr>
      <w:rPr>
        <w:rFonts w:hint="default"/>
        <w:lang w:val="ru-RU" w:eastAsia="en-US" w:bidi="ar-SA"/>
      </w:rPr>
    </w:lvl>
    <w:lvl w:ilvl="7" w:tplc="54EC3860">
      <w:numFmt w:val="bullet"/>
      <w:lvlText w:val="•"/>
      <w:lvlJc w:val="left"/>
      <w:pPr>
        <w:ind w:left="6104" w:hanging="360"/>
      </w:pPr>
      <w:rPr>
        <w:rFonts w:hint="default"/>
        <w:lang w:val="ru-RU" w:eastAsia="en-US" w:bidi="ar-SA"/>
      </w:rPr>
    </w:lvl>
    <w:lvl w:ilvl="8" w:tplc="3B6044DE">
      <w:numFmt w:val="bullet"/>
      <w:lvlText w:val="•"/>
      <w:lvlJc w:val="left"/>
      <w:pPr>
        <w:ind w:left="6856" w:hanging="360"/>
      </w:pPr>
      <w:rPr>
        <w:rFonts w:hint="default"/>
        <w:lang w:val="ru-RU" w:eastAsia="en-US" w:bidi="ar-SA"/>
      </w:rPr>
    </w:lvl>
  </w:abstractNum>
  <w:abstractNum w:abstractNumId="21"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65361A"/>
    <w:multiLevelType w:val="hybridMultilevel"/>
    <w:tmpl w:val="038C517A"/>
    <w:lvl w:ilvl="0" w:tplc="77E06068">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23" w15:restartNumberingAfterBreak="0">
    <w:nsid w:val="7D711CEF"/>
    <w:multiLevelType w:val="hybridMultilevel"/>
    <w:tmpl w:val="5230966A"/>
    <w:lvl w:ilvl="0" w:tplc="04190017">
      <w:start w:val="1"/>
      <w:numFmt w:val="lowerLetter"/>
      <w:lvlText w:val="%1)"/>
      <w:lvlJc w:val="left"/>
      <w:pPr>
        <w:ind w:left="835" w:hanging="360"/>
      </w:p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num w:numId="1">
    <w:abstractNumId w:val="18"/>
  </w:num>
  <w:num w:numId="2">
    <w:abstractNumId w:val="9"/>
  </w:num>
  <w:num w:numId="3">
    <w:abstractNumId w:val="10"/>
  </w:num>
  <w:num w:numId="4">
    <w:abstractNumId w:val="19"/>
  </w:num>
  <w:num w:numId="5">
    <w:abstractNumId w:val="20"/>
  </w:num>
  <w:num w:numId="6">
    <w:abstractNumId w:val="11"/>
  </w:num>
  <w:num w:numId="7">
    <w:abstractNumId w:val="7"/>
  </w:num>
  <w:num w:numId="8">
    <w:abstractNumId w:val="17"/>
  </w:num>
  <w:num w:numId="9">
    <w:abstractNumId w:val="4"/>
  </w:num>
  <w:num w:numId="10">
    <w:abstractNumId w:val="14"/>
  </w:num>
  <w:num w:numId="11">
    <w:abstractNumId w:val="16"/>
  </w:num>
  <w:num w:numId="12">
    <w:abstractNumId w:val="21"/>
  </w:num>
  <w:num w:numId="13">
    <w:abstractNumId w:val="1"/>
  </w:num>
  <w:num w:numId="14">
    <w:abstractNumId w:val="3"/>
  </w:num>
  <w:num w:numId="15">
    <w:abstractNumId w:val="2"/>
  </w:num>
  <w:num w:numId="16">
    <w:abstractNumId w:val="6"/>
  </w:num>
  <w:num w:numId="17">
    <w:abstractNumId w:val="22"/>
  </w:num>
  <w:num w:numId="18">
    <w:abstractNumId w:val="12"/>
  </w:num>
  <w:num w:numId="19">
    <w:abstractNumId w:val="13"/>
  </w:num>
  <w:num w:numId="20">
    <w:abstractNumId w:val="5"/>
  </w:num>
  <w:num w:numId="21">
    <w:abstractNumId w:val="0"/>
  </w:num>
  <w:num w:numId="22">
    <w:abstractNumId w:val="8"/>
  </w:num>
  <w:num w:numId="23">
    <w:abstractNumId w:val="2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886"/>
    <w:rsid w:val="000079AF"/>
    <w:rsid w:val="0003166B"/>
    <w:rsid w:val="00031FAA"/>
    <w:rsid w:val="000832E5"/>
    <w:rsid w:val="000D0BC5"/>
    <w:rsid w:val="001017F8"/>
    <w:rsid w:val="00102437"/>
    <w:rsid w:val="00117A5A"/>
    <w:rsid w:val="00130AFA"/>
    <w:rsid w:val="00143DDE"/>
    <w:rsid w:val="00151A97"/>
    <w:rsid w:val="001558A9"/>
    <w:rsid w:val="00160CF3"/>
    <w:rsid w:val="001615E6"/>
    <w:rsid w:val="0017498C"/>
    <w:rsid w:val="0018330A"/>
    <w:rsid w:val="00183FBF"/>
    <w:rsid w:val="001876C2"/>
    <w:rsid w:val="00191986"/>
    <w:rsid w:val="001A19AA"/>
    <w:rsid w:val="001C037A"/>
    <w:rsid w:val="001D2FE5"/>
    <w:rsid w:val="001D4690"/>
    <w:rsid w:val="001E489A"/>
    <w:rsid w:val="001F6960"/>
    <w:rsid w:val="00206761"/>
    <w:rsid w:val="00220422"/>
    <w:rsid w:val="0022708D"/>
    <w:rsid w:val="00255F21"/>
    <w:rsid w:val="00261EFA"/>
    <w:rsid w:val="002633AC"/>
    <w:rsid w:val="00270ED6"/>
    <w:rsid w:val="00275528"/>
    <w:rsid w:val="0028661D"/>
    <w:rsid w:val="002961A2"/>
    <w:rsid w:val="002D1D85"/>
    <w:rsid w:val="00305056"/>
    <w:rsid w:val="00351F46"/>
    <w:rsid w:val="0037627C"/>
    <w:rsid w:val="003800CF"/>
    <w:rsid w:val="00387225"/>
    <w:rsid w:val="003A6CAF"/>
    <w:rsid w:val="003B2FD0"/>
    <w:rsid w:val="003B3876"/>
    <w:rsid w:val="003D6646"/>
    <w:rsid w:val="004160F2"/>
    <w:rsid w:val="00426705"/>
    <w:rsid w:val="00435A63"/>
    <w:rsid w:val="004539EA"/>
    <w:rsid w:val="00483E14"/>
    <w:rsid w:val="004C2741"/>
    <w:rsid w:val="004C6276"/>
    <w:rsid w:val="004F3BCF"/>
    <w:rsid w:val="004F67BA"/>
    <w:rsid w:val="004F740E"/>
    <w:rsid w:val="004F789E"/>
    <w:rsid w:val="00523F6D"/>
    <w:rsid w:val="005244F5"/>
    <w:rsid w:val="00526DBF"/>
    <w:rsid w:val="005270D1"/>
    <w:rsid w:val="00552E69"/>
    <w:rsid w:val="00560858"/>
    <w:rsid w:val="005627AF"/>
    <w:rsid w:val="00562A28"/>
    <w:rsid w:val="00563270"/>
    <w:rsid w:val="0056389E"/>
    <w:rsid w:val="00563FAA"/>
    <w:rsid w:val="00577B8F"/>
    <w:rsid w:val="005830BD"/>
    <w:rsid w:val="005B2DFB"/>
    <w:rsid w:val="0062300C"/>
    <w:rsid w:val="00623C68"/>
    <w:rsid w:val="00635407"/>
    <w:rsid w:val="006426F0"/>
    <w:rsid w:val="00642E53"/>
    <w:rsid w:val="00673B34"/>
    <w:rsid w:val="00676B8A"/>
    <w:rsid w:val="006A0E4E"/>
    <w:rsid w:val="006B0162"/>
    <w:rsid w:val="006B57EC"/>
    <w:rsid w:val="006D2537"/>
    <w:rsid w:val="006D6EC5"/>
    <w:rsid w:val="006E3CC6"/>
    <w:rsid w:val="007018D5"/>
    <w:rsid w:val="0070403B"/>
    <w:rsid w:val="007178CA"/>
    <w:rsid w:val="0073387F"/>
    <w:rsid w:val="0076686A"/>
    <w:rsid w:val="00772C43"/>
    <w:rsid w:val="007779B2"/>
    <w:rsid w:val="00794BDF"/>
    <w:rsid w:val="007C1540"/>
    <w:rsid w:val="007C47CD"/>
    <w:rsid w:val="007E2C7D"/>
    <w:rsid w:val="007E74EF"/>
    <w:rsid w:val="0080648C"/>
    <w:rsid w:val="00821211"/>
    <w:rsid w:val="00834516"/>
    <w:rsid w:val="0083497A"/>
    <w:rsid w:val="008420B7"/>
    <w:rsid w:val="0085179A"/>
    <w:rsid w:val="008741DB"/>
    <w:rsid w:val="00882476"/>
    <w:rsid w:val="008A1FE1"/>
    <w:rsid w:val="008B0A6D"/>
    <w:rsid w:val="008B249A"/>
    <w:rsid w:val="008C2FB7"/>
    <w:rsid w:val="008E54A6"/>
    <w:rsid w:val="0094208C"/>
    <w:rsid w:val="00950098"/>
    <w:rsid w:val="00964C78"/>
    <w:rsid w:val="00975FFB"/>
    <w:rsid w:val="009A5E2C"/>
    <w:rsid w:val="009C6296"/>
    <w:rsid w:val="009D6BCD"/>
    <w:rsid w:val="00A01219"/>
    <w:rsid w:val="00A22646"/>
    <w:rsid w:val="00A26EE8"/>
    <w:rsid w:val="00A277F3"/>
    <w:rsid w:val="00A32F9B"/>
    <w:rsid w:val="00A6010E"/>
    <w:rsid w:val="00A62F8D"/>
    <w:rsid w:val="00A731BA"/>
    <w:rsid w:val="00A81B91"/>
    <w:rsid w:val="00A9019A"/>
    <w:rsid w:val="00A912CD"/>
    <w:rsid w:val="00A9169A"/>
    <w:rsid w:val="00AA3402"/>
    <w:rsid w:val="00AC56FB"/>
    <w:rsid w:val="00AC7DF1"/>
    <w:rsid w:val="00AD44D0"/>
    <w:rsid w:val="00AD5D5C"/>
    <w:rsid w:val="00AE2A3B"/>
    <w:rsid w:val="00B0028E"/>
    <w:rsid w:val="00B014C4"/>
    <w:rsid w:val="00B02048"/>
    <w:rsid w:val="00B06D29"/>
    <w:rsid w:val="00B13FD8"/>
    <w:rsid w:val="00B31C2C"/>
    <w:rsid w:val="00B401A3"/>
    <w:rsid w:val="00B57FF5"/>
    <w:rsid w:val="00BA481F"/>
    <w:rsid w:val="00BC0391"/>
    <w:rsid w:val="00BC162E"/>
    <w:rsid w:val="00BC202F"/>
    <w:rsid w:val="00BE7151"/>
    <w:rsid w:val="00C01B8F"/>
    <w:rsid w:val="00C174DF"/>
    <w:rsid w:val="00C44B97"/>
    <w:rsid w:val="00C5012C"/>
    <w:rsid w:val="00C55394"/>
    <w:rsid w:val="00C55751"/>
    <w:rsid w:val="00C565C4"/>
    <w:rsid w:val="00C922E8"/>
    <w:rsid w:val="00C95B05"/>
    <w:rsid w:val="00CB59C9"/>
    <w:rsid w:val="00CC53C4"/>
    <w:rsid w:val="00CD4994"/>
    <w:rsid w:val="00CD7D3D"/>
    <w:rsid w:val="00CE7216"/>
    <w:rsid w:val="00D12CA3"/>
    <w:rsid w:val="00D20AE6"/>
    <w:rsid w:val="00D226FA"/>
    <w:rsid w:val="00D35993"/>
    <w:rsid w:val="00D44012"/>
    <w:rsid w:val="00D83622"/>
    <w:rsid w:val="00DB0B93"/>
    <w:rsid w:val="00DB1867"/>
    <w:rsid w:val="00DC4820"/>
    <w:rsid w:val="00E02F85"/>
    <w:rsid w:val="00E1046D"/>
    <w:rsid w:val="00E110DA"/>
    <w:rsid w:val="00E25DD8"/>
    <w:rsid w:val="00E3380B"/>
    <w:rsid w:val="00E34275"/>
    <w:rsid w:val="00E36D4D"/>
    <w:rsid w:val="00E446D2"/>
    <w:rsid w:val="00E97CEB"/>
    <w:rsid w:val="00EA281A"/>
    <w:rsid w:val="00EA5886"/>
    <w:rsid w:val="00EB413D"/>
    <w:rsid w:val="00F05A0E"/>
    <w:rsid w:val="00F30FF6"/>
    <w:rsid w:val="00F67F20"/>
    <w:rsid w:val="00F83848"/>
    <w:rsid w:val="00FA00F8"/>
    <w:rsid w:val="00FA110E"/>
    <w:rsid w:val="00FA21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87F016"/>
  <w15:docId w15:val="{2D38238F-8C4C-4FAC-A68B-3CF53965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
    <w:qFormat/>
    <w:pPr>
      <w:spacing w:before="1"/>
      <w:ind w:left="340" w:right="342"/>
      <w:jc w:val="center"/>
    </w:pPr>
    <w:rPr>
      <w:rFonts w:ascii="Corbel" w:eastAsia="Corbel" w:hAnsi="Corbel" w:cs="Corbel"/>
      <w:b/>
      <w:bCs/>
      <w:sz w:val="48"/>
      <w:szCs w:val="48"/>
    </w:rPr>
  </w:style>
  <w:style w:type="paragraph" w:styleId="a5">
    <w:name w:val="List Paragraph"/>
    <w:aliases w:val="123 List Paragraph,3,Bullets,Citation List,List Paragraph (numbered (a)),List Paragraph 1,List Paragraph nowy,List_Paragraph,Liste 1,Main numbered paragraph,Number paragraph,Numbered List Paragraph,Numbered Paragraph,References,lp1,본문(내용)"/>
    <w:basedOn w:val="a"/>
    <w:link w:val="a6"/>
    <w:uiPriority w:val="34"/>
    <w:qFormat/>
    <w:pPr>
      <w:spacing w:before="237"/>
      <w:ind w:left="718" w:right="355" w:hanging="360"/>
      <w:jc w:val="both"/>
    </w:pPr>
  </w:style>
  <w:style w:type="paragraph" w:customStyle="1" w:styleId="TableParagraph">
    <w:name w:val="Table Paragraph"/>
    <w:basedOn w:val="a"/>
    <w:uiPriority w:val="1"/>
    <w:qFormat/>
    <w:pPr>
      <w:spacing w:before="1"/>
      <w:ind w:left="115"/>
    </w:pPr>
  </w:style>
  <w:style w:type="paragraph" w:styleId="a7">
    <w:name w:val="footnote text"/>
    <w:basedOn w:val="a"/>
    <w:link w:val="a8"/>
    <w:uiPriority w:val="99"/>
    <w:semiHidden/>
    <w:unhideWhenUsed/>
    <w:rsid w:val="00F30FF6"/>
    <w:rPr>
      <w:sz w:val="20"/>
      <w:szCs w:val="20"/>
    </w:rPr>
  </w:style>
  <w:style w:type="character" w:customStyle="1" w:styleId="a8">
    <w:name w:val="Текст сноски Знак"/>
    <w:basedOn w:val="a0"/>
    <w:link w:val="a7"/>
    <w:uiPriority w:val="99"/>
    <w:semiHidden/>
    <w:rsid w:val="00F30FF6"/>
    <w:rPr>
      <w:rFonts w:ascii="Calibri" w:eastAsia="Calibri" w:hAnsi="Calibri" w:cs="Calibri"/>
      <w:sz w:val="20"/>
      <w:szCs w:val="20"/>
      <w:lang w:val="en"/>
    </w:rPr>
  </w:style>
  <w:style w:type="character" w:styleId="a9">
    <w:name w:val="footnote reference"/>
    <w:basedOn w:val="a0"/>
    <w:uiPriority w:val="99"/>
    <w:semiHidden/>
    <w:unhideWhenUsed/>
    <w:rsid w:val="00F30FF6"/>
    <w:rPr>
      <w:vertAlign w:val="superscript"/>
    </w:rPr>
  </w:style>
  <w:style w:type="paragraph" w:styleId="aa">
    <w:name w:val="Revision"/>
    <w:hidden/>
    <w:uiPriority w:val="99"/>
    <w:semiHidden/>
    <w:rsid w:val="00E34275"/>
    <w:pPr>
      <w:widowControl/>
      <w:autoSpaceDE/>
      <w:autoSpaceDN/>
    </w:pPr>
    <w:rPr>
      <w:rFonts w:ascii="Calibri" w:eastAsia="Calibri" w:hAnsi="Calibri" w:cs="Calibri"/>
    </w:rPr>
  </w:style>
  <w:style w:type="paragraph" w:styleId="ab">
    <w:name w:val="footer"/>
    <w:basedOn w:val="a"/>
    <w:link w:val="ac"/>
    <w:uiPriority w:val="99"/>
    <w:unhideWhenUsed/>
    <w:rsid w:val="007779B2"/>
    <w:pPr>
      <w:tabs>
        <w:tab w:val="center" w:pos="4680"/>
        <w:tab w:val="right" w:pos="9360"/>
      </w:tabs>
    </w:pPr>
  </w:style>
  <w:style w:type="character" w:customStyle="1" w:styleId="ac">
    <w:name w:val="Нижний колонтитул Знак"/>
    <w:basedOn w:val="a0"/>
    <w:link w:val="ab"/>
    <w:uiPriority w:val="99"/>
    <w:rsid w:val="007779B2"/>
    <w:rPr>
      <w:rFonts w:ascii="Calibri" w:eastAsia="Calibri" w:hAnsi="Calibri" w:cs="Calibri"/>
    </w:rPr>
  </w:style>
  <w:style w:type="character" w:customStyle="1" w:styleId="a6">
    <w:name w:val="Абзац списка Знак"/>
    <w:aliases w:val="123 List Paragraph Знак,3 Знак,Bullets Знак,Citation List Знак,List Paragraph (numbered (a)) Знак,List Paragraph 1 Знак,List Paragraph nowy Знак,List_Paragraph Знак,Liste 1 Знак,Main numbered paragraph Знак,Number paragraph Знак"/>
    <w:basedOn w:val="a0"/>
    <w:link w:val="a5"/>
    <w:uiPriority w:val="34"/>
    <w:qFormat/>
    <w:rsid w:val="00435A63"/>
    <w:rPr>
      <w:rFonts w:ascii="Calibri" w:eastAsia="Calibri" w:hAnsi="Calibri" w:cs="Calibri"/>
    </w:rPr>
  </w:style>
  <w:style w:type="paragraph" w:customStyle="1" w:styleId="Default">
    <w:name w:val="Default"/>
    <w:rsid w:val="00B57FF5"/>
    <w:pPr>
      <w:widowControl/>
      <w:adjustRightInd w:val="0"/>
    </w:pPr>
    <w:rPr>
      <w:rFonts w:ascii="Calibri" w:hAnsi="Calibri" w:cs="Calibri"/>
      <w:color w:val="000000"/>
      <w:sz w:val="24"/>
      <w:szCs w:val="24"/>
      <w:lang w:val="en-US"/>
    </w:rPr>
  </w:style>
  <w:style w:type="paragraph" w:styleId="ad">
    <w:name w:val="header"/>
    <w:basedOn w:val="a"/>
    <w:link w:val="ae"/>
    <w:uiPriority w:val="99"/>
    <w:unhideWhenUsed/>
    <w:rsid w:val="006E3CC6"/>
    <w:pPr>
      <w:tabs>
        <w:tab w:val="center" w:pos="4680"/>
        <w:tab w:val="right" w:pos="9360"/>
      </w:tabs>
    </w:pPr>
  </w:style>
  <w:style w:type="character" w:customStyle="1" w:styleId="ae">
    <w:name w:val="Верхний колонтитул Знак"/>
    <w:basedOn w:val="a0"/>
    <w:link w:val="ad"/>
    <w:uiPriority w:val="99"/>
    <w:rsid w:val="006E3CC6"/>
    <w:rPr>
      <w:rFonts w:ascii="Calibri" w:eastAsia="Calibri" w:hAnsi="Calibri" w:cs="Calibri"/>
    </w:rPr>
  </w:style>
  <w:style w:type="paragraph" w:styleId="af">
    <w:name w:val="Balloon Text"/>
    <w:basedOn w:val="a"/>
    <w:link w:val="af0"/>
    <w:uiPriority w:val="99"/>
    <w:semiHidden/>
    <w:unhideWhenUsed/>
    <w:rsid w:val="00E25DD8"/>
    <w:rPr>
      <w:rFonts w:ascii="Segoe UI" w:hAnsi="Segoe UI" w:cs="Segoe UI"/>
      <w:sz w:val="18"/>
      <w:szCs w:val="18"/>
    </w:rPr>
  </w:style>
  <w:style w:type="character" w:customStyle="1" w:styleId="af0">
    <w:name w:val="Текст выноски Знак"/>
    <w:basedOn w:val="a0"/>
    <w:link w:val="af"/>
    <w:uiPriority w:val="99"/>
    <w:semiHidden/>
    <w:rsid w:val="00E25DD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046C-DC35-4271-964C-2AEBCCBD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2299</Words>
  <Characters>13108</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WBG</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Bastian Gonzalo Pasten Delich</dc:creator>
  <cp:keywords/>
  <dc:description/>
  <cp:lastModifiedBy>Пользователь</cp:lastModifiedBy>
  <cp:revision>3</cp:revision>
  <dcterms:created xsi:type="dcterms:W3CDTF">2026-10-08T08:53:00Z</dcterms:created>
  <dcterms:modified xsi:type="dcterms:W3CDTF">2026-10-14T09:41:00Z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Acrobat PDFMaker 11 для Word</vt:lpwstr>
  </property>
  <property fmtid="{D5CDD505-2E9C-101B-9397-08002B2CF9AE}" pid="4" name="LastSaved">
    <vt:filetime>2026-01-26T00:00:00Z</vt:filetime>
  </property>
  <property fmtid="{D5CDD505-2E9C-101B-9397-08002B2CF9AE}" pid="5" name="Producer">
    <vt:lpwstr>ABBYY FineReader PDF 15</vt:lpwstr>
  </property>
  <property fmtid="{D5CDD505-2E9C-101B-9397-08002B2CF9AE}" pid="6" name="SourceModified">
    <vt:lpwstr>D:20251215100505</vt:lpwstr>
  </property>
  <property fmtid="{D5CDD505-2E9C-101B-9397-08002B2CF9AE}" pid="7" name="ClassificationContentMarkingFooterShapeIds">
    <vt:lpwstr>8bb41bb,66474814,44f2a247,3326481f</vt:lpwstr>
  </property>
  <property fmtid="{D5CDD505-2E9C-101B-9397-08002B2CF9AE}" pid="8" name="ClassificationContentMarkingFooterFontProps">
    <vt:lpwstr>#000000,10,Aptos</vt:lpwstr>
  </property>
  <property fmtid="{D5CDD505-2E9C-101B-9397-08002B2CF9AE}" pid="9" name="ClassificationContentMarkingFooterText">
    <vt:lpwstr>Official Use Only</vt:lpwstr>
  </property>
  <property fmtid="{D5CDD505-2E9C-101B-9397-08002B2CF9AE}" pid="10" name="MSIP_Label_f1bf45b6-5649-4236-82a3-f45024cd282e_Enabled">
    <vt:lpwstr>true</vt:lpwstr>
  </property>
  <property fmtid="{D5CDD505-2E9C-101B-9397-08002B2CF9AE}" pid="11" name="MSIP_Label_f1bf45b6-5649-4236-82a3-f45024cd282e_SetDate">
    <vt:lpwstr>2026-02-10T09:13:48Z</vt:lpwstr>
  </property>
  <property fmtid="{D5CDD505-2E9C-101B-9397-08002B2CF9AE}" pid="12" name="MSIP_Label_f1bf45b6-5649-4236-82a3-f45024cd282e_Method">
    <vt:lpwstr>Standard</vt:lpwstr>
  </property>
  <property fmtid="{D5CDD505-2E9C-101B-9397-08002B2CF9AE}" pid="13" name="MSIP_Label_f1bf45b6-5649-4236-82a3-f45024cd282e_Name">
    <vt:lpwstr>Official Use Only</vt:lpwstr>
  </property>
  <property fmtid="{D5CDD505-2E9C-101B-9397-08002B2CF9AE}" pid="14" name="MSIP_Label_f1bf45b6-5649-4236-82a3-f45024cd282e_SiteId">
    <vt:lpwstr>31a2fec0-266b-4c67-b56e-2796d8f59c36</vt:lpwstr>
  </property>
  <property fmtid="{D5CDD505-2E9C-101B-9397-08002B2CF9AE}" pid="15" name="MSIP_Label_f1bf45b6-5649-4236-82a3-f45024cd282e_ActionId">
    <vt:lpwstr>e25cf49b-2067-4167-8a39-116776a5128c</vt:lpwstr>
  </property>
  <property fmtid="{D5CDD505-2E9C-101B-9397-08002B2CF9AE}" pid="16" name="MSIP_Label_f1bf45b6-5649-4236-82a3-f45024cd282e_ContentBits">
    <vt:lpwstr>2</vt:lpwstr>
  </property>
  <property fmtid="{D5CDD505-2E9C-101B-9397-08002B2CF9AE}" pid="17" name="MSIP_Label_f1bf45b6-5649-4236-82a3-f45024cd282e_Tag">
    <vt:lpwstr>10, 3, 0, 1</vt:lpwstr>
  </property>
</Properties>
</file>