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D91" w:rsidRDefault="00E03940" w:rsidP="00E03940">
      <w:pPr>
        <w:shd w:val="clear" w:color="auto" w:fill="FFFFFF"/>
        <w:spacing w:after="0" w:line="240" w:lineRule="auto"/>
        <w:ind w:firstLine="584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E03940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Бұқаралық ақпарат құралдары мен онлайн-платформаларды пайдаланушылар үшін сайлау алдындағы үгіт материалдарын орналастыру шарттары мен төлем мөлшері туралы </w:t>
      </w:r>
    </w:p>
    <w:p w:rsidR="00523D91" w:rsidRDefault="00E03940" w:rsidP="00E03940">
      <w:pPr>
        <w:shd w:val="clear" w:color="auto" w:fill="FFFFFF"/>
        <w:spacing w:after="0" w:line="240" w:lineRule="auto"/>
        <w:ind w:firstLine="584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E03940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мәліметтерді жариялау туралы </w:t>
      </w:r>
    </w:p>
    <w:p w:rsidR="00E03940" w:rsidRDefault="00523D91" w:rsidP="00E03940">
      <w:pPr>
        <w:shd w:val="clear" w:color="auto" w:fill="FFFFFF"/>
        <w:spacing w:after="0" w:line="240" w:lineRule="auto"/>
        <w:ind w:firstLine="584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E03940">
        <w:rPr>
          <w:rFonts w:ascii="Arial" w:eastAsia="Times New Roman" w:hAnsi="Arial" w:cs="Arial"/>
          <w:b/>
          <w:bCs/>
          <w:sz w:val="28"/>
          <w:szCs w:val="28"/>
          <w:lang w:val="kk-KZ"/>
        </w:rPr>
        <w:t>АҚПАРАТТЫҚ ХАБАРЛАМА</w:t>
      </w:r>
    </w:p>
    <w:p w:rsidR="00E03940" w:rsidRDefault="00E03940" w:rsidP="00E03940">
      <w:pPr>
        <w:shd w:val="clear" w:color="auto" w:fill="FFFFFF"/>
        <w:spacing w:after="0" w:line="240" w:lineRule="auto"/>
        <w:ind w:firstLine="584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</w:p>
    <w:p w:rsidR="00E03940" w:rsidRDefault="00E03940" w:rsidP="00E03940">
      <w:pPr>
        <w:shd w:val="clear" w:color="auto" w:fill="FFFFFF"/>
        <w:spacing w:after="0" w:line="240" w:lineRule="auto"/>
        <w:ind w:firstLine="584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</w:p>
    <w:p w:rsidR="00E22F14" w:rsidRDefault="00E22F14" w:rsidP="00E90CF9">
      <w:pPr>
        <w:keepNext/>
        <w:spacing w:after="120" w:line="256" w:lineRule="auto"/>
        <w:ind w:firstLine="708"/>
        <w:jc w:val="both"/>
        <w:rPr>
          <w:rFonts w:ascii="Arial" w:eastAsia="Calibri" w:hAnsi="Arial" w:cs="Arial"/>
          <w:bCs/>
          <w:sz w:val="28"/>
          <w:szCs w:val="28"/>
          <w:lang w:val="kk-KZ"/>
        </w:rPr>
      </w:pPr>
      <w:r w:rsidRPr="00E90CF9">
        <w:rPr>
          <w:rFonts w:ascii="Arial" w:eastAsia="Calibri" w:hAnsi="Arial" w:cs="Arial"/>
          <w:bCs/>
          <w:sz w:val="28"/>
          <w:szCs w:val="28"/>
          <w:lang w:val="kk-KZ"/>
        </w:rPr>
        <w:t xml:space="preserve">Қазақстан Республикасы </w:t>
      </w:r>
      <w:r>
        <w:rPr>
          <w:rFonts w:ascii="Arial" w:eastAsia="Calibri" w:hAnsi="Arial" w:cs="Arial"/>
          <w:bCs/>
          <w:sz w:val="28"/>
          <w:szCs w:val="28"/>
          <w:lang w:val="kk-KZ"/>
        </w:rPr>
        <w:t>«</w:t>
      </w:r>
      <w:r w:rsidR="00E90CF9" w:rsidRPr="00E90CF9">
        <w:rPr>
          <w:rFonts w:ascii="Arial" w:eastAsia="Calibri" w:hAnsi="Arial" w:cs="Arial"/>
          <w:bCs/>
          <w:sz w:val="28"/>
          <w:szCs w:val="28"/>
          <w:lang w:val="kk-KZ"/>
        </w:rPr>
        <w:t xml:space="preserve">Қазақстан </w:t>
      </w:r>
      <w:r>
        <w:rPr>
          <w:rFonts w:ascii="Arial" w:eastAsia="Calibri" w:hAnsi="Arial" w:cs="Arial"/>
          <w:bCs/>
          <w:sz w:val="28"/>
          <w:szCs w:val="28"/>
          <w:lang w:val="kk-KZ"/>
        </w:rPr>
        <w:t>Республикасындағы сайлау туралы»</w:t>
      </w:r>
      <w:r w:rsidR="00E90CF9" w:rsidRPr="00E90CF9">
        <w:rPr>
          <w:rFonts w:ascii="Arial" w:eastAsia="Calibri" w:hAnsi="Arial" w:cs="Arial"/>
          <w:bCs/>
          <w:sz w:val="28"/>
          <w:szCs w:val="28"/>
          <w:lang w:val="kk-KZ"/>
        </w:rPr>
        <w:t xml:space="preserve"> Конституциялық заңының 28-бабының 3-тармағына сәйкес </w:t>
      </w:r>
      <w:r>
        <w:rPr>
          <w:rFonts w:ascii="Arial" w:eastAsia="Calibri" w:hAnsi="Arial" w:cs="Arial"/>
          <w:bCs/>
          <w:sz w:val="28"/>
          <w:szCs w:val="28"/>
          <w:lang w:val="kk-KZ"/>
        </w:rPr>
        <w:t>б</w:t>
      </w: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 xml:space="preserve">ұқаралық ақпарат құралдары мен онлайн-платформаларды пайдаланушылар сайлау алдындағы үгітті өткізу басталғанға дейін бес күннен кешіктірмей, яғни </w:t>
      </w:r>
      <w:r w:rsidRPr="00E22F14">
        <w:rPr>
          <w:rFonts w:ascii="Arial" w:eastAsia="Calibri" w:hAnsi="Arial" w:cs="Arial"/>
          <w:b/>
          <w:bCs/>
          <w:sz w:val="28"/>
          <w:szCs w:val="28"/>
          <w:lang w:val="kk-KZ"/>
        </w:rPr>
        <w:t>2026 жылғы 27 қазанға дейін</w:t>
      </w: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 xml:space="preserve"> шарттық негізде ұсынылатын үгіт материалдарының төлем мөлшері мен орналастыру шарттары</w:t>
      </w:r>
      <w:r>
        <w:rPr>
          <w:rFonts w:ascii="Arial" w:eastAsia="Calibri" w:hAnsi="Arial" w:cs="Arial"/>
          <w:bCs/>
          <w:sz w:val="28"/>
          <w:szCs w:val="28"/>
          <w:lang w:val="kk-KZ"/>
        </w:rPr>
        <w:t xml:space="preserve"> туралы мәліметтерді жариялауға</w:t>
      </w: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>, сондай-ақ оларды аумақтық сайлау комиссиясына ұсынуға тиіс.</w:t>
      </w:r>
    </w:p>
    <w:p w:rsidR="00E22F14" w:rsidRDefault="00E22F14" w:rsidP="00E90CF9">
      <w:pPr>
        <w:keepNext/>
        <w:spacing w:after="120" w:line="256" w:lineRule="auto"/>
        <w:ind w:firstLine="708"/>
        <w:jc w:val="both"/>
        <w:rPr>
          <w:rFonts w:ascii="Arial" w:eastAsia="Calibri" w:hAnsi="Arial" w:cs="Arial"/>
          <w:bCs/>
          <w:sz w:val="28"/>
          <w:szCs w:val="28"/>
          <w:lang w:val="kk-KZ"/>
        </w:rPr>
      </w:pP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 xml:space="preserve">Шарттық негізде эфир уақытын, баспа алаңын және ақпарат көлемін ұсынатын бұқаралық ақпарат құралдары, онлайн-платформаны пайдаланушылар партиялық тізімдерін ұсынған саяси партиялардың </w:t>
      </w:r>
      <w:r>
        <w:rPr>
          <w:rFonts w:ascii="Arial" w:eastAsia="Calibri" w:hAnsi="Arial" w:cs="Arial"/>
          <w:bCs/>
          <w:sz w:val="28"/>
          <w:szCs w:val="28"/>
          <w:lang w:val="kk-KZ"/>
        </w:rPr>
        <w:t xml:space="preserve">және </w:t>
      </w: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>бірмандатты</w:t>
      </w:r>
      <w:r>
        <w:rPr>
          <w:rFonts w:ascii="Arial" w:eastAsia="Calibri" w:hAnsi="Arial" w:cs="Arial"/>
          <w:bCs/>
          <w:sz w:val="28"/>
          <w:szCs w:val="28"/>
          <w:lang w:val="kk-KZ"/>
        </w:rPr>
        <w:t>қ</w:t>
      </w: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орналастыруды, таратуды төлем мөлшері, үгіт материалдарын орналастыру шарттары туралы мәліметтер жарияланғанға дейін жүзеге асыра алмайды.</w:t>
      </w:r>
    </w:p>
    <w:p w:rsidR="00E90CF9" w:rsidRDefault="00E90CF9" w:rsidP="00E90CF9">
      <w:pPr>
        <w:keepNext/>
        <w:spacing w:after="120" w:line="256" w:lineRule="auto"/>
        <w:ind w:firstLine="708"/>
        <w:jc w:val="both"/>
        <w:rPr>
          <w:rFonts w:ascii="Arial" w:eastAsia="Calibri" w:hAnsi="Arial" w:cs="Arial"/>
          <w:bCs/>
          <w:sz w:val="28"/>
          <w:szCs w:val="28"/>
          <w:lang w:val="kk-KZ"/>
        </w:rPr>
      </w:pPr>
      <w:r w:rsidRPr="00E90CF9">
        <w:rPr>
          <w:rFonts w:ascii="Arial" w:eastAsia="Calibri" w:hAnsi="Arial" w:cs="Arial"/>
          <w:bCs/>
          <w:sz w:val="28"/>
          <w:szCs w:val="28"/>
          <w:lang w:val="kk-KZ"/>
        </w:rPr>
        <w:t xml:space="preserve">Төлем мөлшері, үгіт материалдарын орналастыру шарттары туралы мәліметтерді </w:t>
      </w:r>
      <w:r w:rsidR="00E22F14" w:rsidRPr="00E03940">
        <w:rPr>
          <w:rFonts w:ascii="Arial" w:eastAsia="Calibri" w:hAnsi="Arial" w:cs="Arial"/>
          <w:bCs/>
          <w:sz w:val="28"/>
          <w:szCs w:val="28"/>
          <w:lang w:val="kk-KZ"/>
        </w:rPr>
        <w:t xml:space="preserve">Павлодар облыстық аумақтық сайлау комиссиясына </w:t>
      </w:r>
      <w:r w:rsidR="00E22F14" w:rsidRPr="00E03940">
        <w:rPr>
          <w:rFonts w:ascii="Arial" w:eastAsia="Calibri" w:hAnsi="Arial" w:cs="Arial"/>
          <w:bCs/>
          <w:i/>
          <w:sz w:val="28"/>
          <w:szCs w:val="28"/>
          <w:lang w:val="kk-KZ"/>
        </w:rPr>
        <w:t>(</w:t>
      </w:r>
      <w:r w:rsidR="008306EA">
        <w:rPr>
          <w:rFonts w:ascii="Arial" w:eastAsia="Times New Roman" w:hAnsi="Arial" w:cs="Arial"/>
          <w:bCs/>
          <w:i/>
          <w:sz w:val="28"/>
          <w:szCs w:val="28"/>
          <w:lang w:val="kk-KZ"/>
        </w:rPr>
        <w:t>эл.пошта: tic_pav_</w:t>
      </w:r>
      <w:r w:rsidR="008306EA" w:rsidRPr="008306EA">
        <w:rPr>
          <w:rFonts w:ascii="Arial" w:eastAsia="Times New Roman" w:hAnsi="Arial" w:cs="Arial"/>
          <w:bCs/>
          <w:i/>
          <w:sz w:val="28"/>
          <w:szCs w:val="28"/>
          <w:lang w:val="kk-KZ"/>
        </w:rPr>
        <w:t>kok</w:t>
      </w:r>
      <w:r w:rsidR="008306EA">
        <w:rPr>
          <w:rFonts w:ascii="Arial" w:eastAsia="Times New Roman" w:hAnsi="Arial" w:cs="Arial"/>
          <w:bCs/>
          <w:i/>
          <w:sz w:val="28"/>
          <w:szCs w:val="28"/>
          <w:lang w:val="kk-KZ"/>
        </w:rPr>
        <w:t xml:space="preserve">@saylau.kz, мекенжайы Көктөбе ауылы, Айтеке би көшесі, 12, 10 </w:t>
      </w:r>
      <w:r w:rsidR="00E22F14" w:rsidRPr="00E03940">
        <w:rPr>
          <w:rFonts w:ascii="Arial" w:eastAsia="Times New Roman" w:hAnsi="Arial" w:cs="Arial"/>
          <w:bCs/>
          <w:i/>
          <w:sz w:val="28"/>
          <w:szCs w:val="28"/>
          <w:lang w:val="kk-KZ"/>
        </w:rPr>
        <w:t>каб)</w:t>
      </w:r>
      <w:r w:rsidR="00E22F14" w:rsidRPr="00E03940">
        <w:rPr>
          <w:rFonts w:ascii="Arial" w:eastAsia="Times New Roman" w:hAnsi="Arial" w:cs="Arial"/>
          <w:bCs/>
          <w:sz w:val="28"/>
          <w:szCs w:val="28"/>
          <w:lang w:val="kk-KZ"/>
        </w:rPr>
        <w:t xml:space="preserve"> </w:t>
      </w:r>
      <w:r w:rsidR="00E22F14" w:rsidRPr="00E03940">
        <w:rPr>
          <w:rFonts w:ascii="Arial" w:eastAsia="Calibri" w:hAnsi="Arial" w:cs="Arial"/>
          <w:i/>
          <w:sz w:val="28"/>
          <w:szCs w:val="28"/>
          <w:lang w:val="kk-KZ"/>
        </w:rPr>
        <w:t xml:space="preserve"> </w:t>
      </w:r>
      <w:r w:rsidRPr="00E90CF9">
        <w:rPr>
          <w:rFonts w:ascii="Arial" w:eastAsia="Calibri" w:hAnsi="Arial" w:cs="Arial"/>
          <w:bCs/>
          <w:sz w:val="28"/>
          <w:szCs w:val="28"/>
          <w:lang w:val="kk-KZ"/>
        </w:rPr>
        <w:t>жіберуге болады.</w:t>
      </w:r>
    </w:p>
    <w:p w:rsidR="00E90CF9" w:rsidRDefault="00E90CF9" w:rsidP="00E90CF9">
      <w:pPr>
        <w:keepNext/>
        <w:spacing w:after="120" w:line="256" w:lineRule="auto"/>
        <w:ind w:firstLine="708"/>
        <w:jc w:val="both"/>
        <w:rPr>
          <w:rFonts w:ascii="Arial" w:eastAsia="Calibri" w:hAnsi="Arial" w:cs="Arial"/>
          <w:bCs/>
          <w:sz w:val="28"/>
          <w:szCs w:val="28"/>
          <w:lang w:val="kk-KZ"/>
        </w:rPr>
      </w:pPr>
    </w:p>
    <w:p w:rsidR="00E03940" w:rsidRPr="00E03940" w:rsidRDefault="008306EA" w:rsidP="00E03940">
      <w:pPr>
        <w:shd w:val="clear" w:color="auto" w:fill="FFFFFF"/>
        <w:spacing w:after="0" w:line="240" w:lineRule="auto"/>
        <w:ind w:firstLine="585"/>
        <w:jc w:val="right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Май аудандық </w:t>
      </w:r>
      <w:r w:rsidR="00E03940" w:rsidRPr="00E03940">
        <w:rPr>
          <w:rFonts w:ascii="Arial" w:eastAsia="Times New Roman" w:hAnsi="Arial" w:cs="Arial"/>
          <w:b/>
          <w:bCs/>
          <w:sz w:val="28"/>
          <w:szCs w:val="28"/>
          <w:lang w:val="kk-KZ"/>
        </w:rPr>
        <w:t>аумақтық сайлау комиссиясы</w:t>
      </w:r>
    </w:p>
    <w:p w:rsidR="00E03940" w:rsidRPr="00E03940" w:rsidRDefault="00E03940" w:rsidP="00E03940">
      <w:pPr>
        <w:shd w:val="clear" w:color="auto" w:fill="FFFFFF"/>
        <w:spacing w:after="0" w:line="240" w:lineRule="auto"/>
        <w:ind w:firstLine="585"/>
        <w:jc w:val="both"/>
        <w:rPr>
          <w:rFonts w:ascii="Arial" w:eastAsia="Times New Roman" w:hAnsi="Arial" w:cs="Arial"/>
          <w:b/>
          <w:bCs/>
          <w:color w:val="070707"/>
          <w:sz w:val="28"/>
          <w:szCs w:val="28"/>
          <w:lang w:val="kk-KZ"/>
        </w:rPr>
      </w:pPr>
      <w:r w:rsidRPr="00E03940">
        <w:rPr>
          <w:rFonts w:ascii="Arial" w:eastAsia="Times New Roman" w:hAnsi="Arial" w:cs="Arial"/>
          <w:b/>
          <w:bCs/>
          <w:color w:val="070707"/>
          <w:sz w:val="28"/>
          <w:szCs w:val="28"/>
          <w:lang w:val="kk-KZ"/>
        </w:rPr>
        <w:t> </w:t>
      </w:r>
    </w:p>
    <w:p w:rsidR="00E03940" w:rsidRDefault="00E03940" w:rsidP="00E03940">
      <w:pPr>
        <w:shd w:val="clear" w:color="auto" w:fill="FFFFFF"/>
        <w:spacing w:after="0" w:line="240" w:lineRule="auto"/>
        <w:ind w:firstLine="585"/>
        <w:jc w:val="both"/>
        <w:rPr>
          <w:rFonts w:ascii="Arial" w:eastAsia="Times New Roman" w:hAnsi="Arial" w:cs="Arial"/>
          <w:bCs/>
          <w:color w:val="070707"/>
          <w:sz w:val="28"/>
          <w:szCs w:val="28"/>
          <w:lang w:val="kk-KZ"/>
        </w:rPr>
      </w:pPr>
    </w:p>
    <w:p w:rsidR="00580E82" w:rsidRDefault="00580E82" w:rsidP="00E03940">
      <w:pPr>
        <w:shd w:val="clear" w:color="auto" w:fill="FFFFFF"/>
        <w:spacing w:after="0" w:line="240" w:lineRule="auto"/>
        <w:ind w:firstLine="585"/>
        <w:jc w:val="both"/>
        <w:rPr>
          <w:rFonts w:ascii="Arial" w:eastAsia="Times New Roman" w:hAnsi="Arial" w:cs="Arial"/>
          <w:bCs/>
          <w:color w:val="070707"/>
          <w:sz w:val="28"/>
          <w:szCs w:val="28"/>
          <w:lang w:val="kk-KZ"/>
        </w:rPr>
      </w:pPr>
    </w:p>
    <w:p w:rsidR="00F94D8E" w:rsidRDefault="00F94D8E" w:rsidP="00E03940">
      <w:pPr>
        <w:shd w:val="clear" w:color="auto" w:fill="FFFFFF"/>
        <w:spacing w:after="0" w:line="240" w:lineRule="auto"/>
        <w:ind w:firstLine="585"/>
        <w:jc w:val="both"/>
        <w:rPr>
          <w:rFonts w:ascii="Arial" w:eastAsia="Times New Roman" w:hAnsi="Arial" w:cs="Arial"/>
          <w:bCs/>
          <w:color w:val="070707"/>
          <w:sz w:val="28"/>
          <w:szCs w:val="28"/>
          <w:lang w:val="kk-KZ"/>
        </w:rPr>
      </w:pPr>
    </w:p>
    <w:p w:rsidR="00F94D8E" w:rsidRDefault="00F94D8E" w:rsidP="00E03940">
      <w:pPr>
        <w:shd w:val="clear" w:color="auto" w:fill="FFFFFF"/>
        <w:spacing w:after="0" w:line="240" w:lineRule="auto"/>
        <w:ind w:firstLine="585"/>
        <w:jc w:val="both"/>
        <w:rPr>
          <w:rFonts w:ascii="Arial" w:eastAsia="Times New Roman" w:hAnsi="Arial" w:cs="Arial"/>
          <w:bCs/>
          <w:color w:val="070707"/>
          <w:sz w:val="28"/>
          <w:szCs w:val="28"/>
          <w:lang w:val="kk-KZ"/>
        </w:rPr>
      </w:pPr>
    </w:p>
    <w:p w:rsidR="00F94D8E" w:rsidRDefault="00F94D8E" w:rsidP="00E03940">
      <w:pPr>
        <w:shd w:val="clear" w:color="auto" w:fill="FFFFFF"/>
        <w:spacing w:after="0" w:line="240" w:lineRule="auto"/>
        <w:ind w:firstLine="585"/>
        <w:jc w:val="both"/>
        <w:rPr>
          <w:rFonts w:ascii="Arial" w:eastAsia="Times New Roman" w:hAnsi="Arial" w:cs="Arial"/>
          <w:bCs/>
          <w:color w:val="070707"/>
          <w:sz w:val="28"/>
          <w:szCs w:val="28"/>
          <w:lang w:val="kk-KZ"/>
        </w:rPr>
      </w:pPr>
    </w:p>
    <w:p w:rsidR="00F94D8E" w:rsidRDefault="00F94D8E" w:rsidP="00E03940">
      <w:pPr>
        <w:shd w:val="clear" w:color="auto" w:fill="FFFFFF"/>
        <w:spacing w:after="0" w:line="240" w:lineRule="auto"/>
        <w:ind w:firstLine="585"/>
        <w:jc w:val="both"/>
        <w:rPr>
          <w:rFonts w:ascii="Arial" w:eastAsia="Times New Roman" w:hAnsi="Arial" w:cs="Arial"/>
          <w:bCs/>
          <w:color w:val="070707"/>
          <w:sz w:val="28"/>
          <w:szCs w:val="28"/>
          <w:lang w:val="kk-KZ"/>
        </w:rPr>
      </w:pPr>
    </w:p>
    <w:p w:rsidR="00F94D8E" w:rsidRDefault="00F94D8E" w:rsidP="00E03940">
      <w:pPr>
        <w:shd w:val="clear" w:color="auto" w:fill="FFFFFF"/>
        <w:spacing w:after="0" w:line="240" w:lineRule="auto"/>
        <w:ind w:firstLine="585"/>
        <w:jc w:val="both"/>
        <w:rPr>
          <w:rFonts w:ascii="Arial" w:eastAsia="Times New Roman" w:hAnsi="Arial" w:cs="Arial"/>
          <w:bCs/>
          <w:color w:val="070707"/>
          <w:sz w:val="28"/>
          <w:szCs w:val="28"/>
          <w:lang w:val="kk-KZ"/>
        </w:rPr>
      </w:pPr>
    </w:p>
    <w:p w:rsidR="00F94D8E" w:rsidRDefault="00F94D8E" w:rsidP="00E03940">
      <w:pPr>
        <w:shd w:val="clear" w:color="auto" w:fill="FFFFFF"/>
        <w:spacing w:after="0" w:line="240" w:lineRule="auto"/>
        <w:ind w:firstLine="585"/>
        <w:jc w:val="both"/>
        <w:rPr>
          <w:rFonts w:ascii="Arial" w:eastAsia="Times New Roman" w:hAnsi="Arial" w:cs="Arial"/>
          <w:bCs/>
          <w:color w:val="070707"/>
          <w:sz w:val="28"/>
          <w:szCs w:val="28"/>
          <w:lang w:val="kk-KZ"/>
        </w:rPr>
      </w:pPr>
    </w:p>
    <w:p w:rsidR="00F94D8E" w:rsidRDefault="00F94D8E" w:rsidP="00E03940">
      <w:pPr>
        <w:shd w:val="clear" w:color="auto" w:fill="FFFFFF"/>
        <w:spacing w:after="0" w:line="240" w:lineRule="auto"/>
        <w:ind w:firstLine="585"/>
        <w:jc w:val="both"/>
        <w:rPr>
          <w:rFonts w:ascii="Arial" w:eastAsia="Times New Roman" w:hAnsi="Arial" w:cs="Arial"/>
          <w:bCs/>
          <w:color w:val="070707"/>
          <w:sz w:val="28"/>
          <w:szCs w:val="28"/>
          <w:lang w:val="kk-KZ"/>
        </w:rPr>
      </w:pPr>
    </w:p>
    <w:p w:rsidR="00F94D8E" w:rsidRDefault="00F94D8E" w:rsidP="00E03940">
      <w:pPr>
        <w:shd w:val="clear" w:color="auto" w:fill="FFFFFF"/>
        <w:spacing w:after="0" w:line="240" w:lineRule="auto"/>
        <w:ind w:firstLine="585"/>
        <w:jc w:val="both"/>
        <w:rPr>
          <w:rFonts w:ascii="Arial" w:eastAsia="Times New Roman" w:hAnsi="Arial" w:cs="Arial"/>
          <w:bCs/>
          <w:color w:val="070707"/>
          <w:sz w:val="28"/>
          <w:szCs w:val="28"/>
          <w:lang w:val="kk-KZ"/>
        </w:rPr>
      </w:pPr>
    </w:p>
    <w:p w:rsidR="00F94D8E" w:rsidRDefault="00F94D8E" w:rsidP="00E03940">
      <w:pPr>
        <w:shd w:val="clear" w:color="auto" w:fill="FFFFFF"/>
        <w:spacing w:after="0" w:line="240" w:lineRule="auto"/>
        <w:ind w:firstLine="585"/>
        <w:jc w:val="both"/>
        <w:rPr>
          <w:rFonts w:ascii="Arial" w:eastAsia="Times New Roman" w:hAnsi="Arial" w:cs="Arial"/>
          <w:bCs/>
          <w:color w:val="070707"/>
          <w:sz w:val="28"/>
          <w:szCs w:val="28"/>
          <w:lang w:val="kk-KZ"/>
        </w:rPr>
      </w:pPr>
    </w:p>
    <w:p w:rsidR="00F94D8E" w:rsidRDefault="00F94D8E" w:rsidP="00E03940">
      <w:pPr>
        <w:shd w:val="clear" w:color="auto" w:fill="FFFFFF"/>
        <w:spacing w:after="0" w:line="240" w:lineRule="auto"/>
        <w:ind w:firstLine="585"/>
        <w:jc w:val="both"/>
        <w:rPr>
          <w:rFonts w:ascii="Arial" w:eastAsia="Times New Roman" w:hAnsi="Arial" w:cs="Arial"/>
          <w:bCs/>
          <w:color w:val="070707"/>
          <w:sz w:val="28"/>
          <w:szCs w:val="28"/>
          <w:lang w:val="kk-KZ"/>
        </w:rPr>
      </w:pPr>
    </w:p>
    <w:p w:rsidR="00F94D8E" w:rsidRDefault="00F94D8E" w:rsidP="00E03940">
      <w:pPr>
        <w:shd w:val="clear" w:color="auto" w:fill="FFFFFF"/>
        <w:spacing w:after="0" w:line="240" w:lineRule="auto"/>
        <w:ind w:firstLine="585"/>
        <w:jc w:val="both"/>
        <w:rPr>
          <w:rFonts w:ascii="Arial" w:eastAsia="Times New Roman" w:hAnsi="Arial" w:cs="Arial"/>
          <w:bCs/>
          <w:color w:val="070707"/>
          <w:sz w:val="28"/>
          <w:szCs w:val="28"/>
          <w:lang w:val="kk-KZ"/>
        </w:rPr>
      </w:pPr>
    </w:p>
    <w:p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lastRenderedPageBreak/>
        <w:t>ИНФОРМАЦИОННОЕ СООБЩЕНИЕ</w:t>
      </w:r>
    </w:p>
    <w:p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для средств массовой информации и пользователей онлайн-</w:t>
      </w:r>
    </w:p>
    <w:p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платформ о публикации сведений о размере оплаты и условиях размещения предвыборных агитационных материалов</w:t>
      </w:r>
    </w:p>
    <w:p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</w:p>
    <w:p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</w:rPr>
      </w:pPr>
      <w:bookmarkStart w:id="0" w:name="_GoBack"/>
      <w:proofErr w:type="gramStart"/>
      <w:r>
        <w:rPr>
          <w:rFonts w:ascii="Arial" w:hAnsi="Arial" w:cs="Arial"/>
          <w:color w:val="000000"/>
          <w:sz w:val="27"/>
          <w:szCs w:val="27"/>
        </w:rPr>
        <w:t xml:space="preserve">Средства массовой информации и пользователи онлайн-платформ согласно пункту 3 статьи 28 Конституционного закона Республики Казахстан «О выборах в Республике Казахстан», не позднее чем за пять дней до начала проведения предвыборной агитации, то есть </w:t>
      </w:r>
      <w:r w:rsidR="001038A3" w:rsidRPr="00E90CF9">
        <w:rPr>
          <w:rFonts w:ascii="Arial" w:hAnsi="Arial" w:cs="Arial"/>
          <w:b/>
          <w:color w:val="000000"/>
          <w:sz w:val="27"/>
          <w:szCs w:val="27"/>
        </w:rPr>
        <w:t>до</w:t>
      </w:r>
      <w:r w:rsidRPr="00E90CF9">
        <w:rPr>
          <w:rFonts w:ascii="Arial" w:hAnsi="Arial" w:cs="Arial"/>
          <w:b/>
          <w:color w:val="000000"/>
          <w:sz w:val="27"/>
          <w:szCs w:val="27"/>
        </w:rPr>
        <w:t xml:space="preserve"> 27 октября 2026 года</w:t>
      </w:r>
      <w:r>
        <w:rPr>
          <w:rFonts w:ascii="Arial" w:hAnsi="Arial" w:cs="Arial"/>
          <w:color w:val="000000"/>
          <w:sz w:val="27"/>
          <w:szCs w:val="27"/>
        </w:rPr>
        <w:t xml:space="preserve"> должны объявить и опубликовать сведения о размере оплаты и условиях размещения агитационных материалов, предоставляемых на договорной основе, а также представить их в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Территориальную избирательную комиссию. </w:t>
      </w:r>
    </w:p>
    <w:p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Средства массовой информации, пользователи онлайн-платформы, предоставляющие эфирное время, печатную площадь и объем информации на договорной основе, не могут осуществлять размещение, распространение агитационных материалов политических партий, выдвинувших партийные списки,</w:t>
      </w:r>
      <w:r w:rsidRPr="006A7CD5">
        <w:t xml:space="preserve"> </w:t>
      </w:r>
      <w:r>
        <w:rPr>
          <w:rFonts w:ascii="Arial" w:hAnsi="Arial" w:cs="Arial"/>
          <w:color w:val="000000"/>
          <w:sz w:val="27"/>
          <w:szCs w:val="27"/>
        </w:rPr>
        <w:t>кандидатов</w:t>
      </w:r>
      <w:r w:rsidRPr="006A7CD5">
        <w:rPr>
          <w:rFonts w:ascii="Arial" w:hAnsi="Arial" w:cs="Arial"/>
          <w:color w:val="000000"/>
          <w:sz w:val="27"/>
          <w:szCs w:val="27"/>
        </w:rPr>
        <w:t xml:space="preserve"> по одномандатным территориальным избирательным округам</w:t>
      </w:r>
      <w:r>
        <w:rPr>
          <w:rFonts w:ascii="Arial" w:hAnsi="Arial" w:cs="Arial"/>
          <w:color w:val="000000"/>
          <w:sz w:val="27"/>
          <w:szCs w:val="27"/>
        </w:rPr>
        <w:t xml:space="preserve"> до опубликования сведений о размере оплаты, условиях размещения агитационных материалов.</w:t>
      </w:r>
    </w:p>
    <w:p w:rsidR="00216798" w:rsidRPr="00D23279" w:rsidRDefault="006A7CD5" w:rsidP="00F94D8E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i/>
          <w:color w:val="000000"/>
          <w:sz w:val="27"/>
          <w:szCs w:val="27"/>
          <w:lang w:val="kk-KZ"/>
        </w:rPr>
      </w:pPr>
      <w:r>
        <w:rPr>
          <w:rFonts w:ascii="Arial" w:hAnsi="Arial" w:cs="Arial"/>
          <w:color w:val="000000"/>
          <w:sz w:val="27"/>
          <w:szCs w:val="27"/>
        </w:rPr>
        <w:t xml:space="preserve">Сведения о размере оплаты, условиях размещения агитационных материалов можно направить </w:t>
      </w:r>
      <w:r w:rsidR="00F94D8E">
        <w:rPr>
          <w:rFonts w:ascii="Arial" w:hAnsi="Arial" w:cs="Arial"/>
          <w:color w:val="000000"/>
          <w:sz w:val="27"/>
          <w:szCs w:val="27"/>
          <w:lang w:val="kk-KZ"/>
        </w:rPr>
        <w:t xml:space="preserve">в </w:t>
      </w:r>
      <w:r w:rsidR="008306EA">
        <w:rPr>
          <w:rFonts w:ascii="Arial" w:hAnsi="Arial" w:cs="Arial"/>
          <w:color w:val="000000"/>
          <w:sz w:val="27"/>
          <w:szCs w:val="27"/>
          <w:lang w:val="kk-KZ"/>
        </w:rPr>
        <w:t xml:space="preserve">Майскую районную </w:t>
      </w:r>
      <w:r w:rsidR="00F94D8E">
        <w:rPr>
          <w:rFonts w:ascii="Arial" w:hAnsi="Arial" w:cs="Arial"/>
          <w:color w:val="000000"/>
          <w:sz w:val="27"/>
          <w:szCs w:val="27"/>
          <w:lang w:val="kk-KZ"/>
        </w:rPr>
        <w:t xml:space="preserve">территориальную избирательную комиссию </w:t>
      </w:r>
      <w:r w:rsidR="008306EA">
        <w:rPr>
          <w:rFonts w:ascii="Arial" w:hAnsi="Arial" w:cs="Arial"/>
          <w:i/>
          <w:color w:val="000000"/>
          <w:sz w:val="27"/>
          <w:szCs w:val="27"/>
        </w:rPr>
        <w:t>(</w:t>
      </w:r>
      <w:proofErr w:type="spellStart"/>
      <w:r w:rsidR="008306EA">
        <w:rPr>
          <w:rFonts w:ascii="Arial" w:hAnsi="Arial" w:cs="Arial"/>
          <w:i/>
          <w:color w:val="000000"/>
          <w:sz w:val="27"/>
          <w:szCs w:val="27"/>
        </w:rPr>
        <w:t>эл.почта</w:t>
      </w:r>
      <w:proofErr w:type="spellEnd"/>
      <w:r w:rsidR="008306EA">
        <w:rPr>
          <w:rFonts w:ascii="Arial" w:hAnsi="Arial" w:cs="Arial"/>
          <w:i/>
          <w:color w:val="000000"/>
          <w:sz w:val="27"/>
          <w:szCs w:val="27"/>
        </w:rPr>
        <w:t xml:space="preserve">:  </w:t>
      </w:r>
      <w:proofErr w:type="spellStart"/>
      <w:r w:rsidR="008306EA">
        <w:rPr>
          <w:rFonts w:ascii="Arial" w:hAnsi="Arial" w:cs="Arial"/>
          <w:i/>
          <w:color w:val="000000"/>
          <w:sz w:val="27"/>
          <w:szCs w:val="27"/>
        </w:rPr>
        <w:t>tic_pav</w:t>
      </w:r>
      <w:proofErr w:type="spellEnd"/>
      <w:r w:rsidR="008306EA">
        <w:rPr>
          <w:rFonts w:ascii="Arial" w:hAnsi="Arial" w:cs="Arial"/>
          <w:i/>
          <w:color w:val="000000"/>
          <w:sz w:val="27"/>
          <w:szCs w:val="27"/>
        </w:rPr>
        <w:t>_</w:t>
      </w:r>
      <w:proofErr w:type="spellStart"/>
      <w:r w:rsidR="008306EA">
        <w:rPr>
          <w:rFonts w:ascii="Arial" w:hAnsi="Arial" w:cs="Arial"/>
          <w:i/>
          <w:color w:val="000000"/>
          <w:sz w:val="27"/>
          <w:szCs w:val="27"/>
          <w:lang w:val="en-US"/>
        </w:rPr>
        <w:t>kok</w:t>
      </w:r>
      <w:proofErr w:type="spellEnd"/>
      <w:r w:rsidR="00F94D8E" w:rsidRPr="00D23279">
        <w:rPr>
          <w:rFonts w:ascii="Arial" w:hAnsi="Arial" w:cs="Arial"/>
          <w:i/>
          <w:color w:val="000000"/>
          <w:sz w:val="27"/>
          <w:szCs w:val="27"/>
        </w:rPr>
        <w:t>@saylau.kz</w:t>
      </w:r>
      <w:r w:rsidR="00D23279">
        <w:rPr>
          <w:rFonts w:ascii="Arial" w:hAnsi="Arial" w:cs="Arial"/>
          <w:i/>
          <w:color w:val="000000"/>
          <w:sz w:val="27"/>
          <w:szCs w:val="27"/>
          <w:lang w:val="kk-KZ"/>
        </w:rPr>
        <w:t>.</w:t>
      </w:r>
      <w:r w:rsidR="008306EA">
        <w:rPr>
          <w:rFonts w:ascii="Arial" w:hAnsi="Arial" w:cs="Arial"/>
          <w:i/>
          <w:color w:val="000000"/>
          <w:sz w:val="27"/>
          <w:szCs w:val="27"/>
        </w:rPr>
        <w:t xml:space="preserve">, адрес: </w:t>
      </w:r>
      <w:r w:rsidR="008306EA">
        <w:rPr>
          <w:rFonts w:ascii="Arial" w:hAnsi="Arial" w:cs="Arial"/>
          <w:i/>
          <w:color w:val="000000"/>
          <w:sz w:val="27"/>
          <w:szCs w:val="27"/>
          <w:lang w:val="en-US"/>
        </w:rPr>
        <w:t>c</w:t>
      </w:r>
      <w:r w:rsidR="008306EA">
        <w:rPr>
          <w:rFonts w:ascii="Arial" w:hAnsi="Arial" w:cs="Arial"/>
          <w:i/>
          <w:color w:val="000000"/>
          <w:sz w:val="27"/>
          <w:szCs w:val="27"/>
          <w:lang w:val="kk-KZ"/>
        </w:rPr>
        <w:t>.Коктобе ул</w:t>
      </w:r>
      <w:proofErr w:type="gramStart"/>
      <w:r w:rsidR="008306EA">
        <w:rPr>
          <w:rFonts w:ascii="Arial" w:hAnsi="Arial" w:cs="Arial"/>
          <w:i/>
          <w:color w:val="000000"/>
          <w:sz w:val="27"/>
          <w:szCs w:val="27"/>
          <w:lang w:val="kk-KZ"/>
        </w:rPr>
        <w:t>.А</w:t>
      </w:r>
      <w:proofErr w:type="gramEnd"/>
      <w:r w:rsidR="008306EA">
        <w:rPr>
          <w:rFonts w:ascii="Arial" w:hAnsi="Arial" w:cs="Arial"/>
          <w:i/>
          <w:color w:val="000000"/>
          <w:sz w:val="27"/>
          <w:szCs w:val="27"/>
          <w:lang w:val="kk-KZ"/>
        </w:rPr>
        <w:t>йтеке би 12 каб. 10</w:t>
      </w:r>
      <w:r w:rsidR="00F94D8E" w:rsidRPr="00D23279">
        <w:rPr>
          <w:rFonts w:ascii="Arial" w:hAnsi="Arial" w:cs="Arial"/>
          <w:i/>
          <w:color w:val="000000"/>
          <w:sz w:val="27"/>
          <w:szCs w:val="27"/>
        </w:rPr>
        <w:t>).</w:t>
      </w:r>
    </w:p>
    <w:p w:rsidR="00CC297A" w:rsidRDefault="00CC297A" w:rsidP="00F94D8E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  <w:lang w:val="kk-KZ"/>
        </w:rPr>
      </w:pPr>
    </w:p>
    <w:p w:rsidR="000A1ABD" w:rsidRDefault="000A1ABD" w:rsidP="00CC297A">
      <w:pPr>
        <w:shd w:val="clear" w:color="auto" w:fill="FFFFFF"/>
        <w:spacing w:after="0" w:line="240" w:lineRule="auto"/>
        <w:ind w:firstLine="585"/>
        <w:jc w:val="right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</w:p>
    <w:p w:rsidR="00CC297A" w:rsidRPr="00E03940" w:rsidRDefault="008306EA" w:rsidP="00CC297A">
      <w:pPr>
        <w:shd w:val="clear" w:color="auto" w:fill="FFFFFF"/>
        <w:spacing w:after="0" w:line="240" w:lineRule="auto"/>
        <w:ind w:firstLine="585"/>
        <w:jc w:val="right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Майская районная </w:t>
      </w:r>
      <w:r w:rsidR="00CC297A">
        <w:rPr>
          <w:rFonts w:ascii="Arial" w:eastAsia="Times New Roman" w:hAnsi="Arial" w:cs="Arial"/>
          <w:b/>
          <w:bCs/>
          <w:sz w:val="28"/>
          <w:szCs w:val="28"/>
          <w:lang w:val="kk-KZ"/>
        </w:rPr>
        <w:t>территориальная избирательная</w:t>
      </w:r>
      <w:r w:rsidR="00CC297A" w:rsidRPr="00E03940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 комиссия</w:t>
      </w:r>
    </w:p>
    <w:bookmarkEnd w:id="0"/>
    <w:p w:rsidR="00CC297A" w:rsidRPr="00CC297A" w:rsidRDefault="00CC297A" w:rsidP="00F94D8E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lang w:val="kk-KZ"/>
        </w:rPr>
      </w:pPr>
    </w:p>
    <w:sectPr w:rsidR="00CC297A" w:rsidRPr="00CC2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65"/>
    <w:rsid w:val="000A1ABD"/>
    <w:rsid w:val="001038A3"/>
    <w:rsid w:val="00216798"/>
    <w:rsid w:val="00523D91"/>
    <w:rsid w:val="00580E82"/>
    <w:rsid w:val="00622665"/>
    <w:rsid w:val="006A7CD5"/>
    <w:rsid w:val="007D12E9"/>
    <w:rsid w:val="008306EA"/>
    <w:rsid w:val="00CC297A"/>
    <w:rsid w:val="00D23279"/>
    <w:rsid w:val="00E03940"/>
    <w:rsid w:val="00E22F14"/>
    <w:rsid w:val="00E90CF9"/>
    <w:rsid w:val="00F9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Пользователь Windows</cp:lastModifiedBy>
  <cp:revision>14</cp:revision>
  <dcterms:created xsi:type="dcterms:W3CDTF">2026-10-13T06:08:00Z</dcterms:created>
  <dcterms:modified xsi:type="dcterms:W3CDTF">2026-10-14T10:29:00Z</dcterms:modified>
</cp:coreProperties>
</file>