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2B77C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2026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жылғы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29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қарашаға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тағайындалған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Қазақстан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 </w:t>
      </w:r>
    </w:p>
    <w:p w14:paraId="52E5E47D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мәслихаттары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депутаттарының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кезектен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тыс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 </w:t>
      </w:r>
    </w:p>
    <w:p w14:paraId="587B8472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сайлауын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әзірлеу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өткізу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жөніндегі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негізгі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іс-шаралардың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 </w:t>
      </w:r>
    </w:p>
    <w:p w14:paraId="1594FEFB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үлгі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күнтізбелік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жоспарын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бекіту</w:t>
      </w:r>
      <w:proofErr w:type="spellEnd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туралы</w:t>
      </w:r>
      <w:proofErr w:type="spellEnd"/>
    </w:p>
    <w:p w14:paraId="10069670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</w:p>
    <w:p w14:paraId="67C60374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«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Қазақстан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Республикасындағы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сайлау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туралы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»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Қазақстан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Республикасы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Конституциялық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заңының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12-бабының 14)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және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15)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тармақшаларына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сәйкес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Қазақстан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Орталық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сайлау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комиссиясы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 </w:t>
      </w:r>
      <w:r w:rsidRPr="00CA61D2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ru-RU"/>
        </w:rPr>
        <w:t>ҚАУЛЫ ЕТЕДІ:</w:t>
      </w:r>
    </w:p>
    <w:p w14:paraId="327F5EE5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1. 2026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жылғы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29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қарашаға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тағайындалған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Қазақстан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мәслихаттары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депутаттарының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кезектен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тыс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сайлауын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әзірлеу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өткізу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жөніндегі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негізгі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іс-шаралардың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қоса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беріліп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отырған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үлгі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күнтізбелік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жоспары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бекітілсін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.</w:t>
      </w:r>
    </w:p>
    <w:p w14:paraId="5B68444B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2.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Астананың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облыстардың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республикалық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маңызы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қалалардың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қалалардың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аудандардың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сайлау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комиссиялары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тиісті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Күнтізбелік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жоспарларды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әзірлесін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және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қабылдасын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.  </w:t>
      </w:r>
    </w:p>
    <w:p w14:paraId="4A10C790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3. Осы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қаулы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Қазақстан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Республикасы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Орталық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сайлау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комиссиясының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интернет-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ресурсында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орналастырылсын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.</w:t>
      </w:r>
    </w:p>
    <w:p w14:paraId="00C4C2BF" w14:textId="77777777" w:rsidR="00CA61D2" w:rsidRPr="00CA61D2" w:rsidRDefault="00CA61D2" w:rsidP="00CA6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br/>
      </w:r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br/>
      </w:r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br/>
      </w:r>
    </w:p>
    <w:p w14:paraId="176FCE4A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right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hyperlink r:id="rId4" w:history="1">
        <w:proofErr w:type="spellStart"/>
        <w:proofErr w:type="gramStart"/>
        <w:r w:rsidRPr="00CA61D2">
          <w:rPr>
            <w:rFonts w:ascii="Roboto" w:eastAsia="Times New Roman" w:hAnsi="Roboto" w:cs="Times New Roman"/>
            <w:color w:val="0000FF"/>
            <w:sz w:val="27"/>
            <w:szCs w:val="27"/>
            <w:u w:val="single"/>
            <w:lang w:eastAsia="ru-RU"/>
          </w:rPr>
          <w:t>Қосымша</w:t>
        </w:r>
        <w:proofErr w:type="spellEnd"/>
        <w:r w:rsidRPr="00CA61D2">
          <w:rPr>
            <w:rFonts w:ascii="Roboto" w:eastAsia="Times New Roman" w:hAnsi="Roboto" w:cs="Times New Roman"/>
            <w:color w:val="0000FF"/>
            <w:sz w:val="27"/>
            <w:szCs w:val="27"/>
            <w:u w:val="single"/>
            <w:lang w:eastAsia="ru-RU"/>
          </w:rPr>
          <w:t>....</w:t>
        </w:r>
        <w:proofErr w:type="gramEnd"/>
      </w:hyperlink>
    </w:p>
    <w:p w14:paraId="3749A980" w14:textId="77777777" w:rsidR="00CA61D2" w:rsidRPr="00CA61D2" w:rsidRDefault="00CA61D2" w:rsidP="00CA6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1"/>
        <w:gridCol w:w="5114"/>
      </w:tblGrid>
      <w:tr w:rsidR="00CA61D2" w:rsidRPr="00CA61D2" w14:paraId="1D4E846B" w14:textId="77777777" w:rsidTr="00CA61D2">
        <w:tc>
          <w:tcPr>
            <w:tcW w:w="0" w:type="auto"/>
            <w:shd w:val="clear" w:color="auto" w:fill="FFFFFF"/>
            <w:vAlign w:val="center"/>
            <w:hideMark/>
          </w:tcPr>
          <w:p w14:paraId="1FF876D2" w14:textId="77777777" w:rsidR="00CA61D2" w:rsidRPr="00CA61D2" w:rsidRDefault="00CA61D2" w:rsidP="00CA61D2">
            <w:pPr>
              <w:spacing w:after="0" w:line="360" w:lineRule="atLeast"/>
              <w:ind w:firstLine="585"/>
              <w:jc w:val="both"/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CA61D2"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F313E2" w14:textId="77777777" w:rsidR="00CA61D2" w:rsidRPr="00CA61D2" w:rsidRDefault="00CA61D2" w:rsidP="00CA61D2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7"/>
                <w:szCs w:val="27"/>
                <w:lang w:eastAsia="ru-RU"/>
              </w:rPr>
            </w:pPr>
            <w:r w:rsidRPr="00CA61D2"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Н. </w:t>
            </w:r>
            <w:proofErr w:type="spellStart"/>
            <w:r w:rsidRPr="00CA61D2"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CA61D2" w:rsidRPr="00CA61D2" w14:paraId="73AD37D3" w14:textId="77777777" w:rsidTr="00CA61D2">
        <w:tc>
          <w:tcPr>
            <w:tcW w:w="0" w:type="auto"/>
            <w:shd w:val="clear" w:color="auto" w:fill="FFFFFF"/>
            <w:vAlign w:val="center"/>
            <w:hideMark/>
          </w:tcPr>
          <w:p w14:paraId="683AC300" w14:textId="77777777" w:rsidR="00CA61D2" w:rsidRPr="00CA61D2" w:rsidRDefault="00CA61D2" w:rsidP="00CA61D2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14:paraId="3157D7CE" w14:textId="77777777" w:rsidR="00CA61D2" w:rsidRPr="00CA61D2" w:rsidRDefault="00CA61D2" w:rsidP="00CA61D2">
            <w:pPr>
              <w:spacing w:after="0" w:line="360" w:lineRule="atLeast"/>
              <w:ind w:firstLine="585"/>
              <w:jc w:val="both"/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CA61D2"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FEB688" w14:textId="77777777" w:rsidR="00CA61D2" w:rsidRPr="00CA61D2" w:rsidRDefault="00CA61D2" w:rsidP="00CA61D2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7"/>
                <w:szCs w:val="27"/>
                <w:lang w:eastAsia="ru-RU"/>
              </w:rPr>
            </w:pPr>
            <w:r w:rsidRPr="00CA61D2"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CA61D2">
              <w:rPr>
                <w:rFonts w:ascii="Roboto" w:eastAsia="Times New Roman" w:hAnsi="Roboto" w:cs="Times New Roman"/>
                <w:b/>
                <w:bCs/>
                <w:color w:val="000000"/>
                <w:sz w:val="27"/>
                <w:szCs w:val="27"/>
                <w:lang w:eastAsia="ru-RU"/>
              </w:rPr>
              <w:t>Ш.Өтемісов</w:t>
            </w:r>
            <w:proofErr w:type="spellEnd"/>
          </w:p>
        </w:tc>
      </w:tr>
    </w:tbl>
    <w:p w14:paraId="5743913D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 </w:t>
      </w:r>
    </w:p>
    <w:p w14:paraId="5627A71A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 </w:t>
      </w:r>
    </w:p>
    <w:p w14:paraId="4A427765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 </w:t>
      </w:r>
    </w:p>
    <w:p w14:paraId="72EB4D8E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 </w:t>
      </w:r>
    </w:p>
    <w:p w14:paraId="480B480E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Астана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қаласы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,</w:t>
      </w:r>
    </w:p>
    <w:p w14:paraId="73D82A82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2026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жылғы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 xml:space="preserve"> 13 </w:t>
      </w:r>
      <w:proofErr w:type="spellStart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қазан</w:t>
      </w:r>
      <w:proofErr w:type="spellEnd"/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,</w:t>
      </w:r>
    </w:p>
    <w:p w14:paraId="46E3ACDF" w14:textId="77777777" w:rsidR="00CA61D2" w:rsidRPr="00CA61D2" w:rsidRDefault="00CA61D2" w:rsidP="00CA61D2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</w:pPr>
      <w:r w:rsidRPr="00CA61D2">
        <w:rPr>
          <w:rFonts w:ascii="Roboto" w:eastAsia="Times New Roman" w:hAnsi="Roboto" w:cs="Times New Roman"/>
          <w:color w:val="000000"/>
          <w:sz w:val="27"/>
          <w:szCs w:val="27"/>
          <w:lang w:eastAsia="ru-RU"/>
        </w:rPr>
        <w:t>№ 60/99</w:t>
      </w:r>
    </w:p>
    <w:p w14:paraId="4A86E802" w14:textId="77777777" w:rsidR="003E47A5" w:rsidRDefault="003E47A5"/>
    <w:sectPr w:rsidR="003E4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759"/>
    <w:rsid w:val="003E47A5"/>
    <w:rsid w:val="007F1759"/>
    <w:rsid w:val="00C468A6"/>
    <w:rsid w:val="00CA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17A68F-A189-451D-9E84-BE0D96BAF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7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ection.gov.kz/upload/docs/2026/Prilozheniye/%D0%9F%D1%80%D0%B8%D0%BB%D0%BE%D0%B6%D0%B5%D0%BD%D0%B8%D0%B5%20%D0%BA%D0%B0%D0%B75288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2026-10-13T14:06:00Z</dcterms:created>
  <dcterms:modified xsi:type="dcterms:W3CDTF">2026-10-13T14:06:00Z</dcterms:modified>
</cp:coreProperties>
</file>