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45022">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«Солтүстік Қазақстан облысы Қызылжар аудандық мәслихаты аппараты» КММ қызметінде сыбайлас жемқорлықты анықтау бойынша </w:t>
      </w:r>
    </w:p>
    <w:p w14:paraId="75D681F8">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ішкі талдау қорытындысы бойынша </w:t>
      </w:r>
    </w:p>
    <w:p w14:paraId="71513CF5">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талдау анықтамасы</w:t>
      </w:r>
    </w:p>
    <w:p w14:paraId="4E6D667B">
      <w:pPr>
        <w:spacing w:after="0" w:line="240" w:lineRule="auto"/>
        <w:jc w:val="center"/>
        <w:rPr>
          <w:rFonts w:ascii="Times New Roman" w:hAnsi="Times New Roman" w:cs="Times New Roman"/>
          <w:b/>
          <w:bCs/>
          <w:sz w:val="28"/>
          <w:szCs w:val="28"/>
          <w:lang w:val="kk-KZ"/>
        </w:rPr>
      </w:pPr>
    </w:p>
    <w:p w14:paraId="2AD38B7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2026 жылғы 1</w:t>
      </w:r>
      <w:r>
        <w:rPr>
          <w:rFonts w:hint="default" w:ascii="Times New Roman" w:hAnsi="Times New Roman" w:cs="Times New Roman"/>
          <w:sz w:val="28"/>
          <w:szCs w:val="28"/>
          <w:lang w:val="ru-RU"/>
        </w:rPr>
        <w:t>3</w:t>
      </w:r>
      <w:r>
        <w:rPr>
          <w:rFonts w:ascii="Times New Roman" w:hAnsi="Times New Roman" w:cs="Times New Roman"/>
          <w:sz w:val="28"/>
          <w:szCs w:val="28"/>
          <w:lang w:val="kk-KZ"/>
        </w:rPr>
        <w:t xml:space="preserve"> қазан                              </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 xml:space="preserve">                                         Бескөл ауылы</w:t>
      </w:r>
    </w:p>
    <w:p w14:paraId="30ACE9C0">
      <w:pPr>
        <w:spacing w:after="0" w:line="240" w:lineRule="auto"/>
        <w:jc w:val="center"/>
        <w:rPr>
          <w:rFonts w:ascii="Times New Roman" w:hAnsi="Times New Roman" w:cs="Times New Roman"/>
          <w:sz w:val="28"/>
          <w:szCs w:val="28"/>
          <w:lang w:val="kk-KZ"/>
        </w:rPr>
      </w:pPr>
    </w:p>
    <w:p w14:paraId="06D6E3D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8"/>
          <w:szCs w:val="28"/>
          <w:lang w:val="kk-KZ"/>
        </w:rPr>
      </w:pPr>
      <w:r>
        <w:rPr>
          <w:rFonts w:hint="default" w:ascii="Times New Roman" w:hAnsi="Times New Roman" w:cs="Times New Roman"/>
          <w:sz w:val="28"/>
          <w:szCs w:val="28"/>
          <w:lang w:val="kk-KZ"/>
        </w:rPr>
        <w:tab/>
      </w:r>
      <w:r>
        <w:rPr>
          <w:rFonts w:hint="default" w:ascii="Times New Roman" w:hAnsi="Times New Roman" w:cs="Times New Roman"/>
          <w:sz w:val="28"/>
          <w:szCs w:val="28"/>
          <w:lang w:val="kk-KZ"/>
        </w:rPr>
        <w:t>«Сыбайлас жемқорлыққа қарсы іс-қимыл туралы» Қазақстан Республикасы Заңының 5-бабының 1-тармағы, «</w:t>
      </w:r>
      <w:r>
        <w:rPr>
          <w:rFonts w:hint="default" w:ascii="Times New Roman" w:hAnsi="Times New Roman" w:cs="Times New Roman"/>
          <w:sz w:val="28"/>
          <w:szCs w:val="28"/>
        </w:rPr>
        <w:t>Сыбайлас жемқорлық тәуекелдеріне ішкі талдау жүргізудің үлгілік қағидаларын бекіту туралы</w:t>
      </w:r>
      <w:r>
        <w:rPr>
          <w:rFonts w:hint="default" w:ascii="Times New Roman" w:hAnsi="Times New Roman" w:cs="Times New Roman"/>
          <w:sz w:val="28"/>
          <w:szCs w:val="28"/>
          <w:lang w:val="kk-KZ"/>
        </w:rPr>
        <w:t xml:space="preserve">»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қағидаларының (бұдан әрі – Үлгілік қағидалар) басшылыққа ала отырып, сондай-ақ Солтүстік Қазақстан облысы Қызылжар аудандық мәслихаты төрағасының 2026 жылғы 6 қазандағы </w:t>
      </w:r>
      <w:r>
        <w:rPr>
          <w:rFonts w:ascii="Times New Roman" w:hAnsi="Times New Roman" w:cs="Times New Roman"/>
          <w:sz w:val="28"/>
          <w:szCs w:val="28"/>
          <w:highlight w:val="none"/>
          <w:lang w:val="kk-KZ"/>
        </w:rPr>
        <w:t>№</w:t>
      </w:r>
      <w:r>
        <w:rPr>
          <w:rFonts w:ascii="Times New Roman" w:hAnsi="Times New Roman" w:cs="Times New Roman"/>
          <w:sz w:val="28"/>
          <w:szCs w:val="28"/>
          <w:lang w:val="kk-KZ"/>
        </w:rPr>
        <w:t xml:space="preserve"> </w:t>
      </w:r>
      <w:r>
        <w:rPr>
          <w:rFonts w:hint="default" w:ascii="Times New Roman" w:hAnsi="Times New Roman" w:cs="Times New Roman"/>
          <w:sz w:val="28"/>
          <w:szCs w:val="28"/>
          <w:lang w:val="kk-KZ"/>
        </w:rPr>
        <w:t>21-нқ</w:t>
      </w:r>
      <w:r>
        <w:rPr>
          <w:rFonts w:ascii="Times New Roman" w:hAnsi="Times New Roman" w:cs="Times New Roman"/>
          <w:sz w:val="28"/>
          <w:szCs w:val="28"/>
          <w:lang w:val="kk-KZ"/>
        </w:rPr>
        <w:t xml:space="preserve"> «Ішкі талдау жүргізу туралы» өкімі негізінде, жұмыс тобымен 2026 жылғы 7-1</w:t>
      </w:r>
      <w:r>
        <w:rPr>
          <w:rFonts w:hint="default" w:ascii="Times New Roman" w:hAnsi="Times New Roman" w:cs="Times New Roman"/>
          <w:sz w:val="28"/>
          <w:szCs w:val="28"/>
          <w:lang w:val="ru-RU"/>
        </w:rPr>
        <w:t>3</w:t>
      </w:r>
      <w:bookmarkStart w:id="0" w:name="_GoBack"/>
      <w:bookmarkEnd w:id="0"/>
      <w:r>
        <w:rPr>
          <w:rFonts w:ascii="Times New Roman" w:hAnsi="Times New Roman" w:cs="Times New Roman"/>
          <w:sz w:val="28"/>
          <w:szCs w:val="28"/>
          <w:lang w:val="kk-KZ"/>
        </w:rPr>
        <w:t xml:space="preserve"> қазан аралығындағы кезеңде «Солтүстік Қазақстан облысы Қызылжар аудандық мәслихат аппараты» коммуналдық мемлекеттік мекемесінде (бұдан әрі – мәслихат Аппараты) сыбайлас жемқорлық тәуекелдеріне ішкі талдау (бұдан әрі – ішкі талдау) 2025 жылғы 02 қыркүйектен 2026 жылғы 01 қазан аралығында мәслихат Аппараты қызметінде жүргізілді.</w:t>
      </w:r>
    </w:p>
    <w:p w14:paraId="08A6E2C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Үлгілік қағидалардың 8-тармағына сәйкес, аппарат қызметіндегі сыбайлас жемпқорлық тәуекелдерінің ішкі талдауы келесі бағыттар бойынша жүргізілді:</w:t>
      </w:r>
    </w:p>
    <w:p w14:paraId="3E2D2BB1">
      <w:pPr>
        <w:pStyle w:val="19"/>
        <w:numPr>
          <w:ilvl w:val="0"/>
          <w:numId w:val="1"/>
        </w:numPr>
        <w:spacing w:after="0" w:line="240" w:lineRule="auto"/>
        <w:ind w:left="0" w:firstLine="426"/>
        <w:jc w:val="both"/>
        <w:rPr>
          <w:rFonts w:ascii="Times New Roman" w:hAnsi="Times New Roman" w:cs="Times New Roman"/>
          <w:sz w:val="28"/>
          <w:szCs w:val="28"/>
          <w:lang w:val="kk-KZ"/>
        </w:rPr>
      </w:pPr>
      <w:r>
        <w:rPr>
          <w:rFonts w:ascii="Times New Roman" w:hAnsi="Times New Roman" w:cs="Times New Roman"/>
          <w:sz w:val="28"/>
          <w:szCs w:val="28"/>
          <w:lang w:val="kk-KZ"/>
        </w:rPr>
        <w:t>аппарат қызметіне әсер ететін нормативтік құқықтық актілерде сыбайлас жемқорлық тәуекелдерін анықтау;</w:t>
      </w:r>
    </w:p>
    <w:p w14:paraId="77B7FC21">
      <w:pPr>
        <w:pStyle w:val="19"/>
        <w:numPr>
          <w:ilvl w:val="0"/>
          <w:numId w:val="1"/>
        </w:numPr>
        <w:spacing w:after="0" w:line="240" w:lineRule="auto"/>
        <w:ind w:left="0" w:firstLine="426"/>
        <w:jc w:val="both"/>
        <w:rPr>
          <w:rFonts w:ascii="Times New Roman" w:hAnsi="Times New Roman" w:cs="Times New Roman"/>
          <w:sz w:val="28"/>
          <w:szCs w:val="28"/>
          <w:lang w:val="kk-KZ"/>
        </w:rPr>
      </w:pPr>
      <w:r>
        <w:rPr>
          <w:rFonts w:ascii="Times New Roman" w:hAnsi="Times New Roman" w:cs="Times New Roman"/>
          <w:sz w:val="28"/>
          <w:szCs w:val="28"/>
          <w:lang w:val="kk-KZ"/>
        </w:rPr>
        <w:t>ұйымдастырушылық</w:t>
      </w:r>
      <w:r>
        <w:rPr>
          <w:rFonts w:hint="default" w:ascii="Times New Roman" w:hAnsi="Times New Roman" w:cs="Times New Roman"/>
          <w:sz w:val="28"/>
          <w:szCs w:val="28"/>
          <w:lang w:val="kk-KZ"/>
        </w:rPr>
        <w:t>-</w:t>
      </w:r>
      <w:r>
        <w:rPr>
          <w:rFonts w:ascii="Times New Roman" w:hAnsi="Times New Roman" w:cs="Times New Roman"/>
          <w:sz w:val="28"/>
          <w:szCs w:val="28"/>
          <w:lang w:val="kk-KZ"/>
        </w:rPr>
        <w:t>басқарушылық қызметте сыбайлас жемқорлық тәуекелдерін анықтау</w:t>
      </w:r>
      <w:r>
        <w:rPr>
          <w:rFonts w:hint="default" w:ascii="Times New Roman" w:hAnsi="Times New Roman" w:cs="Times New Roman"/>
          <w:sz w:val="28"/>
          <w:szCs w:val="28"/>
          <w:lang w:val="kk-KZ"/>
        </w:rPr>
        <w:t>.</w:t>
      </w:r>
    </w:p>
    <w:p w14:paraId="4BA1D6A6">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Үлгілік қағидалардың 10-тармағына сәйкес, ұйымдастырушылық-басқарушылық қызмет деп келесі мәселелер түсініледі:</w:t>
      </w:r>
    </w:p>
    <w:p w14:paraId="0F2653C1">
      <w:pPr>
        <w:pStyle w:val="19"/>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Персоналды басқару, соның ішінде кадрлардың ауысымдылығы;</w:t>
      </w:r>
    </w:p>
    <w:p w14:paraId="3B31F8B7">
      <w:pPr>
        <w:pStyle w:val="19"/>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Мүдделер қақтығысын реттеу;</w:t>
      </w:r>
    </w:p>
    <w:p w14:paraId="41918667">
      <w:pPr>
        <w:pStyle w:val="19"/>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қызметтер көрсету;</w:t>
      </w:r>
    </w:p>
    <w:p w14:paraId="3CA72329">
      <w:pPr>
        <w:pStyle w:val="19"/>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Рұқсат беру функцияларын іске асыру;</w:t>
      </w:r>
    </w:p>
    <w:p w14:paraId="4DC18F43">
      <w:pPr>
        <w:pStyle w:val="19"/>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Бақылау функцияларын іске асыру;</w:t>
      </w:r>
    </w:p>
    <w:p w14:paraId="05344A2C">
      <w:pPr>
        <w:pStyle w:val="19"/>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ұйымдастырушылық-басқарушылық қызметтен туындайтын өзге де мәселелер.</w:t>
      </w:r>
    </w:p>
    <w:p w14:paraId="1FF2A3EA">
      <w:pPr>
        <w:pStyle w:val="19"/>
        <w:numPr>
          <w:ilvl w:val="0"/>
          <w:numId w:val="3"/>
        </w:numPr>
        <w:spacing w:after="0" w:line="240" w:lineRule="auto"/>
        <w:ind w:left="0" w:firstLine="36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Бірінші бағыт бойынша </w:t>
      </w:r>
      <w:r>
        <w:rPr>
          <w:rFonts w:hint="default" w:ascii="Times New Roman" w:hAnsi="Times New Roman" w:cs="Times New Roman"/>
          <w:b/>
          <w:bCs/>
          <w:sz w:val="28"/>
          <w:szCs w:val="28"/>
          <w:lang w:val="kk-KZ"/>
        </w:rPr>
        <w:t>-</w:t>
      </w:r>
      <w:r>
        <w:rPr>
          <w:rFonts w:ascii="Times New Roman" w:hAnsi="Times New Roman" w:cs="Times New Roman"/>
          <w:b/>
          <w:bCs/>
          <w:sz w:val="28"/>
          <w:szCs w:val="28"/>
          <w:lang w:val="kk-KZ"/>
        </w:rPr>
        <w:t xml:space="preserve"> мәслихат Аппаратының қызметіне қатысты нормативтік құқықтық актілердегі және құқықтық актілердегі сыбайлас жемқорлық тәуекелдерін анықтау:</w:t>
      </w:r>
    </w:p>
    <w:p w14:paraId="6D133E3F">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Мәслихат аппаратының қызметіне қатысты нормативтік-құқықтық актілерді және жоғарыда көрсетілген өлшемшарттар бойынша ұйымдастырушылық-басқарушылық қызметті зерделеу барысында ішкі талдау мынаны көрсетті:</w:t>
      </w:r>
    </w:p>
    <w:p w14:paraId="36812246">
      <w:pPr>
        <w:spacing w:after="0" w:line="240" w:lineRule="auto"/>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Мәслихат аппараты өз қызметінде басшылыққа алды:</w:t>
      </w:r>
    </w:p>
    <w:p w14:paraId="475DE665">
      <w:pPr>
        <w:spacing w:after="0" w:line="240"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Pr>
          <w:rFonts w:ascii="Times New Roman" w:hAnsi="Times New Roman" w:cs="Times New Roman"/>
          <w:sz w:val="28"/>
          <w:szCs w:val="28"/>
          <w:lang w:val="kk-KZ"/>
        </w:rPr>
        <w:t xml:space="preserve">Қазақстан Республикасының Конституциясын; </w:t>
      </w:r>
    </w:p>
    <w:p w14:paraId="6BF16136">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«Қазақстан Республикасындағы сайлау туралы» Қазақстан Республикасының Конституциялық Заңын;</w:t>
      </w:r>
    </w:p>
    <w:p w14:paraId="6E136C5E">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Қазақстан Республикасы Президентінің 2013 жылғы 3 желтоқсанындағы «Мәслихаттың үлгілік регламентін бекіту туралы» Жарлығын;</w:t>
      </w:r>
    </w:p>
    <w:p w14:paraId="7487F15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 Қазақстан Республикасының Заңын;</w:t>
      </w:r>
    </w:p>
    <w:p w14:paraId="65B457D7">
      <w:pPr>
        <w:spacing w:after="0" w:line="240"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Қазақстан Республикасының «Құқықтық актілер туралы» Заңын;</w:t>
      </w:r>
    </w:p>
    <w:p w14:paraId="11614BA8">
      <w:pPr>
        <w:spacing w:after="0" w:line="240" w:lineRule="auto"/>
        <w:ind w:left="36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«Мемлекеттік мүлік туралы» Қазақстан Республикасының Заңын;</w:t>
      </w:r>
    </w:p>
    <w:p w14:paraId="27D0D24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Бұдан бөлек, мәслихат Аппараты мемлекеттік қызметшілерінің қызметі «Қазақстан Республикасының мемлекеттік қызмет туралы», «Сыбайлас жемқорлыққа қарсы іс-қимыл туралы» Қазақстан Республикасының Заңдарымен және жоғарыда көрсетілген Заңдардан туындайтын басқа да нормативтік құқықтық актілермен реттеледі.</w:t>
      </w:r>
    </w:p>
    <w:p w14:paraId="2390C92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Аппарат функцияларын іске асыру бойынша жұмыс барысында мәслихат Аппаратының қызметіне қатысты нормативтік құқықтық актілерді және Қазақстан Республикасының жоғарыда аталған заңнамалық актілерін қолдану кезінде сыбайлас жемқорлық тәуекелдері анықталған жоқ.</w:t>
      </w:r>
    </w:p>
    <w:p w14:paraId="19C94260">
      <w:pPr>
        <w:pStyle w:val="19"/>
        <w:numPr>
          <w:ilvl w:val="0"/>
          <w:numId w:val="3"/>
        </w:numPr>
        <w:spacing w:after="0" w:line="240" w:lineRule="auto"/>
        <w:ind w:left="0" w:leftChars="0" w:firstLine="360" w:firstLineChars="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Екінші бағыт бойынша – мәслихат Аппаратының ұйымдастырушылық-басқарушылық қызметінде сыбайлас жемқорлық тәуекелдерін анықтау: </w:t>
      </w:r>
    </w:p>
    <w:p w14:paraId="2F12A41D">
      <w:pPr>
        <w:pStyle w:val="19"/>
        <w:spacing w:after="0" w:line="240" w:lineRule="auto"/>
        <w:ind w:left="0"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 персоналды басқару және кадрлардың ауысымдылығы мәселесі бойынша:</w:t>
      </w:r>
    </w:p>
    <w:p w14:paraId="68185D16">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Мәслихат аппараты мемлекеттік қызметшілерінің штаттық саны 5 адамды құрайды.</w:t>
      </w:r>
    </w:p>
    <w:p w14:paraId="7A127F80">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 Қазақстан Республикасының Заңына сәйкес Аппараттың құрылымы Солтүстік Қазақстан облысы Қызылжар аудандық мәслихатының шешімімен бекітіледі.</w:t>
      </w:r>
    </w:p>
    <w:p w14:paraId="3BE79CF6">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Мәслихат аппаратының құрылымына: 1 аппарат басшысы және 4 бас маман кіреді.</w:t>
      </w:r>
    </w:p>
    <w:p w14:paraId="43016CFE">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уақытта мәслихат Аппараты мемлекеттік қызметшілерінің нақты саны бекітілген штаттық санға сәйкес келмейді, бұл бас маман Евсюкова Оксана Валентиновнаның депутаттармен жұмыс және бақылау жөніндегі бас маманның басқа мемлекеттік лауазымға ауысуына байланысты. </w:t>
      </w:r>
    </w:p>
    <w:p w14:paraId="777C4BDF">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Жақын туыстары атқаратын, тікелей бағыныстылықтағы мемлекеттік лауазымдарды иелену фактілері анықталған жоқ.</w:t>
      </w:r>
    </w:p>
    <w:p w14:paraId="750A226C">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Сыбайлас жемқорлаққа қарсы заңнама талаптарын орындау мақсатында, Аппараттың барлық әкімшілік мемлекеттік қызметшілері қаржылық бақылау шараларын жүзеге асыру үшін қабылданған сыбайлас жемқорлыққа қарсы шектеулерді, сондай-ақ қызметшілер мен олардың жұбайлары мемлекеттік кіріс органдарына декларацияларды уақытылы тапсырғанын білдірді. </w:t>
      </w:r>
    </w:p>
    <w:p w14:paraId="25F01718">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Мәслихат аппаратында келесі фактілер жоқ:  </w:t>
      </w:r>
    </w:p>
    <w:p w14:paraId="4BC4C554">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а) мүдделер қақтығысы;</w:t>
      </w:r>
    </w:p>
    <w:p w14:paraId="2C61D4F5">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б) жақын туыстарының, жұбайларының немесе жекжаттарының бірлескен қызметі (жұмысы);</w:t>
      </w:r>
    </w:p>
    <w:p w14:paraId="4D656E59">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в) лауазымды тұлғалар үшін Қазақстан Республикасының қолданыстағы заңнамасымен белгіленген қабылданған сыбайлас жемқорлыққа қарсы шектеулер мен тыйымдарды бұзу.</w:t>
      </w:r>
    </w:p>
    <w:p w14:paraId="6A99ECCE">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бірге, мәслихат Аппаратында коммерциялық ұйымдардың құрылтайшылары болып табылатын, сондай-ақ осы ұйымдарды басқару органдарының құрамына кіретін мемлекеттік қызметшілер жоқ.</w:t>
      </w:r>
    </w:p>
    <w:p w14:paraId="58A14D0E">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көрсетілген кезеңде мемлекеттік қызметшілерді мемлекеттік қызметке кір келтіретін және оның беделін түсіретін әкімшілік жауапкершілікке тарту фактілері жоқ.</w:t>
      </w:r>
    </w:p>
    <w:p w14:paraId="71DC5AB5">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Мәслихат аппаратының қызметкерлері тарапынан сыбайлас жемқорлық қылмыстар мен құқық бұзушылықтар жасау фактілері де жоқ.</w:t>
      </w:r>
    </w:p>
    <w:p w14:paraId="7C401581">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Аталған кезеңде мәслихат Аппаратының қызметкерлері тәртіптік жауапкершілікке тартылған жоқ.</w:t>
      </w:r>
    </w:p>
    <w:p w14:paraId="09F09A85">
      <w:pPr>
        <w:pStyle w:val="19"/>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2)мүдделер қақтығысын реттеу мәселесі бойынша:</w:t>
      </w:r>
    </w:p>
    <w:p w14:paraId="0EDC540B">
      <w:pPr>
        <w:pStyle w:val="19"/>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Талдау жасалған кезеңде аппарат қызметкерлері арасында мүдделер қақтығысы болған жоқ.</w:t>
      </w:r>
    </w:p>
    <w:p w14:paraId="411420DC">
      <w:pPr>
        <w:pStyle w:val="19"/>
        <w:spacing w:after="0" w:line="240" w:lineRule="auto"/>
        <w:ind w:left="709"/>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3)мемлекеттік қызметтерді көрсету мәселесі бойынша:</w:t>
      </w:r>
    </w:p>
    <w:p w14:paraId="6657933F">
      <w:pPr>
        <w:pStyle w:val="19"/>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Республикасының қолданыстағы заңнамасына және мәслихат Аппараты туралы Ережеге сәйкес, мәслихат Аппараты мемлекеттік қызметтерді көрсетпейді.</w:t>
      </w:r>
    </w:p>
    <w:p w14:paraId="14A8B81C">
      <w:pPr>
        <w:pStyle w:val="19"/>
        <w:spacing w:after="0" w:line="240" w:lineRule="auto"/>
        <w:ind w:left="0"/>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4)рұқсат беру функцияларын іске асыру мәселесі бойынша:</w:t>
      </w:r>
    </w:p>
    <w:p w14:paraId="6255B85D">
      <w:pPr>
        <w:pStyle w:val="19"/>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Мәслихат аппаратының лицензиялар мен басқа да рұқсат беру сипатындағы құжаттарды беруге құзыреті жоқ.</w:t>
      </w:r>
    </w:p>
    <w:p w14:paraId="19BCE281">
      <w:pPr>
        <w:pStyle w:val="19"/>
        <w:spacing w:after="0" w:line="240" w:lineRule="auto"/>
        <w:ind w:left="0"/>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5)бақылау функцияларын іске асыру мәселесі бойынша:</w:t>
      </w:r>
    </w:p>
    <w:p w14:paraId="5920487A">
      <w:pPr>
        <w:pStyle w:val="19"/>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Мәслихат Аппаратына Ережеге және Қазақстан Республикасының қолданыстағы заңнамасына сәйкес бақылау және қадағалау функциялары жүктелмеген.</w:t>
      </w:r>
    </w:p>
    <w:p w14:paraId="0355F26A">
      <w:pPr>
        <w:pStyle w:val="19"/>
        <w:spacing w:after="0" w:line="240" w:lineRule="auto"/>
        <w:ind w:left="0"/>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Pr>
          <w:rFonts w:ascii="Times New Roman" w:hAnsi="Times New Roman" w:cs="Times New Roman"/>
          <w:b/>
          <w:bCs/>
          <w:sz w:val="28"/>
          <w:szCs w:val="28"/>
          <w:lang w:val="kk-KZ"/>
        </w:rPr>
        <w:t>6)Бақылау-қадағалау органдары жүргізген тексерулер:</w:t>
      </w:r>
    </w:p>
    <w:p w14:paraId="0E5C316E">
      <w:pPr>
        <w:pStyle w:val="19"/>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Аналогты кезеңде Солтүстік Қазақстан облысы Қызылжар аудандық мәслихат аппаратының қызметінде тексерулер жүргізілген жоқ.</w:t>
      </w:r>
    </w:p>
    <w:p w14:paraId="3C1FD535">
      <w:pPr>
        <w:pStyle w:val="19"/>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7)жеке және заңды тұлғалардың өтініштерін қарау практикасы:</w:t>
      </w:r>
    </w:p>
    <w:p w14:paraId="69ADBC41">
      <w:pPr>
        <w:pStyle w:val="19"/>
        <w:spacing w:after="0" w:line="240" w:lineRule="auto"/>
        <w:ind w:left="0"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Түскен өтініштердің сипаты әртүрлі, бұл ретте олар қаралып, заңнамаға сәйкес шешілді немесе мәселені шешудің оң жолдары туралы түсініктемелер берілді. Барлық өтініштер белгіленген тәртіппен «Е-өтініш» ақпараттық-талдау жүйесінде тіркелді.</w:t>
      </w:r>
    </w:p>
    <w:p w14:paraId="4E658864">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айтылғандар негізінде, жеке және заңды тұлғалардың құқықтары мен заңды мүдделерін іске асыру мәселелері, соның ішінде жеке және заңды тұлғалардың өтініштерін қарау бойынша тиісті жұмыстарды ұйымдастыру мен жүзеге асыру мәслихат Аппараты басшылығының тұрақты бақылауында екенін атап өткен жөн.</w:t>
      </w:r>
    </w:p>
    <w:p w14:paraId="68200B27">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Сонымен, тұрақты негізде сайтта, стендте және ауданның ресми БАҚ-тарында Қызылжар аудандық мәслихаты төрағасының азаматтарды қабылдау кестесі туралы ақпарат; депутаттармен азаматтарды қабылдау кестесі туралы ақпарат; сенім телефоны туралы хабарландыру орналастырылады.</w:t>
      </w:r>
    </w:p>
    <w:p w14:paraId="678DB7FE">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Аудандық мәслихат төрағасының қабылдау бөлмесінде, көпшілікке қолжетімді жерде «Қазақстан Республикасы мемлекеттік қызметшілерінің Әдеп кодексі» ақпараттық стенді орналастырылған.</w:t>
      </w:r>
    </w:p>
    <w:p w14:paraId="05248ADE">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sz w:val="28"/>
          <w:szCs w:val="28"/>
          <w:lang w:val="kk-KZ"/>
        </w:rPr>
        <w:t>Нақты талдау барысында мәслихат Аппаратының ұйымдастырушылық-басқарушылық қызметінде сыбайлас жемқорлық тәуекелдері анықталған жоқ.</w:t>
      </w:r>
    </w:p>
    <w:p w14:paraId="553C166C">
      <w:pPr>
        <w:pStyle w:val="19"/>
        <w:spacing w:after="0" w:line="240" w:lineRule="auto"/>
        <w:ind w:left="0" w:firstLine="720"/>
        <w:jc w:val="both"/>
        <w:rPr>
          <w:rFonts w:ascii="Times New Roman" w:hAnsi="Times New Roman" w:cs="Times New Roman"/>
          <w:sz w:val="28"/>
          <w:szCs w:val="28"/>
          <w:lang w:val="kk-KZ"/>
        </w:rPr>
      </w:pPr>
      <w:r>
        <w:rPr>
          <w:rFonts w:ascii="Times New Roman" w:hAnsi="Times New Roman" w:cs="Times New Roman"/>
          <w:b/>
          <w:bCs/>
          <w:sz w:val="28"/>
          <w:szCs w:val="28"/>
          <w:u w:val="single"/>
          <w:lang w:val="kk-KZ"/>
        </w:rPr>
        <w:t>Қорытынды:</w:t>
      </w:r>
      <w:r>
        <w:rPr>
          <w:rFonts w:ascii="Times New Roman" w:hAnsi="Times New Roman" w:cs="Times New Roman"/>
          <w:sz w:val="28"/>
          <w:szCs w:val="28"/>
          <w:lang w:val="kk-KZ"/>
        </w:rPr>
        <w:t xml:space="preserve"> Өткізілген сыбайлас жемқорлық тәуекелдерін ішкі талдау нәтижелері бойынша, жоғарыда айтылғандар негізінде, мәслихат Аппараты өз функцияларын іске асыру кезіндегі ұйымдастырушылық-басқарушылық қызметінде және нормативтік құқықтық актілерді қолдануда жұмыс тобы мәслихат Аппаратының қызметінде сыбайлас жемқорлық тәуекелдері анықталған жоқ деген қорытындыға келді.  </w:t>
      </w:r>
    </w:p>
    <w:p w14:paraId="540A49FF">
      <w:pPr>
        <w:pStyle w:val="19"/>
        <w:spacing w:after="0" w:line="240" w:lineRule="auto"/>
        <w:ind w:left="0" w:firstLine="720"/>
        <w:jc w:val="both"/>
        <w:rPr>
          <w:rFonts w:ascii="Times New Roman" w:hAnsi="Times New Roman" w:cs="Times New Roman"/>
          <w:sz w:val="28"/>
          <w:szCs w:val="28"/>
          <w:lang w:val="kk-KZ"/>
        </w:rPr>
      </w:pPr>
    </w:p>
    <w:p w14:paraId="054430EC">
      <w:pPr>
        <w:pStyle w:val="19"/>
        <w:spacing w:after="0" w:line="240" w:lineRule="auto"/>
        <w:ind w:left="0" w:firstLine="720"/>
        <w:jc w:val="both"/>
        <w:rPr>
          <w:rFonts w:ascii="Times New Roman" w:hAnsi="Times New Roman" w:cs="Times New Roman"/>
          <w:sz w:val="28"/>
          <w:szCs w:val="28"/>
          <w:lang w:val="kk-KZ"/>
        </w:rPr>
      </w:pPr>
    </w:p>
    <w:p w14:paraId="74E5B27A">
      <w:pPr>
        <w:pStyle w:val="19"/>
        <w:spacing w:after="0" w:line="240" w:lineRule="auto"/>
        <w:ind w:left="0"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Жұмыс тобы:</w:t>
      </w:r>
    </w:p>
    <w:p w14:paraId="691521EF">
      <w:pPr>
        <w:pStyle w:val="19"/>
        <w:spacing w:after="0" w:line="240" w:lineRule="auto"/>
        <w:ind w:left="0" w:firstLine="720"/>
        <w:jc w:val="both"/>
        <w:rPr>
          <w:rFonts w:ascii="Times New Roman" w:hAnsi="Times New Roman" w:cs="Times New Roman"/>
          <w:b/>
          <w:bCs/>
          <w:sz w:val="28"/>
          <w:szCs w:val="28"/>
          <w:lang w:val="kk-KZ"/>
        </w:rPr>
      </w:pPr>
    </w:p>
    <w:p w14:paraId="4CFCD298">
      <w:pPr>
        <w:pStyle w:val="19"/>
        <w:spacing w:after="0" w:line="240" w:lineRule="auto"/>
        <w:ind w:left="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Аппарат басшысы                                                                            С. Ескендіров </w:t>
      </w:r>
    </w:p>
    <w:p w14:paraId="4BC15ED0">
      <w:pPr>
        <w:pStyle w:val="19"/>
        <w:spacing w:after="0" w:line="240" w:lineRule="auto"/>
        <w:ind w:left="0" w:firstLine="720"/>
        <w:jc w:val="both"/>
        <w:rPr>
          <w:rFonts w:ascii="Times New Roman" w:hAnsi="Times New Roman" w:cs="Times New Roman"/>
          <w:b/>
          <w:bCs/>
          <w:sz w:val="28"/>
          <w:szCs w:val="28"/>
          <w:lang w:val="kk-KZ"/>
        </w:rPr>
      </w:pPr>
    </w:p>
    <w:p w14:paraId="12A8C728">
      <w:pPr>
        <w:pStyle w:val="19"/>
        <w:spacing w:after="0" w:line="240" w:lineRule="auto"/>
        <w:ind w:left="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Қоғаммен байланыс және БАҚ </w:t>
      </w:r>
    </w:p>
    <w:p w14:paraId="425B462E">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жөніндегі бас маман                                                                         В. Барабаш</w:t>
      </w:r>
    </w:p>
    <w:p w14:paraId="7F821F38">
      <w:pPr>
        <w:pStyle w:val="19"/>
        <w:spacing w:after="0" w:line="240" w:lineRule="auto"/>
        <w:ind w:left="0" w:firstLine="720"/>
        <w:jc w:val="both"/>
        <w:rPr>
          <w:rFonts w:ascii="Times New Roman" w:hAnsi="Times New Roman" w:cs="Times New Roman"/>
          <w:b/>
          <w:bCs/>
          <w:sz w:val="28"/>
          <w:szCs w:val="28"/>
          <w:lang w:val="kk-KZ"/>
        </w:rPr>
      </w:pPr>
    </w:p>
    <w:p w14:paraId="7CE77C84">
      <w:pPr>
        <w:pStyle w:val="19"/>
        <w:spacing w:after="0" w:line="240" w:lineRule="auto"/>
        <w:ind w:left="0" w:firstLine="720"/>
        <w:jc w:val="both"/>
        <w:rPr>
          <w:rFonts w:ascii="Times New Roman" w:hAnsi="Times New Roman" w:cs="Times New Roman"/>
          <w:b/>
          <w:bCs/>
          <w:sz w:val="28"/>
          <w:szCs w:val="28"/>
          <w:lang w:val="kk-KZ"/>
        </w:rPr>
      </w:pPr>
    </w:p>
    <w:p w14:paraId="3467548E">
      <w:pPr>
        <w:pStyle w:val="19"/>
        <w:spacing w:after="0" w:line="240" w:lineRule="auto"/>
        <w:ind w:left="0"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Танысты:</w:t>
      </w:r>
    </w:p>
    <w:p w14:paraId="41BAEF5A">
      <w:pPr>
        <w:pStyle w:val="19"/>
        <w:spacing w:after="0" w:line="240" w:lineRule="auto"/>
        <w:ind w:left="0" w:firstLine="720"/>
        <w:jc w:val="both"/>
        <w:rPr>
          <w:rFonts w:ascii="Times New Roman" w:hAnsi="Times New Roman" w:cs="Times New Roman"/>
          <w:b/>
          <w:bCs/>
          <w:sz w:val="28"/>
          <w:szCs w:val="28"/>
          <w:lang w:val="kk-KZ"/>
        </w:rPr>
      </w:pPr>
    </w:p>
    <w:p w14:paraId="5E5A09E8">
      <w:pPr>
        <w:pStyle w:val="19"/>
        <w:spacing w:after="0" w:line="240" w:lineRule="auto"/>
        <w:ind w:left="0"/>
        <w:jc w:val="both"/>
        <w:rPr>
          <w:rFonts w:ascii="Times New Roman" w:hAnsi="Times New Roman" w:cs="Times New Roman"/>
          <w:b/>
          <w:bCs/>
          <w:sz w:val="28"/>
          <w:szCs w:val="28"/>
          <w:lang w:val="kk-KZ" w:eastAsia="ru-RU"/>
        </w:rPr>
      </w:pPr>
      <w:r>
        <w:rPr>
          <w:rFonts w:ascii="Times New Roman" w:hAnsi="Times New Roman" w:cs="Times New Roman"/>
          <w:b/>
          <w:bCs/>
          <w:sz w:val="28"/>
          <w:szCs w:val="28"/>
          <w:lang w:val="kk-KZ"/>
        </w:rPr>
        <w:t>Аудандық мәслихат төрағасы                                                       Ж. Елеусізов</w:t>
      </w:r>
    </w:p>
    <w:sectPr>
      <w:headerReference r:id="rId5" w:type="default"/>
      <w:pgSz w:w="11906" w:h="16838"/>
      <w:pgMar w:top="1418" w:right="851" w:bottom="1418"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onsolas">
    <w:panose1 w:val="020B0609020204030204"/>
    <w:charset w:val="CC"/>
    <w:family w:val="modern"/>
    <w:pitch w:val="default"/>
    <w:sig w:usb0="E00006FF" w:usb1="0000FCFF" w:usb2="00000001" w:usb3="00000000" w:csb0="6000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12851">
    <w:pPr>
      <w:pStyle w:val="9"/>
      <w:framePr w:wrap="auto"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p w14:paraId="6F4E18F3">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32376A"/>
    <w:multiLevelType w:val="multilevel"/>
    <w:tmpl w:val="6332376A"/>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88B7C8D"/>
    <w:multiLevelType w:val="multilevel"/>
    <w:tmpl w:val="688B7C8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B2164F3"/>
    <w:multiLevelType w:val="multilevel"/>
    <w:tmpl w:val="7B2164F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708"/>
  <w:doNotHyphenateCaps/>
  <w:displayHorizontalDrawingGridEvery w:val="1"/>
  <w:displayVerticalDrawingGridEvery w:val="1"/>
  <w:noPunctuationKerning w:val="1"/>
  <w:characterSpacingControl w:val="doNotCompress"/>
  <w:doNotValidateAgainstSchema/>
  <w:doNotDemarcateInvalidXml/>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81370F"/>
    <w:rsid w:val="00000D70"/>
    <w:rsid w:val="00002B8E"/>
    <w:rsid w:val="0000334A"/>
    <w:rsid w:val="00007036"/>
    <w:rsid w:val="00007ACF"/>
    <w:rsid w:val="00023D0C"/>
    <w:rsid w:val="00033CFD"/>
    <w:rsid w:val="000373B3"/>
    <w:rsid w:val="000433E5"/>
    <w:rsid w:val="00045009"/>
    <w:rsid w:val="00067704"/>
    <w:rsid w:val="0007155A"/>
    <w:rsid w:val="000820A5"/>
    <w:rsid w:val="000C4477"/>
    <w:rsid w:val="000D285B"/>
    <w:rsid w:val="000F2A30"/>
    <w:rsid w:val="000F3392"/>
    <w:rsid w:val="000F461D"/>
    <w:rsid w:val="0010417A"/>
    <w:rsid w:val="001079AE"/>
    <w:rsid w:val="001129E7"/>
    <w:rsid w:val="00115B8E"/>
    <w:rsid w:val="00116D6D"/>
    <w:rsid w:val="00121D5B"/>
    <w:rsid w:val="00132014"/>
    <w:rsid w:val="00152EF5"/>
    <w:rsid w:val="001570A1"/>
    <w:rsid w:val="00157BC4"/>
    <w:rsid w:val="00162D34"/>
    <w:rsid w:val="00165D2F"/>
    <w:rsid w:val="00170D04"/>
    <w:rsid w:val="0017422A"/>
    <w:rsid w:val="00184E5E"/>
    <w:rsid w:val="0019003A"/>
    <w:rsid w:val="001B2DDE"/>
    <w:rsid w:val="001C473C"/>
    <w:rsid w:val="001C684F"/>
    <w:rsid w:val="001D1A01"/>
    <w:rsid w:val="001D4B7B"/>
    <w:rsid w:val="001D7C9A"/>
    <w:rsid w:val="001D7CD5"/>
    <w:rsid w:val="001D7EDB"/>
    <w:rsid w:val="001E656B"/>
    <w:rsid w:val="001E672C"/>
    <w:rsid w:val="001F2834"/>
    <w:rsid w:val="00202D57"/>
    <w:rsid w:val="00207A62"/>
    <w:rsid w:val="00207DAE"/>
    <w:rsid w:val="002113A0"/>
    <w:rsid w:val="00211818"/>
    <w:rsid w:val="00220285"/>
    <w:rsid w:val="00235605"/>
    <w:rsid w:val="00236122"/>
    <w:rsid w:val="00244D3E"/>
    <w:rsid w:val="00255D6D"/>
    <w:rsid w:val="00271011"/>
    <w:rsid w:val="00274919"/>
    <w:rsid w:val="00281D2E"/>
    <w:rsid w:val="002911D0"/>
    <w:rsid w:val="00291549"/>
    <w:rsid w:val="0029543D"/>
    <w:rsid w:val="002A01A0"/>
    <w:rsid w:val="002A5B12"/>
    <w:rsid w:val="002B68F3"/>
    <w:rsid w:val="002C652F"/>
    <w:rsid w:val="002D4E21"/>
    <w:rsid w:val="002D6E34"/>
    <w:rsid w:val="002E109B"/>
    <w:rsid w:val="002F0C0D"/>
    <w:rsid w:val="002F1827"/>
    <w:rsid w:val="002F2AE7"/>
    <w:rsid w:val="002F5FA2"/>
    <w:rsid w:val="00315392"/>
    <w:rsid w:val="00316A00"/>
    <w:rsid w:val="00317494"/>
    <w:rsid w:val="0032674C"/>
    <w:rsid w:val="003330A1"/>
    <w:rsid w:val="00341FE0"/>
    <w:rsid w:val="00344B7A"/>
    <w:rsid w:val="00347A0F"/>
    <w:rsid w:val="00354D62"/>
    <w:rsid w:val="003565A9"/>
    <w:rsid w:val="00374640"/>
    <w:rsid w:val="00381E52"/>
    <w:rsid w:val="00390882"/>
    <w:rsid w:val="003A0DBB"/>
    <w:rsid w:val="003A3116"/>
    <w:rsid w:val="003A3986"/>
    <w:rsid w:val="003C50FB"/>
    <w:rsid w:val="003C7F67"/>
    <w:rsid w:val="003D0B64"/>
    <w:rsid w:val="003E5261"/>
    <w:rsid w:val="003E57C5"/>
    <w:rsid w:val="003E6046"/>
    <w:rsid w:val="003E6E43"/>
    <w:rsid w:val="003F6757"/>
    <w:rsid w:val="0040189E"/>
    <w:rsid w:val="00406753"/>
    <w:rsid w:val="00406D66"/>
    <w:rsid w:val="00426D66"/>
    <w:rsid w:val="00433475"/>
    <w:rsid w:val="0043688E"/>
    <w:rsid w:val="004561FC"/>
    <w:rsid w:val="004728DA"/>
    <w:rsid w:val="00472FB8"/>
    <w:rsid w:val="00481DA2"/>
    <w:rsid w:val="004862C8"/>
    <w:rsid w:val="004932A8"/>
    <w:rsid w:val="004A66D7"/>
    <w:rsid w:val="004C41E7"/>
    <w:rsid w:val="004C6DAD"/>
    <w:rsid w:val="004D0EB3"/>
    <w:rsid w:val="004D20CD"/>
    <w:rsid w:val="004E1488"/>
    <w:rsid w:val="004E213A"/>
    <w:rsid w:val="004F436A"/>
    <w:rsid w:val="00503868"/>
    <w:rsid w:val="00505F29"/>
    <w:rsid w:val="00507326"/>
    <w:rsid w:val="00520DF3"/>
    <w:rsid w:val="005213D7"/>
    <w:rsid w:val="00521F1B"/>
    <w:rsid w:val="00524AF7"/>
    <w:rsid w:val="00540474"/>
    <w:rsid w:val="00551D43"/>
    <w:rsid w:val="0055729A"/>
    <w:rsid w:val="0056130F"/>
    <w:rsid w:val="00571587"/>
    <w:rsid w:val="00590080"/>
    <w:rsid w:val="00590742"/>
    <w:rsid w:val="00591405"/>
    <w:rsid w:val="00594601"/>
    <w:rsid w:val="00597776"/>
    <w:rsid w:val="00597CF1"/>
    <w:rsid w:val="005B21BE"/>
    <w:rsid w:val="005B52C6"/>
    <w:rsid w:val="005C17B8"/>
    <w:rsid w:val="005C4EB5"/>
    <w:rsid w:val="005C6E13"/>
    <w:rsid w:val="005C73E6"/>
    <w:rsid w:val="005E3583"/>
    <w:rsid w:val="005F122B"/>
    <w:rsid w:val="005F64D0"/>
    <w:rsid w:val="00602509"/>
    <w:rsid w:val="006132FD"/>
    <w:rsid w:val="006143B6"/>
    <w:rsid w:val="0062443B"/>
    <w:rsid w:val="0062657A"/>
    <w:rsid w:val="00630966"/>
    <w:rsid w:val="006328A7"/>
    <w:rsid w:val="0063373D"/>
    <w:rsid w:val="006430CE"/>
    <w:rsid w:val="006511E2"/>
    <w:rsid w:val="00663AEC"/>
    <w:rsid w:val="00667156"/>
    <w:rsid w:val="0067386E"/>
    <w:rsid w:val="0067522C"/>
    <w:rsid w:val="006768C2"/>
    <w:rsid w:val="0068058D"/>
    <w:rsid w:val="00680FF7"/>
    <w:rsid w:val="00684AA6"/>
    <w:rsid w:val="006927A5"/>
    <w:rsid w:val="00692D90"/>
    <w:rsid w:val="006A091C"/>
    <w:rsid w:val="006B5E74"/>
    <w:rsid w:val="006B6F98"/>
    <w:rsid w:val="006C0DC3"/>
    <w:rsid w:val="006C229D"/>
    <w:rsid w:val="006C463C"/>
    <w:rsid w:val="006C48BA"/>
    <w:rsid w:val="006C7766"/>
    <w:rsid w:val="006D2EE1"/>
    <w:rsid w:val="006E0C4E"/>
    <w:rsid w:val="006E26A5"/>
    <w:rsid w:val="006E6364"/>
    <w:rsid w:val="006F3B53"/>
    <w:rsid w:val="006F7C3A"/>
    <w:rsid w:val="0071768C"/>
    <w:rsid w:val="00724DBC"/>
    <w:rsid w:val="00736AE1"/>
    <w:rsid w:val="0074317F"/>
    <w:rsid w:val="00751037"/>
    <w:rsid w:val="007669D2"/>
    <w:rsid w:val="00770042"/>
    <w:rsid w:val="00771FE1"/>
    <w:rsid w:val="00773E32"/>
    <w:rsid w:val="0077708C"/>
    <w:rsid w:val="00796B44"/>
    <w:rsid w:val="007C0FF6"/>
    <w:rsid w:val="007D58AA"/>
    <w:rsid w:val="00804F6F"/>
    <w:rsid w:val="0081370F"/>
    <w:rsid w:val="0081539D"/>
    <w:rsid w:val="00831616"/>
    <w:rsid w:val="008471B8"/>
    <w:rsid w:val="008517BE"/>
    <w:rsid w:val="008576BC"/>
    <w:rsid w:val="008649D9"/>
    <w:rsid w:val="0087766A"/>
    <w:rsid w:val="00880323"/>
    <w:rsid w:val="008833CF"/>
    <w:rsid w:val="008873D2"/>
    <w:rsid w:val="00892561"/>
    <w:rsid w:val="00893F40"/>
    <w:rsid w:val="00895D9E"/>
    <w:rsid w:val="008A11DF"/>
    <w:rsid w:val="008C3602"/>
    <w:rsid w:val="008C41D9"/>
    <w:rsid w:val="008C7914"/>
    <w:rsid w:val="008D6281"/>
    <w:rsid w:val="0090069B"/>
    <w:rsid w:val="009030DA"/>
    <w:rsid w:val="009147B6"/>
    <w:rsid w:val="009179FF"/>
    <w:rsid w:val="00920D03"/>
    <w:rsid w:val="009259FE"/>
    <w:rsid w:val="00933124"/>
    <w:rsid w:val="00935FB9"/>
    <w:rsid w:val="00944947"/>
    <w:rsid w:val="009460A5"/>
    <w:rsid w:val="00946D7D"/>
    <w:rsid w:val="00953E74"/>
    <w:rsid w:val="00956847"/>
    <w:rsid w:val="0096167C"/>
    <w:rsid w:val="00961F29"/>
    <w:rsid w:val="00971279"/>
    <w:rsid w:val="00980345"/>
    <w:rsid w:val="0098138C"/>
    <w:rsid w:val="0099069C"/>
    <w:rsid w:val="00995045"/>
    <w:rsid w:val="009A4495"/>
    <w:rsid w:val="009A5114"/>
    <w:rsid w:val="009A6AA2"/>
    <w:rsid w:val="009A7225"/>
    <w:rsid w:val="009B08CB"/>
    <w:rsid w:val="009C23D6"/>
    <w:rsid w:val="009C669B"/>
    <w:rsid w:val="009C6C98"/>
    <w:rsid w:val="009D5244"/>
    <w:rsid w:val="009F5959"/>
    <w:rsid w:val="009F5C1E"/>
    <w:rsid w:val="009F7B9A"/>
    <w:rsid w:val="00A001CE"/>
    <w:rsid w:val="00A11EB3"/>
    <w:rsid w:val="00A16B5E"/>
    <w:rsid w:val="00A205EA"/>
    <w:rsid w:val="00A22248"/>
    <w:rsid w:val="00A25905"/>
    <w:rsid w:val="00A303AB"/>
    <w:rsid w:val="00A3584F"/>
    <w:rsid w:val="00A51A48"/>
    <w:rsid w:val="00A561A9"/>
    <w:rsid w:val="00A759D0"/>
    <w:rsid w:val="00AA20AD"/>
    <w:rsid w:val="00AE2D9C"/>
    <w:rsid w:val="00AE37CC"/>
    <w:rsid w:val="00B04E85"/>
    <w:rsid w:val="00B21D7B"/>
    <w:rsid w:val="00B229A8"/>
    <w:rsid w:val="00B31234"/>
    <w:rsid w:val="00B369A8"/>
    <w:rsid w:val="00B44680"/>
    <w:rsid w:val="00B4634C"/>
    <w:rsid w:val="00B47B9A"/>
    <w:rsid w:val="00B6197C"/>
    <w:rsid w:val="00B666BA"/>
    <w:rsid w:val="00B67527"/>
    <w:rsid w:val="00B71F23"/>
    <w:rsid w:val="00B77B2C"/>
    <w:rsid w:val="00B800BF"/>
    <w:rsid w:val="00B95CFB"/>
    <w:rsid w:val="00B9622C"/>
    <w:rsid w:val="00BA4094"/>
    <w:rsid w:val="00BA72A9"/>
    <w:rsid w:val="00BB26F4"/>
    <w:rsid w:val="00BC08BF"/>
    <w:rsid w:val="00BC40C9"/>
    <w:rsid w:val="00BD4583"/>
    <w:rsid w:val="00BD4AC3"/>
    <w:rsid w:val="00BD7193"/>
    <w:rsid w:val="00BE5037"/>
    <w:rsid w:val="00BE54BD"/>
    <w:rsid w:val="00BF05A8"/>
    <w:rsid w:val="00BF1AE4"/>
    <w:rsid w:val="00BF4CBE"/>
    <w:rsid w:val="00C23AE8"/>
    <w:rsid w:val="00C317CF"/>
    <w:rsid w:val="00C321D4"/>
    <w:rsid w:val="00C350F4"/>
    <w:rsid w:val="00C36813"/>
    <w:rsid w:val="00C77BFE"/>
    <w:rsid w:val="00C82360"/>
    <w:rsid w:val="00C83C97"/>
    <w:rsid w:val="00CB786B"/>
    <w:rsid w:val="00CE4339"/>
    <w:rsid w:val="00CE77D8"/>
    <w:rsid w:val="00D04B2D"/>
    <w:rsid w:val="00D14DE1"/>
    <w:rsid w:val="00D22B9F"/>
    <w:rsid w:val="00D36681"/>
    <w:rsid w:val="00D40131"/>
    <w:rsid w:val="00D54526"/>
    <w:rsid w:val="00D55AEA"/>
    <w:rsid w:val="00D666B7"/>
    <w:rsid w:val="00D75BA7"/>
    <w:rsid w:val="00D94E31"/>
    <w:rsid w:val="00DA40BB"/>
    <w:rsid w:val="00DB1146"/>
    <w:rsid w:val="00DC250A"/>
    <w:rsid w:val="00DC38AE"/>
    <w:rsid w:val="00DD105F"/>
    <w:rsid w:val="00DD5DB4"/>
    <w:rsid w:val="00DD727A"/>
    <w:rsid w:val="00DE67B3"/>
    <w:rsid w:val="00E022F2"/>
    <w:rsid w:val="00E16238"/>
    <w:rsid w:val="00E24B10"/>
    <w:rsid w:val="00E40FCF"/>
    <w:rsid w:val="00E44183"/>
    <w:rsid w:val="00E50BA1"/>
    <w:rsid w:val="00E51F35"/>
    <w:rsid w:val="00E542A3"/>
    <w:rsid w:val="00E60A84"/>
    <w:rsid w:val="00E66C68"/>
    <w:rsid w:val="00E71F7B"/>
    <w:rsid w:val="00E7555C"/>
    <w:rsid w:val="00E827B1"/>
    <w:rsid w:val="00EA4013"/>
    <w:rsid w:val="00EA498C"/>
    <w:rsid w:val="00EB138F"/>
    <w:rsid w:val="00EC07E1"/>
    <w:rsid w:val="00ED09F1"/>
    <w:rsid w:val="00ED7940"/>
    <w:rsid w:val="00EE023B"/>
    <w:rsid w:val="00EE0D3C"/>
    <w:rsid w:val="00F15286"/>
    <w:rsid w:val="00F2345C"/>
    <w:rsid w:val="00F353EA"/>
    <w:rsid w:val="00F418AB"/>
    <w:rsid w:val="00F759EB"/>
    <w:rsid w:val="00F85896"/>
    <w:rsid w:val="00FA1345"/>
    <w:rsid w:val="00FA577E"/>
    <w:rsid w:val="00FC2F0F"/>
    <w:rsid w:val="00FC5B44"/>
    <w:rsid w:val="00FD20C7"/>
    <w:rsid w:val="00FD2EC8"/>
    <w:rsid w:val="00FD41F1"/>
    <w:rsid w:val="00FE1272"/>
    <w:rsid w:val="00FE38E8"/>
    <w:rsid w:val="00FE5BD6"/>
    <w:rsid w:val="027E6CC2"/>
    <w:rsid w:val="0AC772EC"/>
    <w:rsid w:val="23B867A0"/>
    <w:rsid w:val="256F5D46"/>
    <w:rsid w:val="37A20590"/>
    <w:rsid w:val="4ADE041F"/>
    <w:rsid w:val="4FD1008B"/>
    <w:rsid w:val="517819AE"/>
    <w:rsid w:val="5BF117E5"/>
    <w:rsid w:val="6BE76FB7"/>
    <w:rsid w:val="6C143973"/>
    <w:rsid w:val="7D291798"/>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99" w:semiHidden="0" w:name="List Paragraph"/>
  </w:latentStyles>
  <w:style w:type="paragraph" w:default="1" w:styleId="1">
    <w:name w:val="Normal"/>
    <w:qFormat/>
    <w:uiPriority w:val="0"/>
    <w:pPr>
      <w:spacing w:after="200" w:line="276" w:lineRule="auto"/>
    </w:pPr>
    <w:rPr>
      <w:rFonts w:ascii="Calibri" w:hAnsi="Calibri" w:eastAsia="Calibri" w:cs="Calibri"/>
      <w:sz w:val="22"/>
      <w:szCs w:val="22"/>
      <w:lang w:val="ru-RU" w:eastAsia="en-US" w:bidi="ar-SA"/>
    </w:rPr>
  </w:style>
  <w:style w:type="paragraph" w:styleId="2">
    <w:name w:val="heading 1"/>
    <w:next w:val="1"/>
    <w:qFormat/>
    <w:locked/>
    <w:uiPriority w:val="0"/>
    <w:pPr>
      <w:spacing w:beforeAutospacing="1" w:afterAutospacing="1"/>
      <w:outlineLvl w:val="0"/>
    </w:pPr>
    <w:rPr>
      <w:rFonts w:hint="eastAsia" w:ascii="SimSun" w:hAnsi="SimSun" w:eastAsia="SimSun" w:cs="Times New Roman"/>
      <w:b/>
      <w:bCs/>
      <w:kern w:val="32"/>
      <w:sz w:val="48"/>
      <w:szCs w:val="48"/>
      <w:lang w:val="en-US" w:eastAsia="zh-CN" w:bidi="ar-SA"/>
    </w:rPr>
  </w:style>
  <w:style w:type="paragraph" w:styleId="3">
    <w:name w:val="heading 3"/>
    <w:basedOn w:val="1"/>
    <w:next w:val="1"/>
    <w:link w:val="18"/>
    <w:semiHidden/>
    <w:unhideWhenUsed/>
    <w:qFormat/>
    <w:locked/>
    <w:uiPriority w:val="0"/>
    <w:pPr>
      <w:keepNext/>
      <w:keepLines/>
      <w:spacing w:before="40" w:after="0"/>
      <w:outlineLvl w:val="2"/>
    </w:pPr>
    <w:rPr>
      <w:rFonts w:asciiTheme="majorHAnsi" w:hAnsiTheme="majorHAnsi" w:eastAsiaTheme="majorEastAsia" w:cstheme="majorBidi"/>
      <w:color w:val="243F61" w:themeColor="accent1" w:themeShade="7F"/>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page number"/>
    <w:basedOn w:val="4"/>
    <w:qFormat/>
    <w:uiPriority w:val="99"/>
  </w:style>
  <w:style w:type="character" w:styleId="7">
    <w:name w:val="Strong"/>
    <w:basedOn w:val="4"/>
    <w:qFormat/>
    <w:locked/>
    <w:uiPriority w:val="22"/>
    <w:rPr>
      <w:b/>
      <w:bCs/>
    </w:rPr>
  </w:style>
  <w:style w:type="paragraph" w:styleId="8">
    <w:name w:val="Balloon Text"/>
    <w:basedOn w:val="1"/>
    <w:link w:val="12"/>
    <w:semiHidden/>
    <w:qFormat/>
    <w:uiPriority w:val="99"/>
    <w:pPr>
      <w:spacing w:after="0" w:line="240" w:lineRule="auto"/>
    </w:pPr>
    <w:rPr>
      <w:rFonts w:ascii="Tahoma" w:hAnsi="Tahoma" w:cs="Tahoma"/>
      <w:sz w:val="16"/>
      <w:szCs w:val="16"/>
    </w:rPr>
  </w:style>
  <w:style w:type="paragraph" w:styleId="9">
    <w:name w:val="header"/>
    <w:basedOn w:val="1"/>
    <w:link w:val="14"/>
    <w:qFormat/>
    <w:uiPriority w:val="99"/>
    <w:pPr>
      <w:tabs>
        <w:tab w:val="center" w:pos="4677"/>
        <w:tab w:val="right" w:pos="9355"/>
      </w:tabs>
    </w:pPr>
  </w:style>
  <w:style w:type="paragraph" w:styleId="10">
    <w:name w:val="Normal (Web)"/>
    <w:basedOn w:val="1"/>
    <w:qFormat/>
    <w:uiPriority w:val="99"/>
    <w:pPr>
      <w:spacing w:before="100" w:beforeAutospacing="1" w:after="100" w:afterAutospacing="1" w:line="240" w:lineRule="auto"/>
    </w:pPr>
    <w:rPr>
      <w:sz w:val="24"/>
      <w:szCs w:val="24"/>
      <w:lang w:eastAsia="ru-RU"/>
    </w:rPr>
  </w:style>
  <w:style w:type="table" w:styleId="11">
    <w:name w:val="Table Grid"/>
    <w:basedOn w:val="5"/>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Текст выноски Знак"/>
    <w:basedOn w:val="4"/>
    <w:link w:val="8"/>
    <w:semiHidden/>
    <w:qFormat/>
    <w:locked/>
    <w:uiPriority w:val="99"/>
    <w:rPr>
      <w:rFonts w:ascii="Tahoma" w:hAnsi="Tahoma" w:cs="Tahoma"/>
      <w:sz w:val="16"/>
      <w:szCs w:val="16"/>
    </w:rPr>
  </w:style>
  <w:style w:type="paragraph" w:customStyle="1" w:styleId="13">
    <w:name w:val="Без интервала1"/>
    <w:qFormat/>
    <w:uiPriority w:val="99"/>
    <w:rPr>
      <w:rFonts w:ascii="Consolas" w:hAnsi="Consolas" w:eastAsia="Times New Roman" w:cs="Consolas"/>
      <w:sz w:val="22"/>
      <w:szCs w:val="22"/>
      <w:lang w:val="en-US" w:eastAsia="en-US" w:bidi="ar-SA"/>
    </w:rPr>
  </w:style>
  <w:style w:type="character" w:customStyle="1" w:styleId="14">
    <w:name w:val="Верхний колонтитул Знак"/>
    <w:basedOn w:val="4"/>
    <w:link w:val="9"/>
    <w:semiHidden/>
    <w:locked/>
    <w:uiPriority w:val="99"/>
    <w:rPr>
      <w:lang w:eastAsia="en-US"/>
    </w:rPr>
  </w:style>
  <w:style w:type="paragraph" w:customStyle="1" w:styleId="15">
    <w:name w:val="Знак Знак1"/>
    <w:basedOn w:val="1"/>
    <w:autoRedefine/>
    <w:qFormat/>
    <w:uiPriority w:val="99"/>
    <w:pPr>
      <w:spacing w:after="160" w:line="240" w:lineRule="exact"/>
    </w:pPr>
    <w:rPr>
      <w:rFonts w:ascii="Times New Roman" w:hAnsi="Times New Roman" w:eastAsia="SimSun" w:cs="Times New Roman"/>
      <w:b/>
      <w:bCs/>
      <w:sz w:val="28"/>
      <w:szCs w:val="28"/>
      <w:lang w:val="en-US"/>
    </w:rPr>
  </w:style>
  <w:style w:type="paragraph" w:customStyle="1" w:styleId="16">
    <w:name w:val="Знак"/>
    <w:basedOn w:val="1"/>
    <w:autoRedefine/>
    <w:uiPriority w:val="99"/>
    <w:pPr>
      <w:spacing w:after="160" w:line="240" w:lineRule="exact"/>
    </w:pPr>
    <w:rPr>
      <w:rFonts w:ascii="Times New Roman" w:hAnsi="Times New Roman" w:eastAsia="SimSun" w:cs="Times New Roman"/>
      <w:b/>
      <w:bCs/>
      <w:sz w:val="28"/>
      <w:szCs w:val="28"/>
      <w:lang w:val="en-US"/>
    </w:rPr>
  </w:style>
  <w:style w:type="paragraph" w:styleId="17">
    <w:name w:val="No Spacing"/>
    <w:qFormat/>
    <w:uiPriority w:val="1"/>
    <w:rPr>
      <w:rFonts w:ascii="Consolas" w:hAnsi="Consolas" w:eastAsia="Consolas" w:cs="Consolas"/>
      <w:sz w:val="22"/>
      <w:szCs w:val="22"/>
      <w:lang w:val="en-US" w:eastAsia="en-US" w:bidi="ar-SA"/>
    </w:rPr>
  </w:style>
  <w:style w:type="character" w:customStyle="1" w:styleId="18">
    <w:name w:val="Заголовок 3 Знак"/>
    <w:basedOn w:val="4"/>
    <w:link w:val="3"/>
    <w:semiHidden/>
    <w:qFormat/>
    <w:uiPriority w:val="0"/>
    <w:rPr>
      <w:rFonts w:asciiTheme="majorHAnsi" w:hAnsiTheme="majorHAnsi" w:eastAsiaTheme="majorEastAsia" w:cstheme="majorBidi"/>
      <w:color w:val="243F61" w:themeColor="accent1" w:themeShade="7F"/>
      <w:sz w:val="24"/>
      <w:szCs w:val="24"/>
      <w:lang w:eastAsia="en-US"/>
    </w:rPr>
  </w:style>
  <w:style w:type="paragraph" w:styleId="19">
    <w:name w:val="List Paragraph"/>
    <w:basedOn w:val="1"/>
    <w:uiPriority w:val="99"/>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2484</Words>
  <Characters>14162</Characters>
  <Lines>118</Lines>
  <Paragraphs>33</Paragraphs>
  <TotalTime>13</TotalTime>
  <ScaleCrop>false</ScaleCrop>
  <LinksUpToDate>false</LinksUpToDate>
  <CharactersWithSpaces>16613</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2020-11-26T03:51:00Z</dcterms:created>
  <dc:creator>Ольга В. Суслова</dc:creator>
  <cp:lastModifiedBy>XG</cp:lastModifiedBy>
  <cp:lastPrinted>2023-01-17T04:23:00Z</cp:lastPrinted>
  <dcterms:modified xsi:type="dcterms:W3CDTF">2026-10-13T06:28:46Z</dcterms:modified>
  <dc:title>Анализ</dc:title>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C9815640E29F42D8897F5AA5CC87BC7F_12</vt:lpwstr>
  </property>
</Properties>
</file>