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3525A0" w14:textId="78F222BB" w:rsidR="00D24012" w:rsidRPr="00354E27" w:rsidRDefault="00E6295E" w:rsidP="00767270">
      <w:pPr>
        <w:spacing w:after="0"/>
        <w:jc w:val="center"/>
        <w:rPr>
          <w:rFonts w:ascii="Times New Roman" w:hAnsi="Times New Roman" w:cs="Times New Roman"/>
          <w:b/>
          <w:bCs/>
          <w:sz w:val="28"/>
          <w:szCs w:val="28"/>
          <w:lang w:val="kk-KZ"/>
        </w:rPr>
      </w:pPr>
      <w:r w:rsidRPr="00E6295E">
        <w:rPr>
          <w:rFonts w:ascii="Times New Roman" w:hAnsi="Times New Roman" w:cs="Times New Roman"/>
          <w:b/>
          <w:sz w:val="28"/>
          <w:szCs w:val="28"/>
          <w:lang w:val="kk-KZ"/>
        </w:rPr>
        <w:t xml:space="preserve"> «</w:t>
      </w:r>
      <w:r w:rsidR="00F2780C" w:rsidRPr="00F2780C">
        <w:rPr>
          <w:rFonts w:ascii="Times New Roman" w:hAnsi="Times New Roman" w:cs="Times New Roman"/>
          <w:b/>
          <w:sz w:val="28"/>
          <w:szCs w:val="28"/>
          <w:lang w:val="kk-KZ"/>
        </w:rPr>
        <w:t>OROGEN MINERALS</w:t>
      </w:r>
      <w:bookmarkStart w:id="0" w:name="_GoBack"/>
      <w:bookmarkEnd w:id="0"/>
      <w:r w:rsidR="00140B69">
        <w:rPr>
          <w:rFonts w:ascii="Times New Roman" w:hAnsi="Times New Roman" w:cs="Times New Roman"/>
          <w:b/>
          <w:sz w:val="28"/>
          <w:szCs w:val="28"/>
          <w:lang w:val="kk-KZ"/>
        </w:rPr>
        <w:t xml:space="preserve">» </w:t>
      </w:r>
      <w:r w:rsidR="00140B69">
        <w:rPr>
          <w:rFonts w:ascii="Times New Roman" w:hAnsi="Times New Roman" w:cs="Times New Roman"/>
          <w:b/>
          <w:bCs/>
          <w:sz w:val="28"/>
          <w:szCs w:val="28"/>
          <w:lang w:val="kk-KZ"/>
        </w:rPr>
        <w:t>Ж</w:t>
      </w:r>
      <w:r w:rsidR="00BD7A8B">
        <w:rPr>
          <w:rFonts w:ascii="Times New Roman" w:hAnsi="Times New Roman" w:cs="Times New Roman"/>
          <w:b/>
          <w:bCs/>
          <w:sz w:val="28"/>
          <w:szCs w:val="28"/>
          <w:lang w:val="kk-KZ"/>
        </w:rPr>
        <w:t>ШС-ні</w:t>
      </w:r>
      <w:r>
        <w:rPr>
          <w:rFonts w:ascii="Times New Roman" w:hAnsi="Times New Roman" w:cs="Times New Roman"/>
          <w:b/>
          <w:bCs/>
          <w:sz w:val="28"/>
          <w:szCs w:val="28"/>
          <w:lang w:val="kk-KZ"/>
        </w:rPr>
        <w:t>ң</w:t>
      </w:r>
      <w:r w:rsidR="009A33B0" w:rsidRPr="00354E27">
        <w:rPr>
          <w:rFonts w:ascii="Times New Roman" w:hAnsi="Times New Roman" w:cs="Times New Roman"/>
          <w:b/>
          <w:bCs/>
          <w:sz w:val="28"/>
          <w:szCs w:val="28"/>
          <w:lang w:val="kk-KZ"/>
        </w:rPr>
        <w:t xml:space="preserve"> Қоршаған ортаға әсерді бағалауды және (немесе) көзделіп отырған қызметтің әсерін скринингті қамту аясын айқындау туралы қорытынды</w:t>
      </w:r>
    </w:p>
    <w:p w14:paraId="02890832" w14:textId="6DC01FBA" w:rsidR="00BD7A8B" w:rsidRPr="00BD7A8B" w:rsidRDefault="00BD7A8B" w:rsidP="00BD7A8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BD7A8B">
        <w:rPr>
          <w:rFonts w:ascii="Times New Roman" w:hAnsi="Times New Roman" w:cs="Times New Roman"/>
          <w:sz w:val="28"/>
          <w:szCs w:val="28"/>
          <w:lang w:val="kk-KZ"/>
        </w:rPr>
        <w:t>Алтуайт-2 алаңындағы барлау ж</w:t>
      </w:r>
      <w:r>
        <w:rPr>
          <w:rFonts w:ascii="Times New Roman" w:hAnsi="Times New Roman" w:cs="Times New Roman"/>
          <w:sz w:val="28"/>
          <w:szCs w:val="28"/>
          <w:lang w:val="kk-KZ"/>
        </w:rPr>
        <w:t>ұмыстарының қысқаша сипаттамасы</w:t>
      </w:r>
    </w:p>
    <w:p w14:paraId="10F5BD9E" w14:textId="523F2762" w:rsidR="00BD7A8B" w:rsidRPr="00BD7A8B" w:rsidRDefault="00BD7A8B" w:rsidP="00BD7A8B">
      <w:pPr>
        <w:spacing w:after="0"/>
        <w:jc w:val="both"/>
        <w:rPr>
          <w:rFonts w:ascii="Times New Roman" w:hAnsi="Times New Roman" w:cs="Times New Roman"/>
          <w:sz w:val="28"/>
          <w:szCs w:val="28"/>
          <w:lang w:val="kk-KZ"/>
        </w:rPr>
      </w:pPr>
      <w:r w:rsidRPr="00BD7A8B">
        <w:rPr>
          <w:rFonts w:ascii="Times New Roman" w:hAnsi="Times New Roman" w:cs="Times New Roman"/>
          <w:sz w:val="28"/>
          <w:szCs w:val="28"/>
          <w:lang w:val="kk-KZ"/>
        </w:rPr>
        <w:t>2026–2028 жылдары Қарағанды облысы, Шет ауданындағы Алтуайт-2 учаскесінде (74,56 км²) қатты пайдалы қазбаларды, негізінен вольфрам, қорғасын, мыс және молибденді іздеу және бағалау мақсатында геологиялық</w:t>
      </w:r>
      <w:r>
        <w:rPr>
          <w:rFonts w:ascii="Times New Roman" w:hAnsi="Times New Roman" w:cs="Times New Roman"/>
          <w:sz w:val="28"/>
          <w:szCs w:val="28"/>
          <w:lang w:val="kk-KZ"/>
        </w:rPr>
        <w:t xml:space="preserve"> барлау жұмыстары жүргізіледі.</w:t>
      </w:r>
    </w:p>
    <w:p w14:paraId="20502ED5" w14:textId="5BD6BB1C" w:rsidR="00BD7A8B" w:rsidRPr="00BD7A8B" w:rsidRDefault="00BD7A8B" w:rsidP="00BD7A8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Негізгі жұмыстар:</w:t>
      </w:r>
    </w:p>
    <w:p w14:paraId="7CFD8483" w14:textId="1E1CDE12" w:rsidR="00BD7A8B" w:rsidRPr="00BD7A8B" w:rsidRDefault="00BD7A8B" w:rsidP="00BD7A8B">
      <w:pPr>
        <w:pStyle w:val="a7"/>
        <w:numPr>
          <w:ilvl w:val="0"/>
          <w:numId w:val="3"/>
        </w:numPr>
        <w:spacing w:after="0"/>
        <w:jc w:val="both"/>
        <w:rPr>
          <w:rFonts w:ascii="Times New Roman" w:hAnsi="Times New Roman" w:cs="Times New Roman"/>
          <w:sz w:val="28"/>
          <w:szCs w:val="28"/>
          <w:lang w:val="kk-KZ"/>
        </w:rPr>
      </w:pPr>
      <w:r w:rsidRPr="00BD7A8B">
        <w:rPr>
          <w:rFonts w:ascii="Times New Roman" w:hAnsi="Times New Roman" w:cs="Times New Roman"/>
          <w:sz w:val="28"/>
          <w:szCs w:val="28"/>
          <w:lang w:val="kk-KZ"/>
        </w:rPr>
        <w:t>геологиялық, геофизикалық ж</w:t>
      </w:r>
      <w:r w:rsidRPr="00BD7A8B">
        <w:rPr>
          <w:rFonts w:ascii="Times New Roman" w:hAnsi="Times New Roman" w:cs="Times New Roman"/>
          <w:sz w:val="28"/>
          <w:szCs w:val="28"/>
          <w:lang w:val="kk-KZ"/>
        </w:rPr>
        <w:t>әне литогеохимиялық зерттеулер;</w:t>
      </w:r>
    </w:p>
    <w:p w14:paraId="15E2904A" w14:textId="5EE229E2" w:rsidR="00BD7A8B" w:rsidRPr="00BD7A8B" w:rsidRDefault="00BD7A8B" w:rsidP="00BD7A8B">
      <w:pPr>
        <w:pStyle w:val="a7"/>
        <w:numPr>
          <w:ilvl w:val="0"/>
          <w:numId w:val="3"/>
        </w:numPr>
        <w:spacing w:after="0"/>
        <w:jc w:val="both"/>
        <w:rPr>
          <w:rFonts w:ascii="Times New Roman" w:hAnsi="Times New Roman" w:cs="Times New Roman"/>
          <w:sz w:val="28"/>
          <w:szCs w:val="28"/>
          <w:lang w:val="kk-KZ"/>
        </w:rPr>
      </w:pPr>
      <w:r w:rsidRPr="00BD7A8B">
        <w:rPr>
          <w:rFonts w:ascii="Times New Roman" w:hAnsi="Times New Roman" w:cs="Times New Roman"/>
          <w:sz w:val="28"/>
          <w:szCs w:val="28"/>
          <w:lang w:val="kk-KZ"/>
        </w:rPr>
        <w:t>КГК-100 әдісімен 100 ұңғым</w:t>
      </w:r>
      <w:r w:rsidRPr="00BD7A8B">
        <w:rPr>
          <w:rFonts w:ascii="Times New Roman" w:hAnsi="Times New Roman" w:cs="Times New Roman"/>
          <w:sz w:val="28"/>
          <w:szCs w:val="28"/>
          <w:lang w:val="kk-KZ"/>
        </w:rPr>
        <w:t>а, шамамен 3000 пог.м бұрғылау;</w:t>
      </w:r>
    </w:p>
    <w:p w14:paraId="5E52A891" w14:textId="15DAD61B" w:rsidR="00BD7A8B" w:rsidRPr="00BD7A8B" w:rsidRDefault="00BD7A8B" w:rsidP="00BD7A8B">
      <w:pPr>
        <w:pStyle w:val="a7"/>
        <w:numPr>
          <w:ilvl w:val="0"/>
          <w:numId w:val="3"/>
        </w:numPr>
        <w:spacing w:after="0"/>
        <w:jc w:val="both"/>
        <w:rPr>
          <w:rFonts w:ascii="Times New Roman" w:hAnsi="Times New Roman" w:cs="Times New Roman"/>
          <w:sz w:val="28"/>
          <w:szCs w:val="28"/>
          <w:lang w:val="kk-KZ"/>
        </w:rPr>
      </w:pPr>
      <w:r w:rsidRPr="00BD7A8B">
        <w:rPr>
          <w:rFonts w:ascii="Times New Roman" w:hAnsi="Times New Roman" w:cs="Times New Roman"/>
          <w:sz w:val="28"/>
          <w:szCs w:val="28"/>
          <w:lang w:val="kk-KZ"/>
        </w:rPr>
        <w:t>RC әдісімен</w:t>
      </w:r>
      <w:r w:rsidRPr="00BD7A8B">
        <w:rPr>
          <w:rFonts w:ascii="Times New Roman" w:hAnsi="Times New Roman" w:cs="Times New Roman"/>
          <w:sz w:val="28"/>
          <w:szCs w:val="28"/>
          <w:lang w:val="kk-KZ"/>
        </w:rPr>
        <w:t xml:space="preserve"> шамамен 35 ұңғыма, 3500 пог.м;</w:t>
      </w:r>
    </w:p>
    <w:p w14:paraId="06E6967F" w14:textId="0BA4E7FB" w:rsidR="00BD7A8B" w:rsidRPr="00BD7A8B" w:rsidRDefault="00BD7A8B" w:rsidP="00BD7A8B">
      <w:pPr>
        <w:pStyle w:val="a7"/>
        <w:numPr>
          <w:ilvl w:val="0"/>
          <w:numId w:val="3"/>
        </w:numPr>
        <w:spacing w:after="0"/>
        <w:jc w:val="both"/>
        <w:rPr>
          <w:rFonts w:ascii="Times New Roman" w:hAnsi="Times New Roman" w:cs="Times New Roman"/>
          <w:sz w:val="28"/>
          <w:szCs w:val="28"/>
          <w:lang w:val="kk-KZ"/>
        </w:rPr>
      </w:pPr>
      <w:r w:rsidRPr="00BD7A8B">
        <w:rPr>
          <w:rFonts w:ascii="Times New Roman" w:hAnsi="Times New Roman" w:cs="Times New Roman"/>
          <w:sz w:val="28"/>
          <w:szCs w:val="28"/>
          <w:lang w:val="kk-KZ"/>
        </w:rPr>
        <w:t>колонкалық б</w:t>
      </w:r>
      <w:r w:rsidRPr="00BD7A8B">
        <w:rPr>
          <w:rFonts w:ascii="Times New Roman" w:hAnsi="Times New Roman" w:cs="Times New Roman"/>
          <w:sz w:val="28"/>
          <w:szCs w:val="28"/>
          <w:lang w:val="kk-KZ"/>
        </w:rPr>
        <w:t>ұрғылау – 8 ұңғыма, 2000 пог.м;</w:t>
      </w:r>
    </w:p>
    <w:p w14:paraId="3FA111E7" w14:textId="168AF1FD" w:rsidR="00BD7A8B" w:rsidRPr="00BD7A8B" w:rsidRDefault="00BD7A8B" w:rsidP="00BD7A8B">
      <w:pPr>
        <w:pStyle w:val="a7"/>
        <w:numPr>
          <w:ilvl w:val="0"/>
          <w:numId w:val="3"/>
        </w:numPr>
        <w:spacing w:after="0"/>
        <w:jc w:val="both"/>
        <w:rPr>
          <w:rFonts w:ascii="Times New Roman" w:hAnsi="Times New Roman" w:cs="Times New Roman"/>
          <w:sz w:val="28"/>
          <w:szCs w:val="28"/>
          <w:lang w:val="kk-KZ"/>
        </w:rPr>
      </w:pPr>
      <w:r w:rsidRPr="00BD7A8B">
        <w:rPr>
          <w:rFonts w:ascii="Times New Roman" w:hAnsi="Times New Roman" w:cs="Times New Roman"/>
          <w:sz w:val="28"/>
          <w:szCs w:val="28"/>
          <w:lang w:val="kk-KZ"/>
        </w:rPr>
        <w:t>перспективалы учаскелер</w:t>
      </w:r>
      <w:r w:rsidRPr="00BD7A8B">
        <w:rPr>
          <w:rFonts w:ascii="Times New Roman" w:hAnsi="Times New Roman" w:cs="Times New Roman"/>
          <w:sz w:val="28"/>
          <w:szCs w:val="28"/>
          <w:lang w:val="kk-KZ"/>
        </w:rPr>
        <w:t>де траншеялар мен шурфтар қазу;</w:t>
      </w:r>
    </w:p>
    <w:p w14:paraId="14775F44" w14:textId="2A2C0A46" w:rsidR="00BD7A8B" w:rsidRPr="00BD7A8B" w:rsidRDefault="00BD7A8B" w:rsidP="00BD7A8B">
      <w:pPr>
        <w:pStyle w:val="a7"/>
        <w:numPr>
          <w:ilvl w:val="0"/>
          <w:numId w:val="3"/>
        </w:numPr>
        <w:spacing w:after="0"/>
        <w:jc w:val="both"/>
        <w:rPr>
          <w:rFonts w:ascii="Times New Roman" w:hAnsi="Times New Roman" w:cs="Times New Roman"/>
          <w:sz w:val="28"/>
          <w:szCs w:val="28"/>
          <w:lang w:val="kk-KZ"/>
        </w:rPr>
      </w:pPr>
      <w:r w:rsidRPr="00BD7A8B">
        <w:rPr>
          <w:rFonts w:ascii="Times New Roman" w:hAnsi="Times New Roman" w:cs="Times New Roman"/>
          <w:sz w:val="28"/>
          <w:szCs w:val="28"/>
          <w:lang w:val="kk-KZ"/>
        </w:rPr>
        <w:t>керн алу, сынамал</w:t>
      </w:r>
      <w:r w:rsidRPr="00BD7A8B">
        <w:rPr>
          <w:rFonts w:ascii="Times New Roman" w:hAnsi="Times New Roman" w:cs="Times New Roman"/>
          <w:sz w:val="28"/>
          <w:szCs w:val="28"/>
          <w:lang w:val="kk-KZ"/>
        </w:rPr>
        <w:t>ау және зертханалық зерттеулер;</w:t>
      </w:r>
    </w:p>
    <w:p w14:paraId="6B80C83C" w14:textId="3458A8C4" w:rsidR="00BD7A8B" w:rsidRPr="00BD7A8B" w:rsidRDefault="00BD7A8B" w:rsidP="00BD7A8B">
      <w:pPr>
        <w:pStyle w:val="a7"/>
        <w:numPr>
          <w:ilvl w:val="0"/>
          <w:numId w:val="3"/>
        </w:numPr>
        <w:spacing w:after="0"/>
        <w:jc w:val="both"/>
        <w:rPr>
          <w:rFonts w:ascii="Times New Roman" w:hAnsi="Times New Roman" w:cs="Times New Roman"/>
          <w:sz w:val="28"/>
          <w:szCs w:val="28"/>
          <w:lang w:val="kk-KZ"/>
        </w:rPr>
      </w:pPr>
      <w:r w:rsidRPr="00BD7A8B">
        <w:rPr>
          <w:rFonts w:ascii="Times New Roman" w:hAnsi="Times New Roman" w:cs="Times New Roman"/>
          <w:sz w:val="28"/>
          <w:szCs w:val="28"/>
          <w:lang w:val="kk-KZ"/>
        </w:rPr>
        <w:t>жұмыс аяқталғаннан кейін бұзылған жерлерді рекультивациялау.</w:t>
      </w:r>
    </w:p>
    <w:p w14:paraId="67AE94C0" w14:textId="3E235D53" w:rsidR="00BD7A8B" w:rsidRPr="00BD7A8B" w:rsidRDefault="00BD7A8B" w:rsidP="00BD7A8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BD7A8B">
        <w:rPr>
          <w:rFonts w:ascii="Times New Roman" w:hAnsi="Times New Roman" w:cs="Times New Roman"/>
          <w:sz w:val="28"/>
          <w:szCs w:val="28"/>
          <w:lang w:val="kk-KZ"/>
        </w:rPr>
        <w:t>Жұмыстар негізінен мамыр–қараша айларында, 3 жыл бойы жүргізіледі. П</w:t>
      </w:r>
      <w:r>
        <w:rPr>
          <w:rFonts w:ascii="Times New Roman" w:hAnsi="Times New Roman" w:cs="Times New Roman"/>
          <w:sz w:val="28"/>
          <w:szCs w:val="28"/>
          <w:lang w:val="kk-KZ"/>
        </w:rPr>
        <w:t>ерсонал саны – шамамен 10 адам.</w:t>
      </w:r>
    </w:p>
    <w:p w14:paraId="610F688C" w14:textId="7795852F" w:rsidR="00BD7A8B" w:rsidRPr="00BD7A8B" w:rsidRDefault="00BD7A8B" w:rsidP="00BD7A8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BD7A8B">
        <w:rPr>
          <w:rFonts w:ascii="Times New Roman" w:hAnsi="Times New Roman" w:cs="Times New Roman"/>
          <w:sz w:val="28"/>
          <w:szCs w:val="28"/>
          <w:lang w:val="kk-KZ"/>
        </w:rPr>
        <w:t>Қоршаған ортаға әсері: бұрғылау кезінде су айналымы жабық жүйеде жүргізіледі, өндірістік ағынды суларды жер бедеріне немесе су объектілеріне төгу көзделмеген. Тұрмыстық қалдықтар мен сарқынды сулар арнайы жинақталып, шарт бойынша мамандандырылған ұйымдарға беріледі. Жанармайдың төгілуін болдырмау үшін қорғаныш науалар қолданылады. Жұмыс соңында бұрғыла</w:t>
      </w:r>
      <w:r>
        <w:rPr>
          <w:rFonts w:ascii="Times New Roman" w:hAnsi="Times New Roman" w:cs="Times New Roman"/>
          <w:sz w:val="28"/>
          <w:szCs w:val="28"/>
          <w:lang w:val="kk-KZ"/>
        </w:rPr>
        <w:t>у алаңдары рекультивацияланады.</w:t>
      </w:r>
    </w:p>
    <w:p w14:paraId="2C370942" w14:textId="641793FF" w:rsidR="00BD7A8B" w:rsidRPr="00BD7A8B" w:rsidRDefault="00BD7A8B" w:rsidP="00BD7A8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BD7A8B">
        <w:rPr>
          <w:rFonts w:ascii="Times New Roman" w:hAnsi="Times New Roman" w:cs="Times New Roman"/>
          <w:sz w:val="28"/>
          <w:szCs w:val="28"/>
          <w:lang w:val="kk-KZ"/>
        </w:rPr>
        <w:t>Жылдық атмосфералық шығарындылардың ең жоғары көлемі 5,031 т/жыл деп көрсетілген. Қалдықтардың негізгі түрлері – коммунал</w:t>
      </w:r>
      <w:r>
        <w:rPr>
          <w:rFonts w:ascii="Times New Roman" w:hAnsi="Times New Roman" w:cs="Times New Roman"/>
          <w:sz w:val="28"/>
          <w:szCs w:val="28"/>
          <w:lang w:val="kk-KZ"/>
        </w:rPr>
        <w:t>дық және дәнекерлеу қалдықтары.</w:t>
      </w:r>
    </w:p>
    <w:p w14:paraId="1F3F7A6B" w14:textId="5AF780DD" w:rsidR="00735976" w:rsidRPr="00354E27" w:rsidRDefault="00BD7A8B" w:rsidP="00BD7A8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BD7A8B">
        <w:rPr>
          <w:rFonts w:ascii="Times New Roman" w:hAnsi="Times New Roman" w:cs="Times New Roman"/>
          <w:sz w:val="28"/>
          <w:szCs w:val="28"/>
          <w:lang w:val="kk-KZ"/>
        </w:rPr>
        <w:t>Учаске аумағында тарихи-мәдени мұраның 3 тіркелмеген нысаны анықталған: екі некрополь және бір надмогильдік құрылыс. Осыған байланысты, сондай-ақ жер бедері мен топыраққа әсер ету, физикалық әсерлер және ластану қаупі болуы мүмкін болғандықтан, қоршаған ортаға әсерді міндетті бағалау (ҚОӘБ) жүргізу қажет.</w:t>
      </w:r>
    </w:p>
    <w:sectPr w:rsidR="00735976" w:rsidRPr="00354E27">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земельных отношений Шетского района Карагандинской области - Базылов Т.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C406D"/>
    <w:multiLevelType w:val="multilevel"/>
    <w:tmpl w:val="A1CC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CE277F"/>
    <w:multiLevelType w:val="hybridMultilevel"/>
    <w:tmpl w:val="D71AA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2631368"/>
    <w:multiLevelType w:val="hybridMultilevel"/>
    <w:tmpl w:val="61603B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649"/>
    <w:rsid w:val="00140B69"/>
    <w:rsid w:val="00354E27"/>
    <w:rsid w:val="003C5E89"/>
    <w:rsid w:val="00432640"/>
    <w:rsid w:val="00472649"/>
    <w:rsid w:val="00534D78"/>
    <w:rsid w:val="0058385E"/>
    <w:rsid w:val="005B2D0C"/>
    <w:rsid w:val="007110AA"/>
    <w:rsid w:val="00735976"/>
    <w:rsid w:val="00767270"/>
    <w:rsid w:val="009A33B0"/>
    <w:rsid w:val="00BB4CB8"/>
    <w:rsid w:val="00BD7A8B"/>
    <w:rsid w:val="00CC516F"/>
    <w:rsid w:val="00D24012"/>
    <w:rsid w:val="00E54281"/>
    <w:rsid w:val="00E6295E"/>
    <w:rsid w:val="00F27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8D2F1"/>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726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726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7264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726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726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726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26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26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26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6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726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726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726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726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726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2649"/>
    <w:rPr>
      <w:rFonts w:eastAsiaTheme="majorEastAsia" w:cstheme="majorBidi"/>
      <w:color w:val="595959" w:themeColor="text1" w:themeTint="A6"/>
    </w:rPr>
  </w:style>
  <w:style w:type="character" w:customStyle="1" w:styleId="80">
    <w:name w:val="Заголовок 8 Знак"/>
    <w:basedOn w:val="a0"/>
    <w:link w:val="8"/>
    <w:uiPriority w:val="9"/>
    <w:semiHidden/>
    <w:rsid w:val="004726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2649"/>
    <w:rPr>
      <w:rFonts w:eastAsiaTheme="majorEastAsia" w:cstheme="majorBidi"/>
      <w:color w:val="272727" w:themeColor="text1" w:themeTint="D8"/>
    </w:rPr>
  </w:style>
  <w:style w:type="paragraph" w:styleId="a3">
    <w:name w:val="Title"/>
    <w:basedOn w:val="a"/>
    <w:next w:val="a"/>
    <w:link w:val="a4"/>
    <w:uiPriority w:val="10"/>
    <w:qFormat/>
    <w:rsid w:val="00472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726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26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726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2649"/>
    <w:pPr>
      <w:spacing w:before="160"/>
      <w:jc w:val="center"/>
    </w:pPr>
    <w:rPr>
      <w:i/>
      <w:iCs/>
      <w:color w:val="404040" w:themeColor="text1" w:themeTint="BF"/>
    </w:rPr>
  </w:style>
  <w:style w:type="character" w:customStyle="1" w:styleId="22">
    <w:name w:val="Цитата 2 Знак"/>
    <w:basedOn w:val="a0"/>
    <w:link w:val="21"/>
    <w:uiPriority w:val="29"/>
    <w:rsid w:val="00472649"/>
    <w:rPr>
      <w:i/>
      <w:iCs/>
      <w:color w:val="404040" w:themeColor="text1" w:themeTint="BF"/>
    </w:rPr>
  </w:style>
  <w:style w:type="paragraph" w:styleId="a7">
    <w:name w:val="List Paragraph"/>
    <w:basedOn w:val="a"/>
    <w:uiPriority w:val="34"/>
    <w:qFormat/>
    <w:rsid w:val="00472649"/>
    <w:pPr>
      <w:ind w:left="720"/>
      <w:contextualSpacing/>
    </w:pPr>
  </w:style>
  <w:style w:type="character" w:styleId="a8">
    <w:name w:val="Intense Emphasis"/>
    <w:basedOn w:val="a0"/>
    <w:uiPriority w:val="21"/>
    <w:qFormat/>
    <w:rsid w:val="00472649"/>
    <w:rPr>
      <w:i/>
      <w:iCs/>
      <w:color w:val="2F5496" w:themeColor="accent1" w:themeShade="BF"/>
    </w:rPr>
  </w:style>
  <w:style w:type="paragraph" w:styleId="a9">
    <w:name w:val="Intense Quote"/>
    <w:basedOn w:val="a"/>
    <w:next w:val="a"/>
    <w:link w:val="aa"/>
    <w:uiPriority w:val="30"/>
    <w:qFormat/>
    <w:rsid w:val="004726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72649"/>
    <w:rPr>
      <w:i/>
      <w:iCs/>
      <w:color w:val="2F5496" w:themeColor="accent1" w:themeShade="BF"/>
    </w:rPr>
  </w:style>
  <w:style w:type="character" w:styleId="ab">
    <w:name w:val="Intense Reference"/>
    <w:basedOn w:val="a0"/>
    <w:uiPriority w:val="32"/>
    <w:qFormat/>
    <w:rsid w:val="00472649"/>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726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726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7264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726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726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726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26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26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26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6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726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726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726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726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726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2649"/>
    <w:rPr>
      <w:rFonts w:eastAsiaTheme="majorEastAsia" w:cstheme="majorBidi"/>
      <w:color w:val="595959" w:themeColor="text1" w:themeTint="A6"/>
    </w:rPr>
  </w:style>
  <w:style w:type="character" w:customStyle="1" w:styleId="80">
    <w:name w:val="Заголовок 8 Знак"/>
    <w:basedOn w:val="a0"/>
    <w:link w:val="8"/>
    <w:uiPriority w:val="9"/>
    <w:semiHidden/>
    <w:rsid w:val="004726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2649"/>
    <w:rPr>
      <w:rFonts w:eastAsiaTheme="majorEastAsia" w:cstheme="majorBidi"/>
      <w:color w:val="272727" w:themeColor="text1" w:themeTint="D8"/>
    </w:rPr>
  </w:style>
  <w:style w:type="paragraph" w:styleId="a3">
    <w:name w:val="Title"/>
    <w:basedOn w:val="a"/>
    <w:next w:val="a"/>
    <w:link w:val="a4"/>
    <w:uiPriority w:val="10"/>
    <w:qFormat/>
    <w:rsid w:val="00472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726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26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726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2649"/>
    <w:pPr>
      <w:spacing w:before="160"/>
      <w:jc w:val="center"/>
    </w:pPr>
    <w:rPr>
      <w:i/>
      <w:iCs/>
      <w:color w:val="404040" w:themeColor="text1" w:themeTint="BF"/>
    </w:rPr>
  </w:style>
  <w:style w:type="character" w:customStyle="1" w:styleId="22">
    <w:name w:val="Цитата 2 Знак"/>
    <w:basedOn w:val="a0"/>
    <w:link w:val="21"/>
    <w:uiPriority w:val="29"/>
    <w:rsid w:val="00472649"/>
    <w:rPr>
      <w:i/>
      <w:iCs/>
      <w:color w:val="404040" w:themeColor="text1" w:themeTint="BF"/>
    </w:rPr>
  </w:style>
  <w:style w:type="paragraph" w:styleId="a7">
    <w:name w:val="List Paragraph"/>
    <w:basedOn w:val="a"/>
    <w:uiPriority w:val="34"/>
    <w:qFormat/>
    <w:rsid w:val="00472649"/>
    <w:pPr>
      <w:ind w:left="720"/>
      <w:contextualSpacing/>
    </w:pPr>
  </w:style>
  <w:style w:type="character" w:styleId="a8">
    <w:name w:val="Intense Emphasis"/>
    <w:basedOn w:val="a0"/>
    <w:uiPriority w:val="21"/>
    <w:qFormat/>
    <w:rsid w:val="00472649"/>
    <w:rPr>
      <w:i/>
      <w:iCs/>
      <w:color w:val="2F5496" w:themeColor="accent1" w:themeShade="BF"/>
    </w:rPr>
  </w:style>
  <w:style w:type="paragraph" w:styleId="a9">
    <w:name w:val="Intense Quote"/>
    <w:basedOn w:val="a"/>
    <w:next w:val="a"/>
    <w:link w:val="aa"/>
    <w:uiPriority w:val="30"/>
    <w:qFormat/>
    <w:rsid w:val="004726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72649"/>
    <w:rPr>
      <w:i/>
      <w:iCs/>
      <w:color w:val="2F5496" w:themeColor="accent1" w:themeShade="BF"/>
    </w:rPr>
  </w:style>
  <w:style w:type="character" w:styleId="ab">
    <w:name w:val="Intense Reference"/>
    <w:basedOn w:val="a0"/>
    <w:uiPriority w:val="32"/>
    <w:qFormat/>
    <w:rsid w:val="0047264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909063">
      <w:bodyDiv w:val="1"/>
      <w:marLeft w:val="0"/>
      <w:marRight w:val="0"/>
      <w:marTop w:val="0"/>
      <w:marBottom w:val="0"/>
      <w:divBdr>
        <w:top w:val="none" w:sz="0" w:space="0" w:color="auto"/>
        <w:left w:val="none" w:sz="0" w:space="0" w:color="auto"/>
        <w:bottom w:val="none" w:sz="0" w:space="0" w:color="auto"/>
        <w:right w:val="none" w:sz="0" w:space="0" w:color="auto"/>
      </w:divBdr>
      <w:divsChild>
        <w:div w:id="480275188">
          <w:marLeft w:val="0"/>
          <w:marRight w:val="0"/>
          <w:marTop w:val="0"/>
          <w:marBottom w:val="0"/>
          <w:divBdr>
            <w:top w:val="none" w:sz="0" w:space="0" w:color="auto"/>
            <w:left w:val="none" w:sz="0" w:space="0" w:color="auto"/>
            <w:bottom w:val="none" w:sz="0" w:space="0" w:color="auto"/>
            <w:right w:val="none" w:sz="0" w:space="0" w:color="auto"/>
          </w:divBdr>
          <w:divsChild>
            <w:div w:id="32728726">
              <w:marLeft w:val="0"/>
              <w:marRight w:val="0"/>
              <w:marTop w:val="0"/>
              <w:marBottom w:val="0"/>
              <w:divBdr>
                <w:top w:val="none" w:sz="0" w:space="0" w:color="auto"/>
                <w:left w:val="none" w:sz="0" w:space="0" w:color="auto"/>
                <w:bottom w:val="none" w:sz="0" w:space="0" w:color="auto"/>
                <w:right w:val="none" w:sz="0" w:space="0" w:color="auto"/>
              </w:divBdr>
              <w:divsChild>
                <w:div w:id="27506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267</Words>
  <Characters>1523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Нурдаулет Адилхан</dc:creator>
  <cp:keywords/>
  <dc:description/>
  <cp:lastModifiedBy>Admin</cp:lastModifiedBy>
  <cp:revision>27</cp:revision>
  <dcterms:created xsi:type="dcterms:W3CDTF">2026-06-29T11:24:00Z</dcterms:created>
  <dcterms:modified xsi:type="dcterms:W3CDTF">2026-09-29T04:38:00Z</dcterms:modified>
</cp:coreProperties>
</file>