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CC1" w:rsidRPr="005E6FEA" w:rsidRDefault="000239DE" w:rsidP="000239DE">
      <w:pPr>
        <w:jc w:val="center"/>
        <w:rPr>
          <w:rFonts w:ascii="Arial" w:hAnsi="Arial" w:cs="Arial"/>
          <w:b/>
          <w:sz w:val="28"/>
          <w:szCs w:val="28"/>
          <w:lang w:val="kk-KZ"/>
        </w:rPr>
      </w:pPr>
      <w:bookmarkStart w:id="0" w:name="_GoBack"/>
      <w:bookmarkEnd w:id="0"/>
      <w:r w:rsidRPr="005E6FEA">
        <w:rPr>
          <w:rFonts w:ascii="Arial" w:hAnsi="Arial" w:cs="Arial"/>
          <w:b/>
          <w:sz w:val="28"/>
          <w:szCs w:val="28"/>
          <w:lang w:val="kk-KZ"/>
        </w:rPr>
        <w:t xml:space="preserve">«Абай облысы Семей қаласының тұрғын үй қатынастары және тұрғын үй инспекциясы бөлімі» ММ 2026 жылдың </w:t>
      </w:r>
      <w:r w:rsidR="00946FD8">
        <w:rPr>
          <w:rFonts w:ascii="Arial" w:hAnsi="Arial" w:cs="Arial"/>
          <w:b/>
          <w:sz w:val="28"/>
          <w:szCs w:val="28"/>
          <w:lang w:val="kk-KZ"/>
        </w:rPr>
        <w:t>екінші</w:t>
      </w:r>
      <w:r w:rsidR="00FB6949" w:rsidRPr="005E6FEA">
        <w:rPr>
          <w:rFonts w:ascii="Arial" w:hAnsi="Arial" w:cs="Arial"/>
          <w:b/>
          <w:sz w:val="28"/>
          <w:szCs w:val="28"/>
          <w:lang w:val="kk-KZ"/>
        </w:rPr>
        <w:t xml:space="preserve"> жартыжылдығына атқарылған жұмыстар бойынша ақпарат </w:t>
      </w:r>
    </w:p>
    <w:p w:rsidR="00115D44" w:rsidRPr="005E6FEA" w:rsidRDefault="00115D44" w:rsidP="00115D44">
      <w:pPr>
        <w:ind w:firstLine="708"/>
        <w:jc w:val="both"/>
        <w:rPr>
          <w:rFonts w:ascii="Arial" w:eastAsia="Times New Roman" w:hAnsi="Arial" w:cs="Arial"/>
          <w:sz w:val="28"/>
          <w:szCs w:val="28"/>
          <w:shd w:val="clear" w:color="auto" w:fill="FFFFFF"/>
          <w:lang w:val="kk-KZ"/>
        </w:rPr>
      </w:pPr>
    </w:p>
    <w:p w:rsidR="005E6FEA" w:rsidRPr="005E6FEA" w:rsidRDefault="005E6FEA" w:rsidP="005E6FEA">
      <w:pPr>
        <w:pStyle w:val="w6asjqtextbase"/>
        <w:spacing w:before="0" w:beforeAutospacing="0" w:after="0" w:afterAutospacing="0"/>
        <w:ind w:firstLine="360"/>
        <w:jc w:val="both"/>
        <w:rPr>
          <w:rFonts w:ascii="Arial" w:hAnsi="Arial" w:cs="Arial"/>
          <w:sz w:val="28"/>
          <w:szCs w:val="28"/>
          <w:lang w:val="kk-KZ"/>
        </w:rPr>
      </w:pPr>
      <w:r w:rsidRPr="005E6FEA">
        <w:rPr>
          <w:rFonts w:ascii="Arial" w:hAnsi="Arial" w:cs="Arial"/>
          <w:sz w:val="28"/>
          <w:szCs w:val="28"/>
          <w:lang w:val="kk-KZ"/>
        </w:rPr>
        <w:t>Семей қаласында 1 588 көппәтерлі тұрғын үй бар, оның ішінде:</w:t>
      </w:r>
    </w:p>
    <w:p w:rsidR="005E6FEA" w:rsidRPr="005E6FEA" w:rsidRDefault="005E6FEA" w:rsidP="005E6FEA">
      <w:pPr>
        <w:pStyle w:val="w6asjqtextbase"/>
        <w:spacing w:before="0" w:beforeAutospacing="0" w:after="0" w:afterAutospacing="0"/>
        <w:ind w:left="720"/>
        <w:jc w:val="both"/>
        <w:rPr>
          <w:rFonts w:ascii="Arial" w:hAnsi="Arial" w:cs="Arial"/>
          <w:sz w:val="28"/>
          <w:szCs w:val="28"/>
          <w:lang w:val="kk-KZ"/>
        </w:rPr>
      </w:pPr>
      <w:r w:rsidRPr="005E6FEA">
        <w:rPr>
          <w:rFonts w:ascii="Arial" w:hAnsi="Arial" w:cs="Arial"/>
          <w:sz w:val="28"/>
          <w:szCs w:val="28"/>
          <w:lang w:val="kk-KZ"/>
        </w:rPr>
        <w:t>орталықтандырылған жылу жүйесіне қосылғаны – 1 346 үй;</w:t>
      </w:r>
    </w:p>
    <w:p w:rsidR="005E6FEA" w:rsidRPr="005E6FEA" w:rsidRDefault="005E6FEA" w:rsidP="005E6FEA">
      <w:pPr>
        <w:pStyle w:val="w6asjqtextbase"/>
        <w:spacing w:before="0" w:beforeAutospacing="0" w:after="0" w:afterAutospacing="0"/>
        <w:ind w:left="720"/>
        <w:jc w:val="both"/>
        <w:rPr>
          <w:rFonts w:ascii="Arial" w:hAnsi="Arial" w:cs="Arial"/>
          <w:sz w:val="28"/>
          <w:szCs w:val="28"/>
          <w:lang w:val="kk-KZ"/>
        </w:rPr>
      </w:pPr>
      <w:r w:rsidRPr="005E6FEA">
        <w:rPr>
          <w:rFonts w:ascii="Arial" w:hAnsi="Arial" w:cs="Arial"/>
          <w:sz w:val="28"/>
          <w:szCs w:val="28"/>
          <w:lang w:val="kk-KZ"/>
        </w:rPr>
        <w:t>орталықтандырылған жылу жүйесіне қосылмағаны – 223 үй.</w:t>
      </w:r>
    </w:p>
    <w:p w:rsidR="005E6FEA" w:rsidRPr="005E6FEA" w:rsidRDefault="005E6FEA" w:rsidP="005E6FEA">
      <w:pPr>
        <w:pStyle w:val="w6asjqtextbase"/>
        <w:spacing w:before="0" w:beforeAutospacing="0" w:after="0" w:afterAutospacing="0"/>
        <w:ind w:firstLine="360"/>
        <w:jc w:val="both"/>
        <w:rPr>
          <w:rFonts w:ascii="Arial" w:hAnsi="Arial" w:cs="Arial"/>
          <w:sz w:val="28"/>
          <w:szCs w:val="28"/>
          <w:lang w:val="kk-KZ"/>
        </w:rPr>
      </w:pPr>
      <w:r w:rsidRPr="005E6FEA">
        <w:rPr>
          <w:rFonts w:ascii="Arial" w:hAnsi="Arial" w:cs="Arial"/>
          <w:sz w:val="28"/>
          <w:szCs w:val="28"/>
          <w:lang w:val="kk-KZ"/>
        </w:rPr>
        <w:t>Аталған үйлерге барлығы 626 басқару органы мен сервистік ұйым қызмет көрсетеді, оның ішінде:</w:t>
      </w:r>
    </w:p>
    <w:p w:rsidR="005E6FEA" w:rsidRPr="005E6FEA" w:rsidRDefault="005E6FEA" w:rsidP="005E6FEA">
      <w:pPr>
        <w:pStyle w:val="w6asjqtextbase"/>
        <w:numPr>
          <w:ilvl w:val="0"/>
          <w:numId w:val="38"/>
        </w:numPr>
        <w:spacing w:before="0" w:beforeAutospacing="0" w:after="0" w:afterAutospacing="0"/>
        <w:jc w:val="both"/>
        <w:rPr>
          <w:rFonts w:ascii="Arial" w:hAnsi="Arial" w:cs="Arial"/>
          <w:sz w:val="28"/>
          <w:szCs w:val="28"/>
          <w:lang w:val="kk-KZ"/>
        </w:rPr>
      </w:pPr>
      <w:r w:rsidRPr="005E6FEA">
        <w:rPr>
          <w:rFonts w:ascii="Arial" w:hAnsi="Arial" w:cs="Arial"/>
          <w:sz w:val="28"/>
          <w:szCs w:val="28"/>
          <w:lang w:val="kk-KZ"/>
        </w:rPr>
        <w:t>ОСИ (Мүлік иелерінің бірлестігі) – 237;</w:t>
      </w:r>
    </w:p>
    <w:p w:rsidR="005E6FEA" w:rsidRPr="005E6FEA" w:rsidRDefault="005E6FEA" w:rsidP="005E6FEA">
      <w:pPr>
        <w:pStyle w:val="w6asjqtextbase"/>
        <w:numPr>
          <w:ilvl w:val="0"/>
          <w:numId w:val="38"/>
        </w:numPr>
        <w:spacing w:before="0" w:beforeAutospacing="0" w:after="0" w:afterAutospacing="0"/>
        <w:jc w:val="both"/>
        <w:rPr>
          <w:rFonts w:ascii="Arial" w:hAnsi="Arial" w:cs="Arial"/>
          <w:sz w:val="28"/>
          <w:szCs w:val="28"/>
          <w:lang w:val="kk-KZ"/>
        </w:rPr>
      </w:pPr>
      <w:r w:rsidRPr="005E6FEA">
        <w:rPr>
          <w:rFonts w:ascii="Arial" w:hAnsi="Arial" w:cs="Arial"/>
          <w:sz w:val="28"/>
          <w:szCs w:val="28"/>
          <w:lang w:val="kk-KZ"/>
        </w:rPr>
        <w:t>НСУ (Тікелей бірлесіп басқару, 16 пәтерге дейінгі үйлер) – 141;</w:t>
      </w:r>
    </w:p>
    <w:p w:rsidR="005E6FEA" w:rsidRPr="005E6FEA" w:rsidRDefault="005E6FEA" w:rsidP="005E6FEA">
      <w:pPr>
        <w:pStyle w:val="w6asjqtextbase"/>
        <w:numPr>
          <w:ilvl w:val="0"/>
          <w:numId w:val="38"/>
        </w:numPr>
        <w:spacing w:before="0" w:beforeAutospacing="0" w:after="0" w:afterAutospacing="0"/>
        <w:jc w:val="both"/>
        <w:rPr>
          <w:rFonts w:ascii="Arial" w:hAnsi="Arial" w:cs="Arial"/>
          <w:sz w:val="28"/>
          <w:szCs w:val="28"/>
          <w:lang w:val="kk-KZ"/>
        </w:rPr>
      </w:pPr>
      <w:r w:rsidRPr="005E6FEA">
        <w:rPr>
          <w:rFonts w:ascii="Arial" w:hAnsi="Arial" w:cs="Arial"/>
          <w:sz w:val="28"/>
          <w:szCs w:val="28"/>
          <w:lang w:val="kk-KZ"/>
        </w:rPr>
        <w:t>КСК (Пәтер иелері кооперативі), ПКСК (Пәтер иелерінің өндірістік кооперативі) – 149;</w:t>
      </w:r>
    </w:p>
    <w:p w:rsidR="005E6FEA" w:rsidRPr="005E6FEA" w:rsidRDefault="005E6FEA" w:rsidP="005E6FEA">
      <w:pPr>
        <w:pStyle w:val="w6asjqtextbase"/>
        <w:numPr>
          <w:ilvl w:val="0"/>
          <w:numId w:val="38"/>
        </w:numPr>
        <w:spacing w:before="0" w:beforeAutospacing="0" w:after="0" w:afterAutospacing="0"/>
        <w:jc w:val="both"/>
        <w:rPr>
          <w:rFonts w:ascii="Arial" w:hAnsi="Arial" w:cs="Arial"/>
          <w:sz w:val="28"/>
          <w:szCs w:val="28"/>
          <w:lang w:val="kk-KZ"/>
        </w:rPr>
      </w:pPr>
      <w:r w:rsidRPr="005E6FEA">
        <w:rPr>
          <w:rFonts w:ascii="Arial" w:hAnsi="Arial" w:cs="Arial"/>
          <w:sz w:val="28"/>
          <w:szCs w:val="28"/>
          <w:lang w:val="kk-KZ"/>
        </w:rPr>
        <w:t>ЖК (Тұрғын үй кооперативі) – 4;</w:t>
      </w:r>
    </w:p>
    <w:p w:rsidR="005E6FEA" w:rsidRPr="005E6FEA" w:rsidRDefault="005E6FEA" w:rsidP="005E6FEA">
      <w:pPr>
        <w:pStyle w:val="w6asjqtextbase"/>
        <w:numPr>
          <w:ilvl w:val="0"/>
          <w:numId w:val="38"/>
        </w:numPr>
        <w:spacing w:before="0" w:beforeAutospacing="0" w:after="0" w:afterAutospacing="0"/>
        <w:jc w:val="both"/>
        <w:rPr>
          <w:rFonts w:ascii="Arial" w:hAnsi="Arial" w:cs="Arial"/>
          <w:sz w:val="28"/>
          <w:szCs w:val="28"/>
          <w:lang w:val="kk-KZ"/>
        </w:rPr>
      </w:pPr>
      <w:r w:rsidRPr="005E6FEA">
        <w:rPr>
          <w:rFonts w:ascii="Arial" w:hAnsi="Arial" w:cs="Arial"/>
          <w:sz w:val="28"/>
          <w:szCs w:val="28"/>
          <w:lang w:val="kk-KZ"/>
        </w:rPr>
        <w:t>Сервистік ұйымдар (ЖК, ЖШС, ӨК) – 97.</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Басқару органы жоқ, алайда үйдің жауапты тұлғалары (үй старосталары) бар үйлер саны – 97, оның ішінде:</w:t>
      </w:r>
    </w:p>
    <w:p w:rsidR="005E6FEA" w:rsidRPr="005E6FEA" w:rsidRDefault="005E6FEA" w:rsidP="005E6FEA">
      <w:pPr>
        <w:pStyle w:val="w6asjqtextbase"/>
        <w:numPr>
          <w:ilvl w:val="0"/>
          <w:numId w:val="37"/>
        </w:numPr>
        <w:spacing w:before="0" w:beforeAutospacing="0" w:after="0" w:afterAutospacing="0"/>
        <w:jc w:val="both"/>
        <w:rPr>
          <w:rFonts w:ascii="Arial" w:hAnsi="Arial" w:cs="Arial"/>
          <w:sz w:val="28"/>
          <w:szCs w:val="28"/>
          <w:lang w:val="kk-KZ"/>
        </w:rPr>
      </w:pPr>
      <w:r w:rsidRPr="005E6FEA">
        <w:rPr>
          <w:rFonts w:ascii="Arial" w:hAnsi="Arial" w:cs="Arial"/>
          <w:sz w:val="28"/>
          <w:szCs w:val="28"/>
          <w:lang w:val="kk-KZ"/>
        </w:rPr>
        <w:t>ресми түрде авариялық деп танылғаны – 58 үй;</w:t>
      </w:r>
    </w:p>
    <w:p w:rsidR="005E6FEA" w:rsidRPr="005E6FEA" w:rsidRDefault="005E6FEA" w:rsidP="005E6FEA">
      <w:pPr>
        <w:pStyle w:val="w6asjqtextbase"/>
        <w:numPr>
          <w:ilvl w:val="0"/>
          <w:numId w:val="37"/>
        </w:numPr>
        <w:spacing w:before="0" w:beforeAutospacing="0" w:after="0" w:afterAutospacing="0"/>
        <w:jc w:val="both"/>
        <w:rPr>
          <w:rFonts w:ascii="Arial" w:hAnsi="Arial" w:cs="Arial"/>
          <w:sz w:val="28"/>
          <w:szCs w:val="28"/>
          <w:lang w:val="kk-KZ"/>
        </w:rPr>
      </w:pPr>
      <w:r w:rsidRPr="005E6FEA">
        <w:rPr>
          <w:rFonts w:ascii="Arial" w:hAnsi="Arial" w:cs="Arial"/>
          <w:sz w:val="28"/>
          <w:szCs w:val="28"/>
          <w:lang w:val="kk-KZ"/>
        </w:rPr>
        <w:t>тозығы жеткен деп танылғаны – 16 үй.</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2026 жылғы ақпан айында 8 көппәтерлі тұрғын үйге техникалық тексеру жүргізіліп, оның ішінде 5 үй ресми түрде авариялық деп танылды.</w:t>
      </w:r>
    </w:p>
    <w:p w:rsidR="005E6FEA" w:rsidRPr="005E6FEA" w:rsidRDefault="005E6FEA" w:rsidP="005E6FEA">
      <w:pPr>
        <w:pStyle w:val="w6asjqtextbase"/>
        <w:spacing w:before="0" w:beforeAutospacing="0" w:after="0" w:afterAutospacing="0"/>
        <w:jc w:val="both"/>
        <w:rPr>
          <w:rFonts w:ascii="Arial" w:hAnsi="Arial" w:cs="Arial"/>
          <w:sz w:val="28"/>
          <w:szCs w:val="28"/>
          <w:lang w:val="kk-KZ"/>
        </w:rPr>
      </w:pPr>
      <w:r w:rsidRPr="005E6FEA">
        <w:rPr>
          <w:rFonts w:ascii="Arial" w:hAnsi="Arial" w:cs="Arial"/>
          <w:sz w:val="28"/>
          <w:szCs w:val="28"/>
          <w:lang w:val="kk-KZ"/>
        </w:rPr>
        <w:t>Сондай-ақ, 2026 жылғы маусым айында тағы 10 көппәтерлі тұрғын үйге техникалық тексеру жүргізу бойынша мемлекеттік сатып алу рәсімдері өткізілді.</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Қазіргі уақытта 752 көппәтерлі тұрғын үйде кондоминиум объектілерін мемлекеттік тіркеу (жер учаскесіне арналған актіні рәсімдеумен бірге) жүзеге асырылған. Жыл сайын тұрғындардың өтініштері негізінде бюджет қаражаты есебінен орта есеппен 36 кондоминиум объектісі рәсімделеді.</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2026 жылы 20 көппәтерлі тұрғын үйде (КТҮ) кондоминиум объектілерін мемлекеттік тіркеу жұмыстарын жүргізуге конкурс жарияланды. Конкурс қорытындысы бойынша аталған жұмыстарды орындауға мердігер ұйым анықталды.</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Бүгінгі күні 8 көппәтерлі тұрғын үйде кондоминиум объектілерін мемлекеттік тіркеу жұмыстары жүргізілді. Ағымдағы жылдың қазан айының соңына дейін тағы 6 мекенжай бойынша жұмыстарды аяқтау жоспарланып отыр.</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Сонымен қатар, бөлім мамандары күн сайын «Е-өтініш» бағдарламасы арқылы келіп түсетін өтініштерді қарайды. 2026 жылдың 6 айында 260 өтініш келіп түсті. Барлық өтініштер бойынша бөлім мамандары қолданыстағы заңнама талаптарына сәйкес, өтініштерде көрсетілген мәселелер бойынша түсіндірмелер берді.</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Бұдан бөлек, 2026 жылы «Е-лицензиялау» ақпараттық жүйесі арқылы қауіпті техникалық құрылғыларды (лифтілерді, эскалаторларды, газ резервуарлық қондырғыларды) есепке қою, сондай-ақ лифтілер мен газ резервуарлық қондырғыларды орнату жобаларын келісу бойынша мемлекеттік қызметтерді алуға 140 өтінім келіп түсті.</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lastRenderedPageBreak/>
        <w:t>Қазіргі уақытта 348 лифт есепке қойылып, қауіпті техникалық құрылғыларды орнатуға арналған 52 жоба келісілді.</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Сондай-ақ, бөлім мамандары кондоминиум объектісінің ортақ мүлкін күтіп-ұстау және басқару нысанын құру мәселелері бойынша пәтерлер мен тұрғын емес үй-жайлардың меншік иелерімен 57 жиналыс өткізді.</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Бұдан басқа, ағымдағы жылы бөлім мамандары Төтенше жағдайлар басқармасының (ТЖБ) мамандарымен бірлесіп, қаладағы газ толтыру пункттерінің қызметкерлерімен кездесулер өткізіп, түсіндіру жұмыстарын жүргізді. Аталған жұмыстар туралы ақпарат Instagram әлеуметтік желісіндегі ресми парақшада жарияланды.</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Сонымен қатар, екі қабаттан жоғары көппәтерлі тұрғын үйлерде газ баллондарын пайдалануға тыйым салу бойынша профилактикалық жұмыстар жүргізіліп, тұрғындарға жадынамалар мен ақпараттық материалдар таратылды.</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Style w:val="w6asjqtextbase1"/>
          <w:rFonts w:ascii="Arial" w:hAnsi="Arial" w:cs="Arial"/>
          <w:sz w:val="28"/>
          <w:szCs w:val="28"/>
          <w:lang w:val="kk-KZ"/>
        </w:rPr>
        <w:t>Тұрғын үй-коммуналдық инфрақұрылымды дамытудың 2023–2029 жылдарға арналған тұжырымдамасы</w:t>
      </w:r>
      <w:r w:rsidRPr="005E6FEA">
        <w:rPr>
          <w:rFonts w:ascii="Arial" w:hAnsi="Arial" w:cs="Arial"/>
          <w:sz w:val="28"/>
          <w:szCs w:val="28"/>
          <w:lang w:val="kk-KZ"/>
        </w:rPr>
        <w:t xml:space="preserve"> аясында тұрғын үй кезегінде тұрған азаматтар «2-10-20» және «5-10-20» мемлекеттік бағдарламаларына қатыса алады. Аталған бағдарламалар «Отбасы банк» арқылы жүзеге асырылады.</w:t>
      </w:r>
    </w:p>
    <w:p w:rsidR="005E6FEA" w:rsidRPr="005E6FEA" w:rsidRDefault="005E6FEA" w:rsidP="005E6FEA">
      <w:pPr>
        <w:pStyle w:val="w6asjqtextbase"/>
        <w:spacing w:before="0" w:beforeAutospacing="0" w:after="0" w:afterAutospacing="0"/>
        <w:jc w:val="both"/>
        <w:rPr>
          <w:rFonts w:ascii="Arial" w:hAnsi="Arial" w:cs="Arial"/>
          <w:sz w:val="28"/>
          <w:szCs w:val="28"/>
          <w:lang w:val="kk-KZ"/>
        </w:rPr>
      </w:pPr>
      <w:r w:rsidRPr="005E6FEA">
        <w:rPr>
          <w:rFonts w:ascii="Arial" w:hAnsi="Arial" w:cs="Arial"/>
          <w:sz w:val="28"/>
          <w:szCs w:val="28"/>
          <w:lang w:val="kk-KZ"/>
        </w:rPr>
        <w:t>2026 жылдың бірінші жартыжылдығынан бастап қазіргі уақытқа дейін 89 тұрғын үй сертификаты берілді.</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2025 жылғы желтоқсан айында тұрғын үй кезегінде тұрған азаматтар үшін 327 пәтер сатып алынды. Бүгінгі күні кезекте тұрған 317 азаматпен жалдау шарттары жасалды.</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2026 жылы «Абай жастары» тұрғын үй бағдарламасы жүзеге асырылып, оның аясында 30 азамат тұрғын үймен қамтамасыз етілді. Бағдарламаның шарттары: жасы 35-ке дейін қоса алғанда, тұрғын үйге меншік құқығының болмауы және тұрғын үй кезегінде міндетті түрде тұруы.</w:t>
      </w:r>
    </w:p>
    <w:p w:rsidR="005E6FEA" w:rsidRPr="005E6FEA" w:rsidRDefault="005E6FEA" w:rsidP="005E6FEA">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2026 жылдың бірінші жартыжылдығынан бастап қазіргі уақытқа дейін мемлекеттік тұрғын үй қорынан берілген тұрғын үйді 153 азамат жекешелендірді.</w:t>
      </w:r>
    </w:p>
    <w:p w:rsidR="00B70490" w:rsidRPr="005E6FEA" w:rsidRDefault="00B70490" w:rsidP="00B70490">
      <w:pPr>
        <w:pStyle w:val="w6asjqtextbase"/>
        <w:spacing w:before="0" w:beforeAutospacing="0" w:after="0" w:afterAutospacing="0"/>
        <w:ind w:firstLine="708"/>
        <w:jc w:val="both"/>
        <w:rPr>
          <w:rFonts w:ascii="Arial" w:hAnsi="Arial" w:cs="Arial"/>
          <w:sz w:val="28"/>
          <w:szCs w:val="28"/>
          <w:lang w:val="kk-KZ"/>
        </w:rPr>
      </w:pPr>
    </w:p>
    <w:p w:rsidR="00966E7E" w:rsidRPr="005E6FEA" w:rsidRDefault="00966E7E" w:rsidP="002C57C4">
      <w:pPr>
        <w:ind w:firstLine="708"/>
        <w:jc w:val="center"/>
        <w:rPr>
          <w:rFonts w:ascii="Arial" w:eastAsia="Times New Roman" w:hAnsi="Arial" w:cs="Arial"/>
          <w:b/>
          <w:bCs/>
          <w:sz w:val="28"/>
          <w:szCs w:val="28"/>
          <w:shd w:val="clear" w:color="auto" w:fill="FFFFFF"/>
          <w:lang w:val="kk-KZ"/>
        </w:rPr>
      </w:pPr>
    </w:p>
    <w:p w:rsidR="00966E7E" w:rsidRPr="005E6FEA" w:rsidRDefault="00966E7E" w:rsidP="00EC5FE5">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 xml:space="preserve">2026 жылы мемлекеттік мұқтажы үшін жер учаскелерін алып қою секторы Семей қаласы әкімінің мемлекеттік мұқтажы үшін жер учаскелерін мәжбүрлеп иеліктен шығару (сатып алу) және ақшалай өтемақы төлеу туралы </w:t>
      </w:r>
      <w:r w:rsidR="00DB25FB" w:rsidRPr="005E6FEA">
        <w:rPr>
          <w:rFonts w:ascii="Arial" w:eastAsia="Times New Roman" w:hAnsi="Arial" w:cs="Arial"/>
          <w:sz w:val="28"/>
          <w:szCs w:val="28"/>
          <w:lang w:val="kk-KZ"/>
        </w:rPr>
        <w:t>7</w:t>
      </w:r>
      <w:r w:rsidRPr="005E6FEA">
        <w:rPr>
          <w:rFonts w:ascii="Arial" w:eastAsia="Times New Roman" w:hAnsi="Arial" w:cs="Arial"/>
          <w:sz w:val="28"/>
          <w:szCs w:val="28"/>
          <w:lang w:val="kk-KZ"/>
        </w:rPr>
        <w:t xml:space="preserve"> талап-арызын сотқа жолдады, оның ішінде екі іс 2025 жылдан өтпелі болып табылады.</w:t>
      </w:r>
    </w:p>
    <w:p w:rsidR="00966E7E" w:rsidRPr="005E6FEA" w:rsidRDefault="00966E7E" w:rsidP="00EC5FE5">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 xml:space="preserve">Олардың ішінде </w:t>
      </w:r>
      <w:r w:rsidR="00DB25FB" w:rsidRPr="005E6FEA">
        <w:rPr>
          <w:rFonts w:ascii="Arial" w:eastAsia="Times New Roman" w:hAnsi="Arial" w:cs="Arial"/>
          <w:sz w:val="28"/>
          <w:szCs w:val="28"/>
          <w:lang w:val="kk-KZ"/>
        </w:rPr>
        <w:t>6</w:t>
      </w:r>
      <w:r w:rsidRPr="005E6FEA">
        <w:rPr>
          <w:rFonts w:ascii="Arial" w:eastAsia="Times New Roman" w:hAnsi="Arial" w:cs="Arial"/>
          <w:sz w:val="28"/>
          <w:szCs w:val="28"/>
          <w:lang w:val="kk-KZ"/>
        </w:rPr>
        <w:t xml:space="preserve"> сот шешімі заңды күшіне енді, оның ішінде:</w:t>
      </w:r>
    </w:p>
    <w:p w:rsidR="00966E7E" w:rsidRPr="005E6FEA" w:rsidRDefault="00DB25FB" w:rsidP="002A52A3">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3</w:t>
      </w:r>
      <w:r w:rsidR="00966E7E" w:rsidRPr="005E6FEA">
        <w:rPr>
          <w:rFonts w:ascii="Arial" w:eastAsia="Times New Roman" w:hAnsi="Arial" w:cs="Arial"/>
          <w:sz w:val="28"/>
          <w:szCs w:val="28"/>
          <w:lang w:val="kk-KZ"/>
        </w:rPr>
        <w:t xml:space="preserve"> шешім - Конгресс-холл құрылысы бойынша (талап қою талаптары қанағаттандырылды);</w:t>
      </w:r>
    </w:p>
    <w:p w:rsidR="00DB25FB" w:rsidRPr="005E6FEA" w:rsidRDefault="00DB25FB" w:rsidP="002A52A3">
      <w:pPr>
        <w:ind w:firstLine="708"/>
        <w:jc w:val="both"/>
        <w:rPr>
          <w:rFonts w:ascii="Arial" w:hAnsi="Arial" w:cs="Arial"/>
          <w:sz w:val="28"/>
          <w:szCs w:val="28"/>
          <w:lang w:val="kk-KZ"/>
        </w:rPr>
      </w:pPr>
      <w:r w:rsidRPr="005E6FEA">
        <w:rPr>
          <w:rFonts w:ascii="Arial" w:hAnsi="Arial" w:cs="Arial"/>
          <w:sz w:val="28"/>
          <w:szCs w:val="28"/>
          <w:lang w:val="kk-KZ"/>
        </w:rPr>
        <w:t>1 шешім мәжбүрлеу туралы  іс (талап қою талаптарын қанағаттандырудан бас тартылды);</w:t>
      </w:r>
    </w:p>
    <w:p w:rsidR="00DB25FB" w:rsidRPr="005E6FEA" w:rsidRDefault="00DB25FB" w:rsidP="002A52A3">
      <w:pPr>
        <w:ind w:firstLine="708"/>
        <w:jc w:val="both"/>
        <w:rPr>
          <w:rFonts w:ascii="Arial" w:eastAsia="Times New Roman" w:hAnsi="Arial" w:cs="Arial"/>
          <w:sz w:val="28"/>
          <w:szCs w:val="28"/>
          <w:lang w:val="kk-KZ"/>
        </w:rPr>
      </w:pPr>
      <w:r w:rsidRPr="005E6FEA">
        <w:rPr>
          <w:rFonts w:ascii="Arial" w:hAnsi="Arial" w:cs="Arial"/>
          <w:sz w:val="28"/>
          <w:szCs w:val="28"/>
          <w:lang w:val="kk-KZ"/>
        </w:rPr>
        <w:t>1 шешім - мектеп құрылысы бойынша (талап қою талаптары қанағаттандырылды)</w:t>
      </w:r>
    </w:p>
    <w:p w:rsidR="00966E7E" w:rsidRPr="005E6FEA" w:rsidRDefault="00966E7E" w:rsidP="002A52A3">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lastRenderedPageBreak/>
        <w:t xml:space="preserve">2 шешім - 300 </w:t>
      </w:r>
      <w:r w:rsidR="00DB25FB" w:rsidRPr="005E6FEA">
        <w:rPr>
          <w:rFonts w:ascii="Arial" w:eastAsia="Times New Roman" w:hAnsi="Arial" w:cs="Arial"/>
          <w:sz w:val="28"/>
          <w:szCs w:val="28"/>
          <w:lang w:val="kk-KZ"/>
        </w:rPr>
        <w:t>орынға</w:t>
      </w:r>
      <w:r w:rsidRPr="005E6FEA">
        <w:rPr>
          <w:rFonts w:ascii="Arial" w:eastAsia="Times New Roman" w:hAnsi="Arial" w:cs="Arial"/>
          <w:sz w:val="28"/>
          <w:szCs w:val="28"/>
          <w:lang w:val="kk-KZ"/>
        </w:rPr>
        <w:t xml:space="preserve"> арналған емхана құрылысы бойынша (талап қою талаптарын қанағаттандырудан бас тартылды).</w:t>
      </w:r>
    </w:p>
    <w:p w:rsidR="00966E7E" w:rsidRPr="005E6FEA" w:rsidRDefault="00966E7E" w:rsidP="00DB25FB">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 xml:space="preserve">Қаралу сатысында </w:t>
      </w:r>
      <w:r w:rsidR="00DB25FB" w:rsidRPr="005E6FEA">
        <w:rPr>
          <w:rFonts w:ascii="Arial" w:eastAsia="Times New Roman" w:hAnsi="Arial" w:cs="Arial"/>
          <w:sz w:val="28"/>
          <w:szCs w:val="28"/>
          <w:lang w:val="kk-KZ"/>
        </w:rPr>
        <w:t>1 - іс бар</w:t>
      </w:r>
      <w:r w:rsidRPr="005E6FEA">
        <w:rPr>
          <w:rFonts w:ascii="Arial" w:eastAsia="Times New Roman" w:hAnsi="Arial" w:cs="Arial"/>
          <w:sz w:val="28"/>
          <w:szCs w:val="28"/>
          <w:lang w:val="kk-KZ"/>
        </w:rPr>
        <w:t xml:space="preserve"> Конгресс-холл құрылысы бойынша;</w:t>
      </w:r>
    </w:p>
    <w:p w:rsidR="00966E7E" w:rsidRPr="005E6FEA" w:rsidRDefault="00966E7E" w:rsidP="00EC5FE5">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Конгресс-холл құрылысына қатысты 5 іс кассациялық сотта қаралып, төменгі сатыдағы соттардың шешімдері өзгеріссіз қалдырылды.</w:t>
      </w:r>
    </w:p>
    <w:p w:rsidR="00966E7E" w:rsidRPr="005E6FEA" w:rsidRDefault="00966E7E" w:rsidP="002C57C4">
      <w:pPr>
        <w:jc w:val="both"/>
        <w:rPr>
          <w:rFonts w:ascii="Arial" w:eastAsia="Times New Roman" w:hAnsi="Arial" w:cs="Arial"/>
          <w:b/>
          <w:bCs/>
          <w:sz w:val="28"/>
          <w:szCs w:val="28"/>
          <w:lang w:val="kk-KZ"/>
        </w:rPr>
      </w:pP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b/>
          <w:bCs/>
          <w:sz w:val="28"/>
          <w:szCs w:val="28"/>
          <w:lang w:val="kk-KZ"/>
        </w:rPr>
        <w:t>1. Әкімдіктің 2024 жылғы 22 қаңтардағы № 29 «Мемлекеттік мұқтаждықтар үшін жер учаскесін мәжбүрлеп иеліктен шығару (сатып алу) туралы» қаулысы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Конгресс-холл құрылысын салу үшін 85 жер учаскесі мәжбүрлеп алып қоюға жатады.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Бүгінгі таңда 84 жер учаскесінің бағалау құны анықталды, 1 жер учаскесі бойынша мұрагерлікке қатысты құжаттарды ресімдеу жұмыстары жүргізілуде.</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Оның ішінде:</w:t>
      </w:r>
    </w:p>
    <w:p w:rsidR="00733F4A" w:rsidRPr="005E6FEA" w:rsidRDefault="00733F4A" w:rsidP="00733F4A">
      <w:pPr>
        <w:ind w:left="720"/>
        <w:jc w:val="both"/>
        <w:rPr>
          <w:rFonts w:ascii="Arial" w:eastAsia="Times New Roman" w:hAnsi="Arial" w:cs="Arial"/>
          <w:sz w:val="28"/>
          <w:szCs w:val="28"/>
          <w:lang w:val="kk-KZ"/>
        </w:rPr>
      </w:pPr>
      <w:r w:rsidRPr="005E6FEA">
        <w:rPr>
          <w:rFonts w:ascii="Arial" w:eastAsia="Times New Roman" w:hAnsi="Arial" w:cs="Arial"/>
          <w:b/>
          <w:bCs/>
          <w:sz w:val="28"/>
          <w:szCs w:val="28"/>
          <w:lang w:val="kk-KZ"/>
        </w:rPr>
        <w:t>2024 жылы</w:t>
      </w:r>
      <w:r w:rsidRPr="005E6FEA">
        <w:rPr>
          <w:rFonts w:ascii="Arial" w:eastAsia="Times New Roman" w:hAnsi="Arial" w:cs="Arial"/>
          <w:sz w:val="28"/>
          <w:szCs w:val="28"/>
          <w:lang w:val="kk-KZ"/>
        </w:rPr>
        <w:t xml:space="preserve"> 52 жер учаскесі сатып алынды. Бюджеттен 1 575 604,9 мың теңге бөлініп, қаражат толық игерілді.</w:t>
      </w:r>
    </w:p>
    <w:p w:rsidR="00733F4A" w:rsidRPr="005E6FEA" w:rsidRDefault="00733F4A" w:rsidP="00733F4A">
      <w:pPr>
        <w:ind w:left="720"/>
        <w:jc w:val="both"/>
        <w:rPr>
          <w:rFonts w:ascii="Arial" w:eastAsia="Times New Roman" w:hAnsi="Arial" w:cs="Arial"/>
          <w:sz w:val="28"/>
          <w:szCs w:val="28"/>
          <w:lang w:val="kk-KZ"/>
        </w:rPr>
      </w:pPr>
      <w:r w:rsidRPr="005E6FEA">
        <w:rPr>
          <w:rFonts w:ascii="Arial" w:eastAsia="Times New Roman" w:hAnsi="Arial" w:cs="Arial"/>
          <w:b/>
          <w:bCs/>
          <w:sz w:val="28"/>
          <w:szCs w:val="28"/>
          <w:lang w:val="kk-KZ"/>
        </w:rPr>
        <w:t>2025 жылы</w:t>
      </w:r>
      <w:r w:rsidRPr="005E6FEA">
        <w:rPr>
          <w:rFonts w:ascii="Arial" w:eastAsia="Times New Roman" w:hAnsi="Arial" w:cs="Arial"/>
          <w:sz w:val="28"/>
          <w:szCs w:val="28"/>
          <w:lang w:val="kk-KZ"/>
        </w:rPr>
        <w:t xml:space="preserve"> 27 жер учаскесі сатып алынды (7 учаске бойынша шарттар жасалды, 20 учаске бойынша сот шешімдері негізінде). Бюджеттен 802 052 мың теңге бөлініп, қаражат толық игерілді.</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Осылайша, 2026 жылы 6 жер учаскесі бойынша жұмыстар жүргізілуде.</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Сот өндірісінде болған 5 жылжымайтын мүлік объектісі бойынша сот шешіміне сәйкес өтемақының жалпы сомасы 133 873 332 теңгені құрады, аталған қаражат бюджеттен бөлінді. Оның ішінде:</w:t>
      </w:r>
    </w:p>
    <w:p w:rsidR="00733F4A" w:rsidRPr="005E6FEA" w:rsidRDefault="00733F4A" w:rsidP="00733F4A">
      <w:pPr>
        <w:ind w:left="720"/>
        <w:jc w:val="both"/>
        <w:rPr>
          <w:rFonts w:ascii="Arial" w:eastAsia="Times New Roman" w:hAnsi="Arial" w:cs="Arial"/>
          <w:sz w:val="28"/>
          <w:szCs w:val="28"/>
          <w:lang w:val="kk-KZ"/>
        </w:rPr>
      </w:pPr>
      <w:r w:rsidRPr="005E6FEA">
        <w:rPr>
          <w:rFonts w:ascii="Arial" w:eastAsia="Times New Roman" w:hAnsi="Arial" w:cs="Arial"/>
          <w:sz w:val="28"/>
          <w:szCs w:val="28"/>
          <w:lang w:val="kk-KZ"/>
        </w:rPr>
        <w:t>2 жер учаскесі бойынша сот шешіміне сәйкес 40 666,7 мың теңге мөлшерінде өтемақы төленді;</w:t>
      </w:r>
    </w:p>
    <w:p w:rsidR="00733F4A" w:rsidRPr="005E6FEA" w:rsidRDefault="00733F4A" w:rsidP="00733F4A">
      <w:pPr>
        <w:ind w:left="720"/>
        <w:jc w:val="both"/>
        <w:rPr>
          <w:rFonts w:ascii="Arial" w:eastAsia="Times New Roman" w:hAnsi="Arial" w:cs="Arial"/>
          <w:sz w:val="28"/>
          <w:szCs w:val="28"/>
          <w:lang w:val="kk-KZ"/>
        </w:rPr>
      </w:pPr>
      <w:r w:rsidRPr="005E6FEA">
        <w:rPr>
          <w:rFonts w:ascii="Arial" w:eastAsia="Times New Roman" w:hAnsi="Arial" w:cs="Arial"/>
          <w:sz w:val="28"/>
          <w:szCs w:val="28"/>
          <w:lang w:val="kk-KZ"/>
        </w:rPr>
        <w:t>3 жер учаскесі бойынша сот шешімдері кассациялық сотта қаралды, алайда меншік иелері өтемақы төлеу үшін банк деректемелерін ұсынудан бас тартуда.</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Р. Т. Атаханов, А. Ж. Атаханова және Д. С. Досмұхановтың жер учаскелері бойынша дауды сотқа дейін реттеу әрекеттері оң нәтиже бермегендіктен, іс соттың қарауына берілді.</w:t>
      </w:r>
    </w:p>
    <w:p w:rsidR="00733F4A" w:rsidRPr="005E6FEA" w:rsidRDefault="00733F4A" w:rsidP="00733F4A">
      <w:pPr>
        <w:jc w:val="both"/>
        <w:rPr>
          <w:rFonts w:ascii="Arial" w:eastAsia="Times New Roman" w:hAnsi="Arial" w:cs="Arial"/>
          <w:sz w:val="28"/>
          <w:szCs w:val="28"/>
          <w:lang w:val="kk-KZ"/>
        </w:rPr>
      </w:pPr>
      <w:r w:rsidRPr="005E6FEA">
        <w:rPr>
          <w:rFonts w:ascii="Arial" w:eastAsia="Times New Roman" w:hAnsi="Arial" w:cs="Arial"/>
          <w:sz w:val="28"/>
          <w:szCs w:val="28"/>
          <w:lang w:val="kk-KZ"/>
        </w:rPr>
        <w:t>Аталған қаулыларды орындау бойынша жұмыстар жалғасуда.</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b/>
          <w:bCs/>
          <w:sz w:val="28"/>
          <w:szCs w:val="28"/>
          <w:lang w:val="kk-KZ"/>
        </w:rPr>
        <w:t>2. Әкімдіктің 2024 жылғы 20 тамыздағы № 730 «Мемлекеттік мұқтаждықтар үшін жер учаскесін мәжбүрлеп иеліктен шығару (сатып алу) туралы» қаулысы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Семей қаласы, Ш. Уәлиханов көшесі, 102-үй мекенжайында орналасқан (балалар саябағы) 1 объект мәжбүрлеп алып қоюға жатады.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Аумағы 1,2085 га жер учаскесі (кадастрлық нөмірі 23-252-025-1473) уақытша өтеулі ұзақ мерзімді жер пайдалану құқығында орналасқан.</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Бағалау нәтижелері бойынша өтемақы сомасы 6 478 829 теңгені құрады, алайда меншік иесі аталған сомаға келіспеді.</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 xml:space="preserve">Абай облысының мамандандырылған ауданаралық экономикалық сотының 2025 жылғы 23 қыркүйектегі шешімімен Семей қаласы әкімінің талап қою арызы қанағаттандырылды. Сот жер учаскесін мәжбүрлеп иеліктен </w:t>
      </w:r>
      <w:r w:rsidRPr="005E6FEA">
        <w:rPr>
          <w:rFonts w:ascii="Arial" w:eastAsia="Times New Roman" w:hAnsi="Arial" w:cs="Arial"/>
          <w:sz w:val="28"/>
          <w:szCs w:val="28"/>
          <w:lang w:val="kk-KZ"/>
        </w:rPr>
        <w:lastRenderedPageBreak/>
        <w:t>шығарып, Филиппов В. А.-ға 183 069 248 теңге мөлшерінде өтемақы төлеу туралы шешім қабылдады.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Абай облыстық сотының азаматтық істер жөніндегі сот алқасының 2025 жылғы 8 желтоқсандағы қаулысымен бірінші сатыдағы соттың шешімі өзгеріссіз қалдырылды.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Меншік иесі кассациялық сотқа талап қою арызын беріп, оны екінші сот отырысында өзі кері қайтарып алды.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2026 жылғы 19 маусымда жер учаскесін жалдау құқығы үшін төленетін өтемақы мөлшерімен келіспеуге байланысты № 1013-25-00-2/934 іс бойынша сот актілеріне Қазақстан Республикасының Бас прокуратурасы кассациялық наразылық келтірді. Істі қарау күні сот тарапынан қосымша хабарланатын болады.</w:t>
      </w:r>
    </w:p>
    <w:p w:rsidR="00801CA2" w:rsidRPr="005E6FEA" w:rsidRDefault="00801CA2" w:rsidP="00801CA2">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b/>
          <w:sz w:val="28"/>
          <w:szCs w:val="28"/>
          <w:lang w:val="kk-KZ"/>
        </w:rPr>
        <w:t>3.</w:t>
      </w:r>
      <w:r w:rsidRPr="005E6FEA">
        <w:rPr>
          <w:rFonts w:ascii="Arial" w:hAnsi="Arial" w:cs="Arial"/>
          <w:sz w:val="28"/>
          <w:szCs w:val="28"/>
          <w:lang w:val="kk-KZ"/>
        </w:rPr>
        <w:t xml:space="preserve"> </w:t>
      </w:r>
      <w:r w:rsidRPr="005E6FEA">
        <w:rPr>
          <w:rFonts w:ascii="Arial" w:hAnsi="Arial" w:cs="Arial"/>
          <w:b/>
          <w:bCs/>
          <w:sz w:val="28"/>
          <w:szCs w:val="28"/>
          <w:lang w:val="kk-KZ"/>
        </w:rPr>
        <w:t>Әкімдіктің</w:t>
      </w:r>
      <w:r w:rsidRPr="005E6FEA">
        <w:rPr>
          <w:rFonts w:ascii="Arial" w:hAnsi="Arial" w:cs="Arial"/>
          <w:b/>
          <w:sz w:val="28"/>
          <w:szCs w:val="28"/>
          <w:lang w:val="kk-KZ"/>
        </w:rPr>
        <w:t xml:space="preserve"> 2025 жылғы 15 мамырдағы №415 «Мемлекеттік мұқтаждықтар үшін жер учаскелерін мәжбүрлеп иеліктен шығару (сатып алу) туралы»</w:t>
      </w:r>
      <w:r w:rsidRPr="005E6FEA">
        <w:rPr>
          <w:rFonts w:ascii="Arial" w:hAnsi="Arial" w:cs="Arial"/>
          <w:sz w:val="28"/>
          <w:szCs w:val="28"/>
          <w:lang w:val="kk-KZ"/>
        </w:rPr>
        <w:t xml:space="preserve"> қаулысымен мектеп салу және оған қызмет көрсету үшін 9 жер учаскесі енгізілді.</w:t>
      </w:r>
    </w:p>
    <w:p w:rsidR="00801CA2" w:rsidRPr="005E6FEA" w:rsidRDefault="00801CA2" w:rsidP="00801CA2">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 xml:space="preserve">2025 жылы 7 меншік иесімен жер учаскелерін мемлекеттік мұқтаждықтар үшін иеліктен шығару туралы шарттар жасалып, жалпы сомасы </w:t>
      </w:r>
      <w:r w:rsidRPr="005E6FEA">
        <w:rPr>
          <w:rStyle w:val="w6asjqtextbase1"/>
          <w:rFonts w:ascii="Arial" w:hAnsi="Arial" w:cs="Arial"/>
          <w:sz w:val="28"/>
          <w:szCs w:val="28"/>
          <w:lang w:val="kk-KZ"/>
        </w:rPr>
        <w:t>57 607 104 теңге</w:t>
      </w:r>
      <w:r w:rsidRPr="005E6FEA">
        <w:rPr>
          <w:rFonts w:ascii="Arial" w:hAnsi="Arial" w:cs="Arial"/>
          <w:sz w:val="28"/>
          <w:szCs w:val="28"/>
          <w:lang w:val="kk-KZ"/>
        </w:rPr>
        <w:t xml:space="preserve"> көлемінде ақшалай өтемақы толық көлемде 2025 жылы төленді.</w:t>
      </w:r>
    </w:p>
    <w:p w:rsidR="00801CA2" w:rsidRPr="005E6FEA" w:rsidRDefault="00801CA2" w:rsidP="00801CA2">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Қалған екі жер учаскесі бойынша төмендегіні хабарлаймыз:</w:t>
      </w:r>
    </w:p>
    <w:p w:rsidR="00801CA2" w:rsidRPr="005E6FEA" w:rsidRDefault="00801CA2" w:rsidP="00801CA2">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 xml:space="preserve">- Шығыс оң жағалауы массиві, 7321 мекенжайында орналасқан жер учаскесінің нарықтық құнын бағалау компаниясы </w:t>
      </w:r>
      <w:r w:rsidRPr="005E6FEA">
        <w:rPr>
          <w:rStyle w:val="w6asjqtextbase1"/>
          <w:rFonts w:ascii="Arial" w:hAnsi="Arial" w:cs="Arial"/>
          <w:sz w:val="28"/>
          <w:szCs w:val="28"/>
          <w:lang w:val="kk-KZ"/>
        </w:rPr>
        <w:t>«Фин ЮТА Консалтинг» ЖШС</w:t>
      </w:r>
      <w:r w:rsidRPr="005E6FEA">
        <w:rPr>
          <w:rFonts w:ascii="Arial" w:hAnsi="Arial" w:cs="Arial"/>
          <w:sz w:val="28"/>
          <w:szCs w:val="28"/>
          <w:lang w:val="kk-KZ"/>
        </w:rPr>
        <w:t xml:space="preserve"> 1 592 420 теңге мөлшерінде айқындады. Меншік иесі ақшалай өтемақы сомасымен келісетіндігі туралы өтінішін 2025 жылғы 23 шілдеде білдірді.</w:t>
      </w:r>
    </w:p>
    <w:p w:rsidR="00801CA2" w:rsidRPr="005E6FEA" w:rsidRDefault="00801CA2" w:rsidP="00801CA2">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 xml:space="preserve">- Телефонная көшесі, 15 мекенжайында орналасқан, кадастрлық нөмірі 23:252:034:581 жылжымайтын мүлік объектісінің меншік иесі Салихова Г. С. сотқа дейінгі реттеуге келіспеуіне байланысты іс сотта қаралды. Соттың 2026 жылғы 7 шілдедегі № 1011-26-00-2/3207 шешімімен талап қою талаптары қанағаттандырылды. Сарапшының қорытындысына сәйкес өтемақы мөлшері </w:t>
      </w:r>
      <w:r w:rsidRPr="005E6FEA">
        <w:rPr>
          <w:rStyle w:val="w6asjqtextbase1"/>
          <w:rFonts w:ascii="Arial" w:hAnsi="Arial" w:cs="Arial"/>
          <w:sz w:val="28"/>
          <w:szCs w:val="28"/>
          <w:lang w:val="kk-KZ"/>
        </w:rPr>
        <w:t>20 357 024 теңгені</w:t>
      </w:r>
      <w:r w:rsidRPr="005E6FEA">
        <w:rPr>
          <w:rFonts w:ascii="Arial" w:hAnsi="Arial" w:cs="Arial"/>
          <w:sz w:val="28"/>
          <w:szCs w:val="28"/>
          <w:lang w:val="kk-KZ"/>
        </w:rPr>
        <w:t xml:space="preserve"> құрайды.</w:t>
      </w:r>
    </w:p>
    <w:p w:rsidR="00801CA2" w:rsidRPr="005E6FEA" w:rsidRDefault="00801CA2" w:rsidP="00801CA2">
      <w:pPr>
        <w:pStyle w:val="w6asjqtextbase"/>
        <w:spacing w:before="0" w:beforeAutospacing="0" w:after="0" w:afterAutospacing="0"/>
        <w:ind w:firstLine="708"/>
        <w:jc w:val="both"/>
        <w:rPr>
          <w:rFonts w:ascii="Arial" w:hAnsi="Arial" w:cs="Arial"/>
          <w:sz w:val="28"/>
          <w:szCs w:val="28"/>
          <w:lang w:val="kk-KZ"/>
        </w:rPr>
      </w:pPr>
      <w:r w:rsidRPr="005E6FEA">
        <w:rPr>
          <w:rFonts w:ascii="Arial" w:hAnsi="Arial" w:cs="Arial"/>
          <w:sz w:val="28"/>
          <w:szCs w:val="28"/>
          <w:lang w:val="kk-KZ"/>
        </w:rPr>
        <w:t>Қазіргі уақытта ақшалай қаражат бөлінбеген. Аталған қаулыларды орындау бойынша жұмыстар жалғасуда.</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b/>
          <w:bCs/>
          <w:sz w:val="28"/>
          <w:szCs w:val="28"/>
          <w:lang w:val="kk-KZ"/>
        </w:rPr>
        <w:t>4. Әкімдіктің 2026 жылғы 30 наурыздағы № 386 «Мемлекеттік мұқтаждықтар үшін жер учаскесін мәжбүрлеп иеліктен шығару (сатып алу) туралы» қаулысы</w:t>
      </w:r>
    </w:p>
    <w:p w:rsidR="00733F4A" w:rsidRPr="005E6FEA" w:rsidRDefault="00733F4A" w:rsidP="00733F4A">
      <w:pPr>
        <w:jc w:val="both"/>
        <w:rPr>
          <w:rFonts w:ascii="Arial" w:eastAsia="Times New Roman" w:hAnsi="Arial" w:cs="Arial"/>
          <w:sz w:val="28"/>
          <w:szCs w:val="28"/>
          <w:lang w:val="kk-KZ"/>
        </w:rPr>
      </w:pPr>
      <w:r w:rsidRPr="005E6FEA">
        <w:rPr>
          <w:rFonts w:ascii="Arial" w:eastAsia="Times New Roman" w:hAnsi="Arial" w:cs="Arial"/>
          <w:sz w:val="28"/>
          <w:szCs w:val="28"/>
          <w:lang w:val="kk-KZ"/>
        </w:rPr>
        <w:t>Семей қаласы, академик Сәтбаев көшесінде орналасқан жер учаскесі дене шынықтыру-сауықтыру кешенін салу үшін мәжбүрлеп иеліктен шығаруға (сатып алуға) жатады.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Жер учаскесі (кадастрлық нөмірі 23-252-002-1056) уақытша өтеулі қысқа мерзімді жер пайдалану құқығында орналасқан, ауданы – 0,1075 га.</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Аталған жер учаскесіне бағалау жүргізілді. Өтемақы сомасы 196 392 теңгені құрады. Меншік иесі өтемақы мөлшерімен келіспеді.</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 xml:space="preserve">Меншік иесінің өтемақы мөлшерімен келіспеуіне байланысты Жер қатынастары бөлімі өтем ретінде академик Сәтбаев көшесінде орналасқан, </w:t>
      </w:r>
      <w:r w:rsidRPr="005E6FEA">
        <w:rPr>
          <w:rFonts w:ascii="Arial" w:eastAsia="Times New Roman" w:hAnsi="Arial" w:cs="Arial"/>
          <w:sz w:val="28"/>
          <w:szCs w:val="28"/>
          <w:lang w:val="kk-KZ"/>
        </w:rPr>
        <w:lastRenderedPageBreak/>
        <w:t>жасанды футбол алаңы мен мұз айдынын орналастыруға және оларға қызмет көрсетуге арналған, ауданы 0,1300 га, уақытша өтеулі қысқа мерзімді жер пайдалану құқығындағы тең бағалы жер учаскесін ұсынды.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b/>
          <w:bCs/>
          <w:sz w:val="28"/>
          <w:szCs w:val="28"/>
          <w:lang w:val="kk-KZ"/>
        </w:rPr>
        <w:t>5. Әкімдіктің 2026 жылғы 30 наурыздағы № 387 «Мемлекеттік мұқтаждықтар үшін жер учаскесін мәжбүрлеп иеліктен шығару (сатып алу) туралы» қаулысы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Семей қаласы, 657-километр көшесі, 5-үй мекенжайында орналасқан жер учаскесі аумақты абаттандыру мақсатында мәжбүрлеп иеліктен шығаруға (сатып алуға) жатады.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Жер учаскесі (кадастрлық нөмірі 23-252-165-289) уақытша өтеулі ұзақ мерзімді жер пайдалану құқығында орналасқан, ауданы – 0,1075 га.</w:t>
      </w:r>
    </w:p>
    <w:p w:rsidR="00733F4A" w:rsidRPr="005E6FEA" w:rsidRDefault="00733F4A" w:rsidP="00733F4A">
      <w:pPr>
        <w:jc w:val="both"/>
        <w:rPr>
          <w:rFonts w:ascii="Arial" w:eastAsia="Times New Roman" w:hAnsi="Arial" w:cs="Arial"/>
          <w:sz w:val="28"/>
          <w:szCs w:val="28"/>
          <w:lang w:val="kk-KZ"/>
        </w:rPr>
      </w:pPr>
      <w:r w:rsidRPr="005E6FEA">
        <w:rPr>
          <w:rFonts w:ascii="Arial" w:eastAsia="Times New Roman" w:hAnsi="Arial" w:cs="Arial"/>
          <w:sz w:val="28"/>
          <w:szCs w:val="28"/>
          <w:lang w:val="kk-KZ"/>
        </w:rPr>
        <w:t>Аталған жер учаскесіне бағалау жүргізілді. Өтемақы сомасы 106 348 теңгені құрады. Меншік иесі өтемақы мөлшерімен келіспеді.</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Меншік иесінің өтемақы мөлшерімен келіспеуіне байланысты Жер қатынастары бөлімі өтем ретінде Қарағайлы тұрғын ауданында орналасқан, тұрғын үйге қызмет көрсетуге арналған, ауданы 0,8533 га, уақытша өтеулі ұзақ мерзімді жер пайдалану құқығындағы тең бағалы жер учаскесін ұсынды.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b/>
          <w:bCs/>
          <w:sz w:val="28"/>
          <w:szCs w:val="28"/>
          <w:lang w:val="kk-KZ"/>
        </w:rPr>
        <w:t>6. Әкімдіктің 2026 жылғы 2 сәуірдегі № 397 «Мемлекеттік мұқтаждықтар үшін жер учаскесін мәжбүрлеп иеліктен шығару (сатып алу) туралы» қаулысы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Абай облысы, Семей қаласындағы Шұғаев және академик Сәтбаев көшелерінің қиылысындағы әртүрлі деңгейдегі көлік айрығын реконструкциялау үшін 3 жер учаскесі мәжбүрлеп иеліктен шығаруға (сатып алуға) жатады.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«Фин ЮТА Консалтинг» ЖШС бағалау компаниясы 3 объектінің нарықтық құнын анықтады. Объектілердің жалпы нарықтық құны 271 964 370 теңгені құрады.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Меншік иесі ақшалай өтемақы алуға келісім білдірді. Ақшалай қаражат бөлінбеген.</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b/>
          <w:bCs/>
          <w:sz w:val="28"/>
          <w:szCs w:val="28"/>
          <w:lang w:val="kk-KZ"/>
        </w:rPr>
        <w:t>7. Әкімдіктің 2026 жылғы 17 шілдедегі № 853 «Мемлекеттік мұқтаждықтар үшін жер учаскесін мәжбүрлеп иеліктен шығару (сатып алу) туралы» қаулысы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Семей қаласы, Шәкәрім даңғылы, ескі көпір маңында орналасқан, жарнамалық конструкцияға қызмет көрсетуге арналған жер учаскесі мәжбүрлеп иеліктен шығаруға (сатып алуға) жатады.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Аталған қаулыны орындау бойынша жұмыстар жалғасуда.</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b/>
          <w:bCs/>
          <w:sz w:val="28"/>
          <w:szCs w:val="28"/>
          <w:lang w:val="kk-KZ"/>
        </w:rPr>
        <w:t>8. Әкімдіктің 2026 жылғы 18 тамыздағы № 995 «Мемлекеттік мұқтаждықтар үшін жер учаскесін мәжбүрлеп иеліктен шығару (сатып алу) туралы» қаулысы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Семей қаласы, Әріп Тәңірбергенов көшесінде, ескі көпір маңында орналасқан, жарнамалық конструкцияға қызмет көрсетуге арналған жер учаскесі мәжбүрлеп иеліктен шығаруға (сатып алуға) жатады.</w:t>
      </w:r>
    </w:p>
    <w:p w:rsidR="00733F4A" w:rsidRPr="005E6FEA" w:rsidRDefault="00733F4A" w:rsidP="00733F4A">
      <w:pPr>
        <w:ind w:firstLine="708"/>
        <w:jc w:val="both"/>
        <w:rPr>
          <w:rFonts w:ascii="Arial" w:eastAsia="Times New Roman" w:hAnsi="Arial" w:cs="Arial"/>
          <w:sz w:val="28"/>
          <w:szCs w:val="28"/>
          <w:lang w:val="kk-KZ"/>
        </w:rPr>
      </w:pPr>
      <w:r w:rsidRPr="005E6FEA">
        <w:rPr>
          <w:rFonts w:ascii="Arial" w:eastAsia="Times New Roman" w:hAnsi="Arial" w:cs="Arial"/>
          <w:sz w:val="28"/>
          <w:szCs w:val="28"/>
          <w:lang w:val="kk-KZ"/>
        </w:rPr>
        <w:t>Аталған қаулыны орындау бойынша жұмыстар жалғасуда.</w:t>
      </w:r>
    </w:p>
    <w:p w:rsidR="00E376DA" w:rsidRPr="005E6FEA" w:rsidRDefault="00E376DA" w:rsidP="002C57C4">
      <w:pPr>
        <w:ind w:firstLine="708"/>
        <w:jc w:val="both"/>
        <w:rPr>
          <w:rFonts w:ascii="Arial" w:eastAsia="Times New Roman" w:hAnsi="Arial" w:cs="Arial"/>
          <w:sz w:val="28"/>
          <w:szCs w:val="28"/>
          <w:shd w:val="clear" w:color="auto" w:fill="FFFFFF"/>
          <w:lang w:val="kk-KZ"/>
        </w:rPr>
      </w:pPr>
    </w:p>
    <w:p w:rsidR="00E376DA" w:rsidRPr="005E6FEA" w:rsidRDefault="00E376DA" w:rsidP="00F72304">
      <w:pPr>
        <w:tabs>
          <w:tab w:val="left" w:pos="2410"/>
        </w:tabs>
        <w:ind w:firstLine="708"/>
        <w:jc w:val="both"/>
        <w:rPr>
          <w:rFonts w:ascii="Arial" w:hAnsi="Arial" w:cs="Arial"/>
          <w:b/>
          <w:bCs/>
          <w:sz w:val="28"/>
          <w:szCs w:val="28"/>
          <w:lang w:val="kk-KZ"/>
        </w:rPr>
      </w:pPr>
    </w:p>
    <w:p w:rsidR="001752AB" w:rsidRPr="005E6FEA" w:rsidRDefault="00966E7E" w:rsidP="00F72304">
      <w:pPr>
        <w:tabs>
          <w:tab w:val="left" w:pos="2410"/>
        </w:tabs>
        <w:ind w:firstLine="708"/>
        <w:jc w:val="both"/>
        <w:rPr>
          <w:rFonts w:ascii="Arial" w:hAnsi="Arial" w:cs="Arial"/>
          <w:b/>
          <w:bCs/>
          <w:sz w:val="28"/>
          <w:szCs w:val="28"/>
          <w:lang w:val="kk-KZ"/>
        </w:rPr>
      </w:pPr>
      <w:r w:rsidRPr="005E6FEA">
        <w:rPr>
          <w:rFonts w:ascii="Arial" w:hAnsi="Arial" w:cs="Arial"/>
          <w:b/>
          <w:bCs/>
          <w:sz w:val="28"/>
          <w:szCs w:val="28"/>
          <w:lang w:val="kk-KZ"/>
        </w:rPr>
        <w:lastRenderedPageBreak/>
        <w:t>Бөлім басшысы</w:t>
      </w:r>
      <w:r w:rsidR="009D4F46" w:rsidRPr="005E6FEA">
        <w:rPr>
          <w:rFonts w:ascii="Arial" w:hAnsi="Arial" w:cs="Arial"/>
          <w:b/>
          <w:bCs/>
          <w:sz w:val="28"/>
          <w:szCs w:val="28"/>
          <w:lang w:val="kk-KZ"/>
        </w:rPr>
        <w:t xml:space="preserve"> </w:t>
      </w:r>
      <w:r w:rsidR="00BF3959" w:rsidRPr="005E6FEA">
        <w:rPr>
          <w:rFonts w:ascii="Arial" w:hAnsi="Arial" w:cs="Arial"/>
          <w:b/>
          <w:bCs/>
          <w:sz w:val="28"/>
          <w:szCs w:val="28"/>
          <w:lang w:val="kk-KZ"/>
        </w:rPr>
        <w:tab/>
      </w:r>
      <w:r w:rsidR="00BF3959" w:rsidRPr="005E6FEA">
        <w:rPr>
          <w:rFonts w:ascii="Arial" w:hAnsi="Arial" w:cs="Arial"/>
          <w:b/>
          <w:bCs/>
          <w:sz w:val="28"/>
          <w:szCs w:val="28"/>
          <w:lang w:val="kk-KZ"/>
        </w:rPr>
        <w:tab/>
      </w:r>
      <w:r w:rsidR="00BF3959" w:rsidRPr="005E6FEA">
        <w:rPr>
          <w:rFonts w:ascii="Arial" w:hAnsi="Arial" w:cs="Arial"/>
          <w:b/>
          <w:bCs/>
          <w:sz w:val="28"/>
          <w:szCs w:val="28"/>
          <w:lang w:val="kk-KZ"/>
        </w:rPr>
        <w:tab/>
      </w:r>
      <w:r w:rsidR="00BF3959" w:rsidRPr="005E6FEA">
        <w:rPr>
          <w:rFonts w:ascii="Arial" w:hAnsi="Arial" w:cs="Arial"/>
          <w:b/>
          <w:bCs/>
          <w:sz w:val="28"/>
          <w:szCs w:val="28"/>
          <w:lang w:val="kk-KZ"/>
        </w:rPr>
        <w:tab/>
      </w:r>
      <w:r w:rsidR="00BF3959" w:rsidRPr="005E6FEA">
        <w:rPr>
          <w:rFonts w:ascii="Arial" w:hAnsi="Arial" w:cs="Arial"/>
          <w:b/>
          <w:bCs/>
          <w:sz w:val="28"/>
          <w:szCs w:val="28"/>
          <w:lang w:val="kk-KZ"/>
        </w:rPr>
        <w:tab/>
      </w:r>
      <w:r w:rsidR="00783A0E" w:rsidRPr="005E6FEA">
        <w:rPr>
          <w:rFonts w:ascii="Arial" w:hAnsi="Arial" w:cs="Arial"/>
          <w:b/>
          <w:bCs/>
          <w:sz w:val="28"/>
          <w:szCs w:val="28"/>
          <w:lang w:val="kk-KZ"/>
        </w:rPr>
        <w:t xml:space="preserve">  </w:t>
      </w:r>
      <w:r w:rsidR="0028185B" w:rsidRPr="005E6FEA">
        <w:rPr>
          <w:rFonts w:ascii="Arial" w:hAnsi="Arial" w:cs="Arial"/>
          <w:b/>
          <w:bCs/>
          <w:sz w:val="28"/>
          <w:szCs w:val="28"/>
          <w:lang w:val="kk-KZ"/>
        </w:rPr>
        <w:t xml:space="preserve">               </w:t>
      </w:r>
      <w:r w:rsidR="00783A0E" w:rsidRPr="005E6FEA">
        <w:rPr>
          <w:rFonts w:ascii="Arial" w:hAnsi="Arial" w:cs="Arial"/>
          <w:b/>
          <w:bCs/>
          <w:sz w:val="28"/>
          <w:szCs w:val="28"/>
          <w:lang w:val="kk-KZ"/>
        </w:rPr>
        <w:t xml:space="preserve"> </w:t>
      </w:r>
      <w:r w:rsidR="004D6D3F" w:rsidRPr="005E6FEA">
        <w:rPr>
          <w:rFonts w:ascii="Arial" w:hAnsi="Arial" w:cs="Arial"/>
          <w:b/>
          <w:bCs/>
          <w:sz w:val="28"/>
          <w:szCs w:val="28"/>
          <w:lang w:val="kk-KZ"/>
        </w:rPr>
        <w:t>Д</w:t>
      </w:r>
      <w:r w:rsidR="00DD3046" w:rsidRPr="005E6FEA">
        <w:rPr>
          <w:rFonts w:ascii="Arial" w:hAnsi="Arial" w:cs="Arial"/>
          <w:b/>
          <w:bCs/>
          <w:sz w:val="28"/>
          <w:szCs w:val="28"/>
          <w:lang w:val="kk-KZ"/>
        </w:rPr>
        <w:t>. Ша</w:t>
      </w:r>
      <w:r w:rsidR="004D6D3F" w:rsidRPr="005E6FEA">
        <w:rPr>
          <w:rFonts w:ascii="Arial" w:hAnsi="Arial" w:cs="Arial"/>
          <w:b/>
          <w:bCs/>
          <w:sz w:val="28"/>
          <w:szCs w:val="28"/>
          <w:lang w:val="kk-KZ"/>
        </w:rPr>
        <w:t>яхметова</w:t>
      </w:r>
    </w:p>
    <w:sectPr w:rsidR="001752AB" w:rsidRPr="005E6FEA" w:rsidSect="00B3033F">
      <w:headerReference w:type="default" r:id="rId8"/>
      <w:pgSz w:w="11906" w:h="16838"/>
      <w:pgMar w:top="851" w:right="566" w:bottom="568"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959" w:rsidRDefault="00817959" w:rsidP="00EC1B1A">
      <w:r>
        <w:separator/>
      </w:r>
    </w:p>
  </w:endnote>
  <w:endnote w:type="continuationSeparator" w:id="0">
    <w:p w:rsidR="00817959" w:rsidRDefault="00817959" w:rsidP="00EC1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959" w:rsidRDefault="00817959" w:rsidP="00EC1B1A">
      <w:r>
        <w:separator/>
      </w:r>
    </w:p>
  </w:footnote>
  <w:footnote w:type="continuationSeparator" w:id="0">
    <w:p w:rsidR="00817959" w:rsidRDefault="00817959" w:rsidP="00EC1B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C03" w:rsidRDefault="00CC2C03">
    <w:pPr>
      <w:pStyle w:val="ac"/>
      <w:jc w:val="center"/>
      <w:rPr>
        <w:lang w:val="ru-RU"/>
      </w:rPr>
    </w:pPr>
  </w:p>
  <w:p w:rsidR="00CC2C03" w:rsidRDefault="00CC2C03">
    <w:pPr>
      <w:pStyle w:val="ac"/>
      <w:jc w:val="center"/>
      <w:rPr>
        <w:lang w:val="ru-RU"/>
      </w:rPr>
    </w:pPr>
  </w:p>
  <w:p w:rsidR="00CC2C03" w:rsidRDefault="00CC2C03" w:rsidP="002E1AD5">
    <w:pPr>
      <w:pStyle w:val="ac"/>
      <w:tabs>
        <w:tab w:val="left" w:pos="4215"/>
        <w:tab w:val="center" w:pos="4818"/>
      </w:tabs>
    </w:pPr>
    <w:r>
      <w:tab/>
    </w:r>
    <w:r>
      <w:tab/>
    </w:r>
    <w:r>
      <w:tab/>
    </w:r>
    <w:r>
      <w:fldChar w:fldCharType="begin"/>
    </w:r>
    <w:r>
      <w:instrText>PAGE   \* MERGEFORMAT</w:instrText>
    </w:r>
    <w:r>
      <w:fldChar w:fldCharType="separate"/>
    </w:r>
    <w:r w:rsidR="00112E62" w:rsidRPr="00112E62">
      <w:rPr>
        <w:noProof/>
        <w:lang w:val="ru-RU"/>
      </w:rPr>
      <w:t>2</w:t>
    </w:r>
    <w:r>
      <w:fldChar w:fldCharType="end"/>
    </w:r>
  </w:p>
  <w:p w:rsidR="00CC2C03" w:rsidRDefault="00CC2C03">
    <w:pPr>
      <w:pStyle w:val="ac"/>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D1A"/>
    <w:multiLevelType w:val="multilevel"/>
    <w:tmpl w:val="C038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723DB"/>
    <w:multiLevelType w:val="hybridMultilevel"/>
    <w:tmpl w:val="8786A95A"/>
    <w:lvl w:ilvl="0" w:tplc="67B03EC6">
      <w:start w:val="23"/>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42E195A"/>
    <w:multiLevelType w:val="multilevel"/>
    <w:tmpl w:val="A6EE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E42EB"/>
    <w:multiLevelType w:val="hybridMultilevel"/>
    <w:tmpl w:val="82E4FAF0"/>
    <w:lvl w:ilvl="0" w:tplc="0048398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07C83136"/>
    <w:multiLevelType w:val="hybridMultilevel"/>
    <w:tmpl w:val="14FE9BBA"/>
    <w:lvl w:ilvl="0" w:tplc="C5EEC61E">
      <w:numFmt w:val="bullet"/>
      <w:lvlText w:val="-"/>
      <w:lvlJc w:val="left"/>
      <w:pPr>
        <w:ind w:left="1080" w:hanging="360"/>
      </w:pPr>
      <w:rPr>
        <w:rFonts w:ascii="Arial" w:eastAsia="Times New Roman" w:hAnsi="Aria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A5766A5"/>
    <w:multiLevelType w:val="multilevel"/>
    <w:tmpl w:val="18FE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925799"/>
    <w:multiLevelType w:val="hybridMultilevel"/>
    <w:tmpl w:val="AFA49A06"/>
    <w:lvl w:ilvl="0" w:tplc="42FE77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06E7C63"/>
    <w:multiLevelType w:val="hybridMultilevel"/>
    <w:tmpl w:val="F3DE257A"/>
    <w:lvl w:ilvl="0" w:tplc="85C67C1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13A56537"/>
    <w:multiLevelType w:val="multilevel"/>
    <w:tmpl w:val="9444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E27B5E"/>
    <w:multiLevelType w:val="multilevel"/>
    <w:tmpl w:val="2FAC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873BB0"/>
    <w:multiLevelType w:val="multilevel"/>
    <w:tmpl w:val="3EC4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5B7653"/>
    <w:multiLevelType w:val="hybridMultilevel"/>
    <w:tmpl w:val="B462B46C"/>
    <w:lvl w:ilvl="0" w:tplc="8FA8AA88">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7034FEE"/>
    <w:multiLevelType w:val="multilevel"/>
    <w:tmpl w:val="47980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04179"/>
    <w:multiLevelType w:val="hybridMultilevel"/>
    <w:tmpl w:val="AAA890D0"/>
    <w:lvl w:ilvl="0" w:tplc="9F7C00D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A005906"/>
    <w:multiLevelType w:val="multilevel"/>
    <w:tmpl w:val="E6A6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B44901"/>
    <w:multiLevelType w:val="multilevel"/>
    <w:tmpl w:val="0170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847E83"/>
    <w:multiLevelType w:val="hybridMultilevel"/>
    <w:tmpl w:val="0F745468"/>
    <w:lvl w:ilvl="0" w:tplc="771E35B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E5B686D"/>
    <w:multiLevelType w:val="multilevel"/>
    <w:tmpl w:val="E9867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234E2"/>
    <w:multiLevelType w:val="hybridMultilevel"/>
    <w:tmpl w:val="0CA096E4"/>
    <w:lvl w:ilvl="0" w:tplc="9678F0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3EC5397E"/>
    <w:multiLevelType w:val="multilevel"/>
    <w:tmpl w:val="B23C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FB7EC5"/>
    <w:multiLevelType w:val="hybridMultilevel"/>
    <w:tmpl w:val="C8C2392C"/>
    <w:lvl w:ilvl="0" w:tplc="2D86C70C">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46AF770D"/>
    <w:multiLevelType w:val="multilevel"/>
    <w:tmpl w:val="0C70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500DD0"/>
    <w:multiLevelType w:val="hybridMultilevel"/>
    <w:tmpl w:val="D20CB6CA"/>
    <w:lvl w:ilvl="0" w:tplc="432410CC">
      <w:start w:val="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4A074324"/>
    <w:multiLevelType w:val="hybridMultilevel"/>
    <w:tmpl w:val="7ABE4210"/>
    <w:lvl w:ilvl="0" w:tplc="CA04A224">
      <w:start w:val="1"/>
      <w:numFmt w:val="decimal"/>
      <w:lvlText w:val="%1."/>
      <w:lvlJc w:val="left"/>
      <w:pPr>
        <w:ind w:left="1211" w:hanging="360"/>
      </w:pPr>
      <w:rPr>
        <w:rFonts w:ascii="Times New Roman" w:eastAsia="Times New Roman" w:hAnsi="Times New Roman" w:cs="Times New Roman"/>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ED04860"/>
    <w:multiLevelType w:val="hybridMultilevel"/>
    <w:tmpl w:val="13702506"/>
    <w:lvl w:ilvl="0" w:tplc="DDCC984C">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511018A9"/>
    <w:multiLevelType w:val="hybridMultilevel"/>
    <w:tmpl w:val="B768C4AC"/>
    <w:lvl w:ilvl="0" w:tplc="0419000F">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23C0C34"/>
    <w:multiLevelType w:val="hybridMultilevel"/>
    <w:tmpl w:val="800E133A"/>
    <w:lvl w:ilvl="0" w:tplc="02D63012">
      <w:numFmt w:val="bullet"/>
      <w:lvlText w:val="-"/>
      <w:lvlJc w:val="left"/>
      <w:pPr>
        <w:ind w:left="1080" w:hanging="360"/>
      </w:pPr>
      <w:rPr>
        <w:rFonts w:ascii="Arial" w:eastAsia="Times New Roman" w:hAnsi="Aria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5A34521C"/>
    <w:multiLevelType w:val="hybridMultilevel"/>
    <w:tmpl w:val="313AE69C"/>
    <w:lvl w:ilvl="0" w:tplc="A262FE2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5BC14064"/>
    <w:multiLevelType w:val="multilevel"/>
    <w:tmpl w:val="1B6C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840CFF"/>
    <w:multiLevelType w:val="multilevel"/>
    <w:tmpl w:val="7E447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BC4B87"/>
    <w:multiLevelType w:val="hybridMultilevel"/>
    <w:tmpl w:val="0F14AFC4"/>
    <w:lvl w:ilvl="0" w:tplc="988CB0E6">
      <w:start w:val="3"/>
      <w:numFmt w:val="bullet"/>
      <w:lvlText w:val="-"/>
      <w:lvlJc w:val="left"/>
      <w:pPr>
        <w:ind w:left="927" w:hanging="360"/>
      </w:pPr>
      <w:rPr>
        <w:rFonts w:ascii="Times New Roman" w:eastAsia="Calibri"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31" w15:restartNumberingAfterBreak="0">
    <w:nsid w:val="61E5477E"/>
    <w:multiLevelType w:val="multilevel"/>
    <w:tmpl w:val="BD20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2A2C4D"/>
    <w:multiLevelType w:val="hybridMultilevel"/>
    <w:tmpl w:val="1AC8D09A"/>
    <w:lvl w:ilvl="0" w:tplc="253CB268">
      <w:start w:val="1"/>
      <w:numFmt w:val="decimal"/>
      <w:lvlText w:val="%1."/>
      <w:lvlJc w:val="left"/>
      <w:pPr>
        <w:ind w:left="1069" w:hanging="360"/>
      </w:pPr>
      <w:rPr>
        <w:rFonts w:hint="default"/>
        <w:b w:val="0"/>
        <w:lang w:val="ru-RU"/>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48925BB"/>
    <w:multiLevelType w:val="multilevel"/>
    <w:tmpl w:val="648925BB"/>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34" w15:restartNumberingAfterBreak="0">
    <w:nsid w:val="7503532D"/>
    <w:multiLevelType w:val="multilevel"/>
    <w:tmpl w:val="3C34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87727E"/>
    <w:multiLevelType w:val="hybridMultilevel"/>
    <w:tmpl w:val="C9A6767E"/>
    <w:lvl w:ilvl="0" w:tplc="792C05FA">
      <w:numFmt w:val="bullet"/>
      <w:lvlText w:val="-"/>
      <w:lvlJc w:val="left"/>
      <w:pPr>
        <w:ind w:left="1080" w:hanging="360"/>
      </w:pPr>
      <w:rPr>
        <w:rFonts w:ascii="Arial" w:eastAsia="Times New Roman" w:hAnsi="Aria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7AA54C3C"/>
    <w:multiLevelType w:val="multilevel"/>
    <w:tmpl w:val="DB00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D31CBD"/>
    <w:multiLevelType w:val="multilevel"/>
    <w:tmpl w:val="6FBE5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3"/>
  </w:num>
  <w:num w:numId="3">
    <w:abstractNumId w:val="18"/>
  </w:num>
  <w:num w:numId="4">
    <w:abstractNumId w:val="7"/>
  </w:num>
  <w:num w:numId="5">
    <w:abstractNumId w:val="22"/>
  </w:num>
  <w:num w:numId="6">
    <w:abstractNumId w:val="23"/>
  </w:num>
  <w:num w:numId="7">
    <w:abstractNumId w:val="24"/>
  </w:num>
  <w:num w:numId="8">
    <w:abstractNumId w:val="13"/>
  </w:num>
  <w:num w:numId="9">
    <w:abstractNumId w:val="11"/>
  </w:num>
  <w:num w:numId="10">
    <w:abstractNumId w:val="6"/>
  </w:num>
  <w:num w:numId="11">
    <w:abstractNumId w:val="32"/>
  </w:num>
  <w:num w:numId="12">
    <w:abstractNumId w:val="30"/>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
  </w:num>
  <w:num w:numId="16">
    <w:abstractNumId w:val="33"/>
  </w:num>
  <w:num w:numId="17">
    <w:abstractNumId w:val="5"/>
  </w:num>
  <w:num w:numId="18">
    <w:abstractNumId w:val="19"/>
  </w:num>
  <w:num w:numId="19">
    <w:abstractNumId w:val="8"/>
  </w:num>
  <w:num w:numId="20">
    <w:abstractNumId w:val="15"/>
  </w:num>
  <w:num w:numId="21">
    <w:abstractNumId w:val="34"/>
  </w:num>
  <w:num w:numId="22">
    <w:abstractNumId w:val="20"/>
  </w:num>
  <w:num w:numId="23">
    <w:abstractNumId w:val="12"/>
  </w:num>
  <w:num w:numId="24">
    <w:abstractNumId w:val="36"/>
  </w:num>
  <w:num w:numId="25">
    <w:abstractNumId w:val="9"/>
  </w:num>
  <w:num w:numId="26">
    <w:abstractNumId w:val="4"/>
  </w:num>
  <w:num w:numId="27">
    <w:abstractNumId w:val="10"/>
  </w:num>
  <w:num w:numId="28">
    <w:abstractNumId w:val="29"/>
  </w:num>
  <w:num w:numId="29">
    <w:abstractNumId w:val="0"/>
  </w:num>
  <w:num w:numId="30">
    <w:abstractNumId w:val="37"/>
  </w:num>
  <w:num w:numId="31">
    <w:abstractNumId w:val="17"/>
  </w:num>
  <w:num w:numId="32">
    <w:abstractNumId w:val="14"/>
  </w:num>
  <w:num w:numId="33">
    <w:abstractNumId w:val="21"/>
  </w:num>
  <w:num w:numId="34">
    <w:abstractNumId w:val="28"/>
  </w:num>
  <w:num w:numId="35">
    <w:abstractNumId w:val="2"/>
  </w:num>
  <w:num w:numId="36">
    <w:abstractNumId w:val="31"/>
  </w:num>
  <w:num w:numId="37">
    <w:abstractNumId w:val="26"/>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545"/>
    <w:rsid w:val="00013BEB"/>
    <w:rsid w:val="000166D7"/>
    <w:rsid w:val="000239DE"/>
    <w:rsid w:val="00031B86"/>
    <w:rsid w:val="00033114"/>
    <w:rsid w:val="00035AA1"/>
    <w:rsid w:val="0003671E"/>
    <w:rsid w:val="00037394"/>
    <w:rsid w:val="00037DFC"/>
    <w:rsid w:val="00043BE1"/>
    <w:rsid w:val="00050BBA"/>
    <w:rsid w:val="00050F8D"/>
    <w:rsid w:val="000613E1"/>
    <w:rsid w:val="00062962"/>
    <w:rsid w:val="0006709C"/>
    <w:rsid w:val="00073526"/>
    <w:rsid w:val="00077BE7"/>
    <w:rsid w:val="000908D7"/>
    <w:rsid w:val="00090E90"/>
    <w:rsid w:val="00092890"/>
    <w:rsid w:val="000A66A8"/>
    <w:rsid w:val="000B0602"/>
    <w:rsid w:val="000B1CDE"/>
    <w:rsid w:val="000B7AB3"/>
    <w:rsid w:val="000C3AAF"/>
    <w:rsid w:val="000C572E"/>
    <w:rsid w:val="000D0197"/>
    <w:rsid w:val="000D0B96"/>
    <w:rsid w:val="000D6286"/>
    <w:rsid w:val="000D67ED"/>
    <w:rsid w:val="000E195D"/>
    <w:rsid w:val="000E2729"/>
    <w:rsid w:val="000F3C48"/>
    <w:rsid w:val="000F4005"/>
    <w:rsid w:val="000F420A"/>
    <w:rsid w:val="000F7CCD"/>
    <w:rsid w:val="00105CC1"/>
    <w:rsid w:val="00111944"/>
    <w:rsid w:val="00112E62"/>
    <w:rsid w:val="00113B35"/>
    <w:rsid w:val="0011579C"/>
    <w:rsid w:val="00115D44"/>
    <w:rsid w:val="00116628"/>
    <w:rsid w:val="001239AF"/>
    <w:rsid w:val="00124282"/>
    <w:rsid w:val="0012454A"/>
    <w:rsid w:val="00127B26"/>
    <w:rsid w:val="001343CC"/>
    <w:rsid w:val="001347C7"/>
    <w:rsid w:val="00137282"/>
    <w:rsid w:val="00140461"/>
    <w:rsid w:val="0014453C"/>
    <w:rsid w:val="00144CDB"/>
    <w:rsid w:val="0014655E"/>
    <w:rsid w:val="001504FA"/>
    <w:rsid w:val="00151242"/>
    <w:rsid w:val="00153B37"/>
    <w:rsid w:val="0015475A"/>
    <w:rsid w:val="00154C71"/>
    <w:rsid w:val="00157A99"/>
    <w:rsid w:val="001625CC"/>
    <w:rsid w:val="001752AB"/>
    <w:rsid w:val="0018632C"/>
    <w:rsid w:val="00190A60"/>
    <w:rsid w:val="00193EF4"/>
    <w:rsid w:val="00194B0E"/>
    <w:rsid w:val="001957C4"/>
    <w:rsid w:val="00195F12"/>
    <w:rsid w:val="001A45AE"/>
    <w:rsid w:val="001A4C30"/>
    <w:rsid w:val="001A4DD0"/>
    <w:rsid w:val="001A50F0"/>
    <w:rsid w:val="001A7109"/>
    <w:rsid w:val="001B1234"/>
    <w:rsid w:val="001B190C"/>
    <w:rsid w:val="001B4039"/>
    <w:rsid w:val="001B4AC4"/>
    <w:rsid w:val="001B4E12"/>
    <w:rsid w:val="001B5758"/>
    <w:rsid w:val="001C3B16"/>
    <w:rsid w:val="001D1C3F"/>
    <w:rsid w:val="001D4F0D"/>
    <w:rsid w:val="001D5203"/>
    <w:rsid w:val="001D5E2D"/>
    <w:rsid w:val="001D6D88"/>
    <w:rsid w:val="001D794A"/>
    <w:rsid w:val="001E1E12"/>
    <w:rsid w:val="001E7D4E"/>
    <w:rsid w:val="001F1B4E"/>
    <w:rsid w:val="001F5811"/>
    <w:rsid w:val="001F5BC1"/>
    <w:rsid w:val="001F75C5"/>
    <w:rsid w:val="002014E1"/>
    <w:rsid w:val="002036BA"/>
    <w:rsid w:val="002037CE"/>
    <w:rsid w:val="00206901"/>
    <w:rsid w:val="00211A82"/>
    <w:rsid w:val="00211D30"/>
    <w:rsid w:val="002165F4"/>
    <w:rsid w:val="00220B34"/>
    <w:rsid w:val="00221541"/>
    <w:rsid w:val="00222D93"/>
    <w:rsid w:val="002248DB"/>
    <w:rsid w:val="0023320A"/>
    <w:rsid w:val="002333BE"/>
    <w:rsid w:val="00241BC2"/>
    <w:rsid w:val="00244915"/>
    <w:rsid w:val="00245F33"/>
    <w:rsid w:val="00246B52"/>
    <w:rsid w:val="00247F73"/>
    <w:rsid w:val="002524A9"/>
    <w:rsid w:val="00256F7C"/>
    <w:rsid w:val="002606A7"/>
    <w:rsid w:val="00263B8D"/>
    <w:rsid w:val="00265E02"/>
    <w:rsid w:val="002671BD"/>
    <w:rsid w:val="002746E3"/>
    <w:rsid w:val="00275227"/>
    <w:rsid w:val="002766E5"/>
    <w:rsid w:val="00280F3F"/>
    <w:rsid w:val="0028185B"/>
    <w:rsid w:val="0028190B"/>
    <w:rsid w:val="00282F11"/>
    <w:rsid w:val="002838B5"/>
    <w:rsid w:val="00287A14"/>
    <w:rsid w:val="00294ABD"/>
    <w:rsid w:val="00294C95"/>
    <w:rsid w:val="002A23AE"/>
    <w:rsid w:val="002A316B"/>
    <w:rsid w:val="002A3E76"/>
    <w:rsid w:val="002A52A3"/>
    <w:rsid w:val="002B480E"/>
    <w:rsid w:val="002B683C"/>
    <w:rsid w:val="002B6AC6"/>
    <w:rsid w:val="002B7A02"/>
    <w:rsid w:val="002C26F8"/>
    <w:rsid w:val="002C57C4"/>
    <w:rsid w:val="002C5B21"/>
    <w:rsid w:val="002D18C1"/>
    <w:rsid w:val="002E1805"/>
    <w:rsid w:val="002E1AD5"/>
    <w:rsid w:val="002E2D80"/>
    <w:rsid w:val="002E50A0"/>
    <w:rsid w:val="002E5FCC"/>
    <w:rsid w:val="002F1763"/>
    <w:rsid w:val="002F417E"/>
    <w:rsid w:val="002F5F06"/>
    <w:rsid w:val="00301BCF"/>
    <w:rsid w:val="00307749"/>
    <w:rsid w:val="00311033"/>
    <w:rsid w:val="00327B26"/>
    <w:rsid w:val="003506F8"/>
    <w:rsid w:val="00351A60"/>
    <w:rsid w:val="00356713"/>
    <w:rsid w:val="00357CF2"/>
    <w:rsid w:val="003630E2"/>
    <w:rsid w:val="00364A43"/>
    <w:rsid w:val="0037384B"/>
    <w:rsid w:val="0038525A"/>
    <w:rsid w:val="003875F9"/>
    <w:rsid w:val="00392EC7"/>
    <w:rsid w:val="00393BB7"/>
    <w:rsid w:val="003977C9"/>
    <w:rsid w:val="00397BEE"/>
    <w:rsid w:val="003A2CCD"/>
    <w:rsid w:val="003A7145"/>
    <w:rsid w:val="003B0E10"/>
    <w:rsid w:val="003B2CDB"/>
    <w:rsid w:val="003B7AB8"/>
    <w:rsid w:val="003C1A2A"/>
    <w:rsid w:val="003C44A5"/>
    <w:rsid w:val="003C4FD1"/>
    <w:rsid w:val="003D2066"/>
    <w:rsid w:val="003D407B"/>
    <w:rsid w:val="003D7213"/>
    <w:rsid w:val="003E2167"/>
    <w:rsid w:val="003E314F"/>
    <w:rsid w:val="003E3393"/>
    <w:rsid w:val="003F1124"/>
    <w:rsid w:val="003F4B0A"/>
    <w:rsid w:val="003F6A0D"/>
    <w:rsid w:val="00401F04"/>
    <w:rsid w:val="0040293C"/>
    <w:rsid w:val="00403AFB"/>
    <w:rsid w:val="004040E0"/>
    <w:rsid w:val="0041288D"/>
    <w:rsid w:val="00416BE1"/>
    <w:rsid w:val="00417C07"/>
    <w:rsid w:val="00423E0D"/>
    <w:rsid w:val="0043184B"/>
    <w:rsid w:val="00433215"/>
    <w:rsid w:val="00436CA8"/>
    <w:rsid w:val="00440D9F"/>
    <w:rsid w:val="00441146"/>
    <w:rsid w:val="0044196B"/>
    <w:rsid w:val="00443601"/>
    <w:rsid w:val="0044409A"/>
    <w:rsid w:val="0044678A"/>
    <w:rsid w:val="00451997"/>
    <w:rsid w:val="00451B12"/>
    <w:rsid w:val="0045629C"/>
    <w:rsid w:val="00460F67"/>
    <w:rsid w:val="004626CC"/>
    <w:rsid w:val="00465347"/>
    <w:rsid w:val="00466DB2"/>
    <w:rsid w:val="00467631"/>
    <w:rsid w:val="00474751"/>
    <w:rsid w:val="0047669C"/>
    <w:rsid w:val="0048146A"/>
    <w:rsid w:val="00483B3D"/>
    <w:rsid w:val="00493E3C"/>
    <w:rsid w:val="00495544"/>
    <w:rsid w:val="0049584C"/>
    <w:rsid w:val="004A45D0"/>
    <w:rsid w:val="004A74D9"/>
    <w:rsid w:val="004B07C8"/>
    <w:rsid w:val="004B0EE4"/>
    <w:rsid w:val="004B36C0"/>
    <w:rsid w:val="004B42F3"/>
    <w:rsid w:val="004B5460"/>
    <w:rsid w:val="004B7E73"/>
    <w:rsid w:val="004C474A"/>
    <w:rsid w:val="004C67FD"/>
    <w:rsid w:val="004D4510"/>
    <w:rsid w:val="004D5D87"/>
    <w:rsid w:val="004D6D3F"/>
    <w:rsid w:val="004E3C67"/>
    <w:rsid w:val="004E5228"/>
    <w:rsid w:val="004F062F"/>
    <w:rsid w:val="004F333D"/>
    <w:rsid w:val="004F5D78"/>
    <w:rsid w:val="005028EC"/>
    <w:rsid w:val="00502CB3"/>
    <w:rsid w:val="00507E0B"/>
    <w:rsid w:val="00524644"/>
    <w:rsid w:val="00524CA5"/>
    <w:rsid w:val="00530E20"/>
    <w:rsid w:val="00536F83"/>
    <w:rsid w:val="00540395"/>
    <w:rsid w:val="00540779"/>
    <w:rsid w:val="00543C31"/>
    <w:rsid w:val="00563E22"/>
    <w:rsid w:val="0057572F"/>
    <w:rsid w:val="005803D5"/>
    <w:rsid w:val="0059384C"/>
    <w:rsid w:val="0059422B"/>
    <w:rsid w:val="00596D10"/>
    <w:rsid w:val="005A15EA"/>
    <w:rsid w:val="005A761B"/>
    <w:rsid w:val="005A7DA5"/>
    <w:rsid w:val="005C5BE0"/>
    <w:rsid w:val="005D2633"/>
    <w:rsid w:val="005D2CB5"/>
    <w:rsid w:val="005D37A3"/>
    <w:rsid w:val="005D6913"/>
    <w:rsid w:val="005E3A6D"/>
    <w:rsid w:val="005E4A2B"/>
    <w:rsid w:val="005E6FEA"/>
    <w:rsid w:val="005E704C"/>
    <w:rsid w:val="005E747A"/>
    <w:rsid w:val="005F24E6"/>
    <w:rsid w:val="005F4368"/>
    <w:rsid w:val="00600D3A"/>
    <w:rsid w:val="00602669"/>
    <w:rsid w:val="00606369"/>
    <w:rsid w:val="00607D59"/>
    <w:rsid w:val="00615588"/>
    <w:rsid w:val="006166DF"/>
    <w:rsid w:val="006211D1"/>
    <w:rsid w:val="0062137A"/>
    <w:rsid w:val="00622409"/>
    <w:rsid w:val="00622C73"/>
    <w:rsid w:val="00622E1C"/>
    <w:rsid w:val="00626533"/>
    <w:rsid w:val="0063513E"/>
    <w:rsid w:val="00636463"/>
    <w:rsid w:val="00641405"/>
    <w:rsid w:val="00647F3A"/>
    <w:rsid w:val="006509AD"/>
    <w:rsid w:val="006519D3"/>
    <w:rsid w:val="00653F9A"/>
    <w:rsid w:val="006569F7"/>
    <w:rsid w:val="00662954"/>
    <w:rsid w:val="0066740F"/>
    <w:rsid w:val="00670534"/>
    <w:rsid w:val="00672C7E"/>
    <w:rsid w:val="00677C92"/>
    <w:rsid w:val="00680422"/>
    <w:rsid w:val="00681FEF"/>
    <w:rsid w:val="00690A00"/>
    <w:rsid w:val="00691DB7"/>
    <w:rsid w:val="00693C71"/>
    <w:rsid w:val="006962AC"/>
    <w:rsid w:val="006A1E31"/>
    <w:rsid w:val="006A243E"/>
    <w:rsid w:val="006A7AB0"/>
    <w:rsid w:val="006B4EDE"/>
    <w:rsid w:val="006C325E"/>
    <w:rsid w:val="006D1B7F"/>
    <w:rsid w:val="006D455E"/>
    <w:rsid w:val="006D5E0F"/>
    <w:rsid w:val="006D6907"/>
    <w:rsid w:val="006E00D1"/>
    <w:rsid w:val="006E65FC"/>
    <w:rsid w:val="006F3D88"/>
    <w:rsid w:val="006F3F15"/>
    <w:rsid w:val="006F4D30"/>
    <w:rsid w:val="007014AA"/>
    <w:rsid w:val="00706CDF"/>
    <w:rsid w:val="007111A0"/>
    <w:rsid w:val="00712AC7"/>
    <w:rsid w:val="00713B1C"/>
    <w:rsid w:val="00714631"/>
    <w:rsid w:val="007169C3"/>
    <w:rsid w:val="00722B48"/>
    <w:rsid w:val="00722DBB"/>
    <w:rsid w:val="00724852"/>
    <w:rsid w:val="0072632A"/>
    <w:rsid w:val="00732288"/>
    <w:rsid w:val="00732E9A"/>
    <w:rsid w:val="00733F4A"/>
    <w:rsid w:val="00742A2D"/>
    <w:rsid w:val="0074363B"/>
    <w:rsid w:val="0074435D"/>
    <w:rsid w:val="00746C24"/>
    <w:rsid w:val="0075449D"/>
    <w:rsid w:val="007564C6"/>
    <w:rsid w:val="007606F3"/>
    <w:rsid w:val="00760D88"/>
    <w:rsid w:val="007618AD"/>
    <w:rsid w:val="00761D8D"/>
    <w:rsid w:val="007621D9"/>
    <w:rsid w:val="00766B90"/>
    <w:rsid w:val="00772B32"/>
    <w:rsid w:val="00773D4E"/>
    <w:rsid w:val="0077782D"/>
    <w:rsid w:val="00781A1F"/>
    <w:rsid w:val="007831B7"/>
    <w:rsid w:val="00783A0E"/>
    <w:rsid w:val="00786060"/>
    <w:rsid w:val="00787833"/>
    <w:rsid w:val="00790B99"/>
    <w:rsid w:val="00790CB9"/>
    <w:rsid w:val="00794DD2"/>
    <w:rsid w:val="007966BF"/>
    <w:rsid w:val="00797263"/>
    <w:rsid w:val="007A0F23"/>
    <w:rsid w:val="007A6803"/>
    <w:rsid w:val="007A7BC3"/>
    <w:rsid w:val="007B59B1"/>
    <w:rsid w:val="007B6352"/>
    <w:rsid w:val="007B6C0E"/>
    <w:rsid w:val="007C42A9"/>
    <w:rsid w:val="007D5A49"/>
    <w:rsid w:val="007E3546"/>
    <w:rsid w:val="007E743D"/>
    <w:rsid w:val="007F0A5C"/>
    <w:rsid w:val="007F1C43"/>
    <w:rsid w:val="007F2BAD"/>
    <w:rsid w:val="007F35E7"/>
    <w:rsid w:val="007F5063"/>
    <w:rsid w:val="00801CA2"/>
    <w:rsid w:val="00801F9B"/>
    <w:rsid w:val="00807405"/>
    <w:rsid w:val="00812626"/>
    <w:rsid w:val="00812E6B"/>
    <w:rsid w:val="00817959"/>
    <w:rsid w:val="00817BC8"/>
    <w:rsid w:val="008341D9"/>
    <w:rsid w:val="00834DC3"/>
    <w:rsid w:val="0083501B"/>
    <w:rsid w:val="00840FAD"/>
    <w:rsid w:val="00860E2A"/>
    <w:rsid w:val="00860E9D"/>
    <w:rsid w:val="008668A1"/>
    <w:rsid w:val="0087074A"/>
    <w:rsid w:val="00872768"/>
    <w:rsid w:val="00881DD1"/>
    <w:rsid w:val="008826DB"/>
    <w:rsid w:val="0088458E"/>
    <w:rsid w:val="008868BC"/>
    <w:rsid w:val="00887476"/>
    <w:rsid w:val="008935CD"/>
    <w:rsid w:val="00893E1F"/>
    <w:rsid w:val="008A2679"/>
    <w:rsid w:val="008A5DE3"/>
    <w:rsid w:val="008B14C6"/>
    <w:rsid w:val="008B77F9"/>
    <w:rsid w:val="008B79CF"/>
    <w:rsid w:val="008C1DE9"/>
    <w:rsid w:val="008C1F54"/>
    <w:rsid w:val="008D0348"/>
    <w:rsid w:val="008D115E"/>
    <w:rsid w:val="008E20E2"/>
    <w:rsid w:val="008E659F"/>
    <w:rsid w:val="008E66F6"/>
    <w:rsid w:val="008E7FEF"/>
    <w:rsid w:val="008F13BF"/>
    <w:rsid w:val="008F2246"/>
    <w:rsid w:val="008F3526"/>
    <w:rsid w:val="008F4527"/>
    <w:rsid w:val="00904107"/>
    <w:rsid w:val="009078AD"/>
    <w:rsid w:val="009120A5"/>
    <w:rsid w:val="0091594A"/>
    <w:rsid w:val="00915CD5"/>
    <w:rsid w:val="00924DC2"/>
    <w:rsid w:val="00932A33"/>
    <w:rsid w:val="0093314D"/>
    <w:rsid w:val="0093464D"/>
    <w:rsid w:val="0094676E"/>
    <w:rsid w:val="00946FD8"/>
    <w:rsid w:val="009473FD"/>
    <w:rsid w:val="00947CF9"/>
    <w:rsid w:val="00950714"/>
    <w:rsid w:val="0095197C"/>
    <w:rsid w:val="009549C0"/>
    <w:rsid w:val="009556E6"/>
    <w:rsid w:val="00956E04"/>
    <w:rsid w:val="009578E1"/>
    <w:rsid w:val="00957EAF"/>
    <w:rsid w:val="00964E44"/>
    <w:rsid w:val="00965C48"/>
    <w:rsid w:val="00966E7E"/>
    <w:rsid w:val="00970126"/>
    <w:rsid w:val="00974E17"/>
    <w:rsid w:val="009774BB"/>
    <w:rsid w:val="0098380B"/>
    <w:rsid w:val="00987323"/>
    <w:rsid w:val="0099105B"/>
    <w:rsid w:val="009924DF"/>
    <w:rsid w:val="00993A50"/>
    <w:rsid w:val="009A2DDB"/>
    <w:rsid w:val="009A3377"/>
    <w:rsid w:val="009A4BF8"/>
    <w:rsid w:val="009A540B"/>
    <w:rsid w:val="009B0315"/>
    <w:rsid w:val="009B3285"/>
    <w:rsid w:val="009B3FB7"/>
    <w:rsid w:val="009B4511"/>
    <w:rsid w:val="009C6655"/>
    <w:rsid w:val="009C6FEF"/>
    <w:rsid w:val="009D227E"/>
    <w:rsid w:val="009D380C"/>
    <w:rsid w:val="009D38C3"/>
    <w:rsid w:val="009D4F46"/>
    <w:rsid w:val="009E1D98"/>
    <w:rsid w:val="009E65AC"/>
    <w:rsid w:val="009E66C4"/>
    <w:rsid w:val="009F0D1C"/>
    <w:rsid w:val="009F772E"/>
    <w:rsid w:val="009F7EDF"/>
    <w:rsid w:val="00A02858"/>
    <w:rsid w:val="00A04E02"/>
    <w:rsid w:val="00A0562D"/>
    <w:rsid w:val="00A0736B"/>
    <w:rsid w:val="00A10B87"/>
    <w:rsid w:val="00A10FB0"/>
    <w:rsid w:val="00A2707E"/>
    <w:rsid w:val="00A277E2"/>
    <w:rsid w:val="00A35BA6"/>
    <w:rsid w:val="00A3781E"/>
    <w:rsid w:val="00A40A02"/>
    <w:rsid w:val="00A4138E"/>
    <w:rsid w:val="00A433E0"/>
    <w:rsid w:val="00A43699"/>
    <w:rsid w:val="00A60BAA"/>
    <w:rsid w:val="00A64F85"/>
    <w:rsid w:val="00A76ECD"/>
    <w:rsid w:val="00A81694"/>
    <w:rsid w:val="00A82FBC"/>
    <w:rsid w:val="00A842B1"/>
    <w:rsid w:val="00A84324"/>
    <w:rsid w:val="00A851CC"/>
    <w:rsid w:val="00A86210"/>
    <w:rsid w:val="00A86D4F"/>
    <w:rsid w:val="00A9009D"/>
    <w:rsid w:val="00A91F2F"/>
    <w:rsid w:val="00A9332D"/>
    <w:rsid w:val="00A95334"/>
    <w:rsid w:val="00A96751"/>
    <w:rsid w:val="00A9722D"/>
    <w:rsid w:val="00AA2B3D"/>
    <w:rsid w:val="00AA310C"/>
    <w:rsid w:val="00AA48D9"/>
    <w:rsid w:val="00AA5B7D"/>
    <w:rsid w:val="00AB0776"/>
    <w:rsid w:val="00AB5630"/>
    <w:rsid w:val="00AC08B1"/>
    <w:rsid w:val="00AC199B"/>
    <w:rsid w:val="00AC7EAB"/>
    <w:rsid w:val="00AD1CE0"/>
    <w:rsid w:val="00AD21BA"/>
    <w:rsid w:val="00AD2224"/>
    <w:rsid w:val="00AD2675"/>
    <w:rsid w:val="00AE06BE"/>
    <w:rsid w:val="00AE2677"/>
    <w:rsid w:val="00AE2F3C"/>
    <w:rsid w:val="00AE3B89"/>
    <w:rsid w:val="00AE4FDF"/>
    <w:rsid w:val="00AF05B3"/>
    <w:rsid w:val="00AF3649"/>
    <w:rsid w:val="00AF4102"/>
    <w:rsid w:val="00AF46B6"/>
    <w:rsid w:val="00AF533B"/>
    <w:rsid w:val="00B05C71"/>
    <w:rsid w:val="00B06353"/>
    <w:rsid w:val="00B07AF2"/>
    <w:rsid w:val="00B2267B"/>
    <w:rsid w:val="00B22DFB"/>
    <w:rsid w:val="00B24B79"/>
    <w:rsid w:val="00B26461"/>
    <w:rsid w:val="00B2727F"/>
    <w:rsid w:val="00B3033F"/>
    <w:rsid w:val="00B30F3A"/>
    <w:rsid w:val="00B34574"/>
    <w:rsid w:val="00B354E3"/>
    <w:rsid w:val="00B423D5"/>
    <w:rsid w:val="00B439C0"/>
    <w:rsid w:val="00B46BDF"/>
    <w:rsid w:val="00B542E6"/>
    <w:rsid w:val="00B55ADB"/>
    <w:rsid w:val="00B56716"/>
    <w:rsid w:val="00B665BF"/>
    <w:rsid w:val="00B70490"/>
    <w:rsid w:val="00B72285"/>
    <w:rsid w:val="00B82214"/>
    <w:rsid w:val="00B923DC"/>
    <w:rsid w:val="00B93A94"/>
    <w:rsid w:val="00B93B44"/>
    <w:rsid w:val="00BA20B5"/>
    <w:rsid w:val="00BA36FD"/>
    <w:rsid w:val="00BA569E"/>
    <w:rsid w:val="00BB07F1"/>
    <w:rsid w:val="00BB0C8D"/>
    <w:rsid w:val="00BB208D"/>
    <w:rsid w:val="00BB351C"/>
    <w:rsid w:val="00BB505B"/>
    <w:rsid w:val="00BC28C1"/>
    <w:rsid w:val="00BC3545"/>
    <w:rsid w:val="00BC48B2"/>
    <w:rsid w:val="00BC4AB9"/>
    <w:rsid w:val="00BC54E2"/>
    <w:rsid w:val="00BD1600"/>
    <w:rsid w:val="00BD4479"/>
    <w:rsid w:val="00BE501D"/>
    <w:rsid w:val="00BF3959"/>
    <w:rsid w:val="00BF3B47"/>
    <w:rsid w:val="00C0400A"/>
    <w:rsid w:val="00C05AAB"/>
    <w:rsid w:val="00C10621"/>
    <w:rsid w:val="00C11BB3"/>
    <w:rsid w:val="00C13B9E"/>
    <w:rsid w:val="00C14E3F"/>
    <w:rsid w:val="00C1577C"/>
    <w:rsid w:val="00C25804"/>
    <w:rsid w:val="00C26ADD"/>
    <w:rsid w:val="00C26B49"/>
    <w:rsid w:val="00C275C6"/>
    <w:rsid w:val="00C328DD"/>
    <w:rsid w:val="00C32FCB"/>
    <w:rsid w:val="00C364AB"/>
    <w:rsid w:val="00C42747"/>
    <w:rsid w:val="00C51588"/>
    <w:rsid w:val="00C52A12"/>
    <w:rsid w:val="00C52A46"/>
    <w:rsid w:val="00C61271"/>
    <w:rsid w:val="00C61783"/>
    <w:rsid w:val="00C63916"/>
    <w:rsid w:val="00C64B7B"/>
    <w:rsid w:val="00C661CF"/>
    <w:rsid w:val="00C66517"/>
    <w:rsid w:val="00C7145D"/>
    <w:rsid w:val="00C7402E"/>
    <w:rsid w:val="00C83574"/>
    <w:rsid w:val="00C86072"/>
    <w:rsid w:val="00C92334"/>
    <w:rsid w:val="00C9240F"/>
    <w:rsid w:val="00CA64FA"/>
    <w:rsid w:val="00CB2923"/>
    <w:rsid w:val="00CB61B5"/>
    <w:rsid w:val="00CB761B"/>
    <w:rsid w:val="00CC117C"/>
    <w:rsid w:val="00CC1420"/>
    <w:rsid w:val="00CC2C03"/>
    <w:rsid w:val="00CD264F"/>
    <w:rsid w:val="00CD5C00"/>
    <w:rsid w:val="00CD7A3E"/>
    <w:rsid w:val="00CE62BA"/>
    <w:rsid w:val="00CF4CC1"/>
    <w:rsid w:val="00CF6130"/>
    <w:rsid w:val="00CF62BF"/>
    <w:rsid w:val="00D00EEB"/>
    <w:rsid w:val="00D05889"/>
    <w:rsid w:val="00D1056F"/>
    <w:rsid w:val="00D12117"/>
    <w:rsid w:val="00D17A4D"/>
    <w:rsid w:val="00D24C2C"/>
    <w:rsid w:val="00D274E6"/>
    <w:rsid w:val="00D44550"/>
    <w:rsid w:val="00D46277"/>
    <w:rsid w:val="00D50B2E"/>
    <w:rsid w:val="00D55767"/>
    <w:rsid w:val="00D57A5D"/>
    <w:rsid w:val="00D57C30"/>
    <w:rsid w:val="00D67F31"/>
    <w:rsid w:val="00D7225B"/>
    <w:rsid w:val="00D72F97"/>
    <w:rsid w:val="00D7375C"/>
    <w:rsid w:val="00D76DAC"/>
    <w:rsid w:val="00D859AD"/>
    <w:rsid w:val="00D90D6B"/>
    <w:rsid w:val="00D924D4"/>
    <w:rsid w:val="00D96CA1"/>
    <w:rsid w:val="00D970C9"/>
    <w:rsid w:val="00DA1334"/>
    <w:rsid w:val="00DA17EE"/>
    <w:rsid w:val="00DA4324"/>
    <w:rsid w:val="00DA5693"/>
    <w:rsid w:val="00DA5CB6"/>
    <w:rsid w:val="00DA6AC8"/>
    <w:rsid w:val="00DB25FB"/>
    <w:rsid w:val="00DB7F53"/>
    <w:rsid w:val="00DC1DCF"/>
    <w:rsid w:val="00DC241A"/>
    <w:rsid w:val="00DC2771"/>
    <w:rsid w:val="00DD3046"/>
    <w:rsid w:val="00DD3EA5"/>
    <w:rsid w:val="00DD57C0"/>
    <w:rsid w:val="00DE3131"/>
    <w:rsid w:val="00DE37DC"/>
    <w:rsid w:val="00DE615B"/>
    <w:rsid w:val="00DE7091"/>
    <w:rsid w:val="00DE7D53"/>
    <w:rsid w:val="00DF5DD2"/>
    <w:rsid w:val="00DF5E84"/>
    <w:rsid w:val="00DF68BF"/>
    <w:rsid w:val="00E010CC"/>
    <w:rsid w:val="00E02327"/>
    <w:rsid w:val="00E032FE"/>
    <w:rsid w:val="00E116A1"/>
    <w:rsid w:val="00E1255F"/>
    <w:rsid w:val="00E14624"/>
    <w:rsid w:val="00E154AB"/>
    <w:rsid w:val="00E24CE4"/>
    <w:rsid w:val="00E26397"/>
    <w:rsid w:val="00E30F8A"/>
    <w:rsid w:val="00E326B9"/>
    <w:rsid w:val="00E333EE"/>
    <w:rsid w:val="00E33657"/>
    <w:rsid w:val="00E33BDE"/>
    <w:rsid w:val="00E3614D"/>
    <w:rsid w:val="00E36BA2"/>
    <w:rsid w:val="00E376DA"/>
    <w:rsid w:val="00E46014"/>
    <w:rsid w:val="00E460A0"/>
    <w:rsid w:val="00E46EEA"/>
    <w:rsid w:val="00E4752F"/>
    <w:rsid w:val="00E540A2"/>
    <w:rsid w:val="00E606AB"/>
    <w:rsid w:val="00E61A62"/>
    <w:rsid w:val="00E63220"/>
    <w:rsid w:val="00E66415"/>
    <w:rsid w:val="00E71DCD"/>
    <w:rsid w:val="00E75ABD"/>
    <w:rsid w:val="00E822CD"/>
    <w:rsid w:val="00E827C7"/>
    <w:rsid w:val="00EA131E"/>
    <w:rsid w:val="00EA2930"/>
    <w:rsid w:val="00EA532B"/>
    <w:rsid w:val="00EB3139"/>
    <w:rsid w:val="00EB3702"/>
    <w:rsid w:val="00EC1B1A"/>
    <w:rsid w:val="00EC272F"/>
    <w:rsid w:val="00EC27D1"/>
    <w:rsid w:val="00EC2E33"/>
    <w:rsid w:val="00EC5FE5"/>
    <w:rsid w:val="00EC612C"/>
    <w:rsid w:val="00EC648E"/>
    <w:rsid w:val="00ED5ED5"/>
    <w:rsid w:val="00ED6C93"/>
    <w:rsid w:val="00ED7976"/>
    <w:rsid w:val="00EE113B"/>
    <w:rsid w:val="00EE1CD9"/>
    <w:rsid w:val="00EE43AE"/>
    <w:rsid w:val="00EF0EFB"/>
    <w:rsid w:val="00EF218E"/>
    <w:rsid w:val="00EF2BCE"/>
    <w:rsid w:val="00EF55FB"/>
    <w:rsid w:val="00EF7F69"/>
    <w:rsid w:val="00F003AB"/>
    <w:rsid w:val="00F036A3"/>
    <w:rsid w:val="00F11508"/>
    <w:rsid w:val="00F14217"/>
    <w:rsid w:val="00F153E2"/>
    <w:rsid w:val="00F23FC6"/>
    <w:rsid w:val="00F37794"/>
    <w:rsid w:val="00F42BF5"/>
    <w:rsid w:val="00F4530D"/>
    <w:rsid w:val="00F46EAB"/>
    <w:rsid w:val="00F47EDF"/>
    <w:rsid w:val="00F47F66"/>
    <w:rsid w:val="00F51ED3"/>
    <w:rsid w:val="00F60983"/>
    <w:rsid w:val="00F61ED3"/>
    <w:rsid w:val="00F70B0F"/>
    <w:rsid w:val="00F72304"/>
    <w:rsid w:val="00F74F85"/>
    <w:rsid w:val="00F7577A"/>
    <w:rsid w:val="00F80BAA"/>
    <w:rsid w:val="00F81AB1"/>
    <w:rsid w:val="00F81CB2"/>
    <w:rsid w:val="00F847D6"/>
    <w:rsid w:val="00F8738A"/>
    <w:rsid w:val="00F87A4F"/>
    <w:rsid w:val="00F90B59"/>
    <w:rsid w:val="00F95FBB"/>
    <w:rsid w:val="00FA270E"/>
    <w:rsid w:val="00FA285E"/>
    <w:rsid w:val="00FA438D"/>
    <w:rsid w:val="00FB17A6"/>
    <w:rsid w:val="00FB3721"/>
    <w:rsid w:val="00FB6949"/>
    <w:rsid w:val="00FC3C72"/>
    <w:rsid w:val="00FC4F1A"/>
    <w:rsid w:val="00FC65A9"/>
    <w:rsid w:val="00FC77FD"/>
    <w:rsid w:val="00FE7523"/>
    <w:rsid w:val="00FF468F"/>
    <w:rsid w:val="00FF6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157B9C0-A263-4C57-AF39-32C76F43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545"/>
    <w:rPr>
      <w:rFonts w:eastAsia="Calibri"/>
      <w:sz w:val="24"/>
      <w:szCs w:val="24"/>
    </w:rPr>
  </w:style>
  <w:style w:type="paragraph" w:styleId="2">
    <w:name w:val="heading 2"/>
    <w:basedOn w:val="a"/>
    <w:next w:val="a"/>
    <w:link w:val="20"/>
    <w:unhideWhenUsed/>
    <w:qFormat/>
    <w:rsid w:val="00AF3649"/>
    <w:pPr>
      <w:keepNext/>
      <w:jc w:val="both"/>
      <w:outlineLvl w:val="1"/>
    </w:pPr>
    <w:rPr>
      <w:rFonts w:eastAsia="Times New Roman"/>
      <w:b/>
      <w:sz w:val="28"/>
      <w:szCs w:val="20"/>
      <w:lang w:val="x-none" w:eastAsia="x-none"/>
    </w:rPr>
  </w:style>
  <w:style w:type="paragraph" w:styleId="5">
    <w:name w:val="heading 5"/>
    <w:basedOn w:val="a"/>
    <w:next w:val="a"/>
    <w:link w:val="50"/>
    <w:unhideWhenUsed/>
    <w:qFormat/>
    <w:rsid w:val="00AF3649"/>
    <w:pPr>
      <w:keepNext/>
      <w:outlineLvl w:val="4"/>
    </w:pPr>
    <w:rPr>
      <w:rFonts w:eastAsia="Times New Roman"/>
      <w:sz w:val="28"/>
      <w:szCs w:val="20"/>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s1">
    <w:name w:val="s1"/>
    <w:uiPriority w:val="99"/>
    <w:rsid w:val="00BC3545"/>
    <w:rPr>
      <w:rFonts w:ascii="Times New Roman" w:hAnsi="Times New Roman" w:cs="Times New Roman"/>
      <w:b/>
      <w:bCs/>
      <w:color w:val="000000"/>
      <w:sz w:val="28"/>
      <w:szCs w:val="28"/>
      <w:u w:val="none"/>
      <w:effect w:val="none"/>
    </w:rPr>
  </w:style>
  <w:style w:type="paragraph" w:customStyle="1" w:styleId="a3">
    <w:name w:val=" Знак Знак Знак Знак Знак Знак Знак Знак Знак Знак Знак Знак Знак Знак Знак Знак"/>
    <w:basedOn w:val="a"/>
    <w:autoRedefine/>
    <w:rsid w:val="001A4DD0"/>
    <w:pPr>
      <w:spacing w:after="160" w:line="240" w:lineRule="exact"/>
    </w:pPr>
    <w:rPr>
      <w:rFonts w:eastAsia="SimSun"/>
      <w:b/>
      <w:bCs/>
      <w:sz w:val="28"/>
      <w:szCs w:val="28"/>
      <w:lang w:val="en-US" w:eastAsia="en-US"/>
    </w:rPr>
  </w:style>
  <w:style w:type="paragraph" w:styleId="a4">
    <w:name w:val="Body Text"/>
    <w:basedOn w:val="a"/>
    <w:link w:val="a5"/>
    <w:rsid w:val="00AA5B7D"/>
    <w:pPr>
      <w:jc w:val="both"/>
    </w:pPr>
    <w:rPr>
      <w:rFonts w:eastAsia="Times New Roman"/>
      <w:b/>
      <w:bCs/>
      <w:sz w:val="28"/>
      <w:szCs w:val="28"/>
      <w:lang w:val="x-none" w:eastAsia="x-none"/>
    </w:rPr>
  </w:style>
  <w:style w:type="character" w:customStyle="1" w:styleId="a5">
    <w:name w:val="Основной текст Знак"/>
    <w:link w:val="a4"/>
    <w:rsid w:val="00AA5B7D"/>
    <w:rPr>
      <w:b/>
      <w:bCs/>
      <w:sz w:val="28"/>
      <w:szCs w:val="28"/>
    </w:rPr>
  </w:style>
  <w:style w:type="paragraph" w:customStyle="1" w:styleId="1">
    <w:name w:val=" Знак Знак1"/>
    <w:basedOn w:val="a"/>
    <w:autoRedefine/>
    <w:rsid w:val="00AA5B7D"/>
    <w:pPr>
      <w:spacing w:after="160" w:line="240" w:lineRule="exact"/>
    </w:pPr>
    <w:rPr>
      <w:rFonts w:eastAsia="SimSun"/>
      <w:b/>
      <w:bCs/>
      <w:sz w:val="28"/>
      <w:szCs w:val="28"/>
      <w:lang w:val="en-US" w:eastAsia="en-US"/>
    </w:rPr>
  </w:style>
  <w:style w:type="paragraph" w:customStyle="1" w:styleId="a6">
    <w:name w:val=" Знак Знак Знак Знак Знак Знак Знак Знак Знак"/>
    <w:basedOn w:val="a"/>
    <w:autoRedefine/>
    <w:rsid w:val="00B07AF2"/>
    <w:pPr>
      <w:spacing w:after="160" w:line="240" w:lineRule="exact"/>
    </w:pPr>
    <w:rPr>
      <w:rFonts w:eastAsia="SimSun"/>
      <w:b/>
      <w:bCs/>
      <w:sz w:val="28"/>
      <w:szCs w:val="28"/>
      <w:lang w:val="en-US" w:eastAsia="en-US"/>
    </w:rPr>
  </w:style>
  <w:style w:type="paragraph" w:customStyle="1" w:styleId="a7">
    <w:name w:val=" Знак Знак Знак Знак Знак Знак Знак Знак Знак Знак Знак Знак Знак Знак Знак"/>
    <w:basedOn w:val="a"/>
    <w:autoRedefine/>
    <w:rsid w:val="001E7D4E"/>
    <w:pPr>
      <w:spacing w:after="160" w:line="240" w:lineRule="exact"/>
    </w:pPr>
    <w:rPr>
      <w:rFonts w:eastAsia="SimSun"/>
      <w:b/>
      <w:bCs/>
      <w:sz w:val="28"/>
      <w:szCs w:val="28"/>
      <w:lang w:val="en-US" w:eastAsia="en-US"/>
    </w:rPr>
  </w:style>
  <w:style w:type="character" w:customStyle="1" w:styleId="s0">
    <w:name w:val="s0"/>
    <w:rsid w:val="00887476"/>
    <w:rPr>
      <w:rFonts w:ascii="Times New Roman" w:hAnsi="Times New Roman" w:cs="Times New Roman" w:hint="default"/>
      <w:b w:val="0"/>
      <w:bCs w:val="0"/>
      <w:i w:val="0"/>
      <w:iCs w:val="0"/>
      <w:strike w:val="0"/>
      <w:dstrike w:val="0"/>
      <w:color w:val="000000"/>
      <w:sz w:val="28"/>
      <w:szCs w:val="28"/>
      <w:u w:val="none"/>
      <w:effect w:val="none"/>
    </w:rPr>
  </w:style>
  <w:style w:type="paragraph" w:styleId="a8">
    <w:name w:val="List Paragraph"/>
    <w:basedOn w:val="a"/>
    <w:uiPriority w:val="34"/>
    <w:qFormat/>
    <w:rsid w:val="004040E0"/>
    <w:pPr>
      <w:spacing w:after="200" w:line="276" w:lineRule="auto"/>
      <w:ind w:left="720"/>
      <w:contextualSpacing/>
    </w:pPr>
    <w:rPr>
      <w:rFonts w:ascii="Calibri" w:hAnsi="Calibri"/>
      <w:sz w:val="22"/>
      <w:szCs w:val="22"/>
      <w:lang w:eastAsia="en-US"/>
    </w:rPr>
  </w:style>
  <w:style w:type="paragraph" w:styleId="a9">
    <w:name w:val="Balloon Text"/>
    <w:basedOn w:val="a"/>
    <w:link w:val="aa"/>
    <w:rsid w:val="000B7AB3"/>
    <w:rPr>
      <w:rFonts w:ascii="Tahoma" w:hAnsi="Tahoma"/>
      <w:sz w:val="16"/>
      <w:szCs w:val="16"/>
      <w:lang w:val="x-none" w:eastAsia="x-none"/>
    </w:rPr>
  </w:style>
  <w:style w:type="character" w:customStyle="1" w:styleId="aa">
    <w:name w:val="Текст выноски Знак"/>
    <w:link w:val="a9"/>
    <w:rsid w:val="000B7AB3"/>
    <w:rPr>
      <w:rFonts w:ascii="Tahoma" w:eastAsia="Calibri" w:hAnsi="Tahoma" w:cs="Tahoma"/>
      <w:sz w:val="16"/>
      <w:szCs w:val="16"/>
    </w:rPr>
  </w:style>
  <w:style w:type="character" w:customStyle="1" w:styleId="20">
    <w:name w:val="Заголовок 2 Знак"/>
    <w:link w:val="2"/>
    <w:rsid w:val="00AF3649"/>
    <w:rPr>
      <w:b/>
      <w:sz w:val="28"/>
    </w:rPr>
  </w:style>
  <w:style w:type="character" w:customStyle="1" w:styleId="50">
    <w:name w:val="Заголовок 5 Знак"/>
    <w:link w:val="5"/>
    <w:rsid w:val="00AF3649"/>
    <w:rPr>
      <w:sz w:val="28"/>
    </w:rPr>
  </w:style>
  <w:style w:type="table" w:styleId="ab">
    <w:name w:val="Table Grid"/>
    <w:basedOn w:val="a1"/>
    <w:uiPriority w:val="59"/>
    <w:rsid w:val="00AF364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EC1B1A"/>
    <w:pPr>
      <w:tabs>
        <w:tab w:val="center" w:pos="4677"/>
        <w:tab w:val="right" w:pos="9355"/>
      </w:tabs>
    </w:pPr>
    <w:rPr>
      <w:lang w:val="x-none" w:eastAsia="x-none"/>
    </w:rPr>
  </w:style>
  <w:style w:type="character" w:customStyle="1" w:styleId="ad">
    <w:name w:val="Верхний колонтитул Знак"/>
    <w:link w:val="ac"/>
    <w:uiPriority w:val="99"/>
    <w:rsid w:val="00EC1B1A"/>
    <w:rPr>
      <w:rFonts w:eastAsia="Calibri"/>
      <w:sz w:val="24"/>
      <w:szCs w:val="24"/>
    </w:rPr>
  </w:style>
  <w:style w:type="paragraph" w:styleId="ae">
    <w:name w:val="footer"/>
    <w:basedOn w:val="a"/>
    <w:link w:val="af"/>
    <w:rsid w:val="00EC1B1A"/>
    <w:pPr>
      <w:tabs>
        <w:tab w:val="center" w:pos="4677"/>
        <w:tab w:val="right" w:pos="9355"/>
      </w:tabs>
    </w:pPr>
    <w:rPr>
      <w:lang w:val="x-none" w:eastAsia="x-none"/>
    </w:rPr>
  </w:style>
  <w:style w:type="character" w:customStyle="1" w:styleId="af">
    <w:name w:val="Нижний колонтитул Знак"/>
    <w:link w:val="ae"/>
    <w:rsid w:val="00EC1B1A"/>
    <w:rPr>
      <w:rFonts w:eastAsia="Calibri"/>
      <w:sz w:val="24"/>
      <w:szCs w:val="24"/>
    </w:rPr>
  </w:style>
  <w:style w:type="character" w:styleId="af0">
    <w:name w:val="Intense Emphasis"/>
    <w:uiPriority w:val="21"/>
    <w:qFormat/>
    <w:rsid w:val="00681FEF"/>
    <w:rPr>
      <w:b/>
      <w:bCs/>
      <w:i/>
      <w:iCs/>
      <w:color w:val="4F81BD"/>
    </w:rPr>
  </w:style>
  <w:style w:type="paragraph" w:styleId="af1">
    <w:name w:val="Normal (Web)"/>
    <w:basedOn w:val="a"/>
    <w:uiPriority w:val="99"/>
    <w:unhideWhenUsed/>
    <w:rsid w:val="005A15EA"/>
    <w:pPr>
      <w:spacing w:before="100" w:beforeAutospacing="1" w:after="100" w:afterAutospacing="1"/>
    </w:pPr>
    <w:rPr>
      <w:rFonts w:eastAsia="Times New Roman"/>
    </w:rPr>
  </w:style>
  <w:style w:type="character" w:customStyle="1" w:styleId="ypks7kbdpwfgdykd3qb9">
    <w:name w:val="ypks7kbdpwfgdykd3qb9"/>
    <w:rsid w:val="00451997"/>
  </w:style>
  <w:style w:type="paragraph" w:customStyle="1" w:styleId="isselectedend">
    <w:name w:val="isselectedend"/>
    <w:basedOn w:val="a"/>
    <w:rsid w:val="007F35E7"/>
    <w:pPr>
      <w:spacing w:before="100" w:beforeAutospacing="1" w:after="100" w:afterAutospacing="1"/>
    </w:pPr>
    <w:rPr>
      <w:rFonts w:eastAsia="Times New Roman"/>
    </w:rPr>
  </w:style>
  <w:style w:type="character" w:styleId="af2">
    <w:name w:val="Strong"/>
    <w:uiPriority w:val="22"/>
    <w:qFormat/>
    <w:rsid w:val="00966E7E"/>
    <w:rPr>
      <w:b/>
      <w:bCs/>
    </w:rPr>
  </w:style>
  <w:style w:type="paragraph" w:customStyle="1" w:styleId="w6asjqtextbase">
    <w:name w:val="w6asjq_textbase"/>
    <w:basedOn w:val="a"/>
    <w:rsid w:val="00B70490"/>
    <w:pPr>
      <w:spacing w:before="100" w:beforeAutospacing="1" w:after="100" w:afterAutospacing="1"/>
    </w:pPr>
    <w:rPr>
      <w:rFonts w:eastAsia="Times New Roman"/>
    </w:rPr>
  </w:style>
  <w:style w:type="character" w:customStyle="1" w:styleId="w6asjqtextbase1">
    <w:name w:val="w6asjq_textbase1"/>
    <w:rsid w:val="00801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0705">
      <w:bodyDiv w:val="1"/>
      <w:marLeft w:val="0"/>
      <w:marRight w:val="0"/>
      <w:marTop w:val="0"/>
      <w:marBottom w:val="0"/>
      <w:divBdr>
        <w:top w:val="none" w:sz="0" w:space="0" w:color="auto"/>
        <w:left w:val="none" w:sz="0" w:space="0" w:color="auto"/>
        <w:bottom w:val="none" w:sz="0" w:space="0" w:color="auto"/>
        <w:right w:val="none" w:sz="0" w:space="0" w:color="auto"/>
      </w:divBdr>
    </w:div>
    <w:div w:id="597954250">
      <w:bodyDiv w:val="1"/>
      <w:marLeft w:val="0"/>
      <w:marRight w:val="0"/>
      <w:marTop w:val="0"/>
      <w:marBottom w:val="0"/>
      <w:divBdr>
        <w:top w:val="none" w:sz="0" w:space="0" w:color="auto"/>
        <w:left w:val="none" w:sz="0" w:space="0" w:color="auto"/>
        <w:bottom w:val="none" w:sz="0" w:space="0" w:color="auto"/>
        <w:right w:val="none" w:sz="0" w:space="0" w:color="auto"/>
      </w:divBdr>
    </w:div>
    <w:div w:id="947153217">
      <w:bodyDiv w:val="1"/>
      <w:marLeft w:val="0"/>
      <w:marRight w:val="0"/>
      <w:marTop w:val="0"/>
      <w:marBottom w:val="0"/>
      <w:divBdr>
        <w:top w:val="none" w:sz="0" w:space="0" w:color="auto"/>
        <w:left w:val="none" w:sz="0" w:space="0" w:color="auto"/>
        <w:bottom w:val="none" w:sz="0" w:space="0" w:color="auto"/>
        <w:right w:val="none" w:sz="0" w:space="0" w:color="auto"/>
      </w:divBdr>
    </w:div>
    <w:div w:id="1080519142">
      <w:bodyDiv w:val="1"/>
      <w:marLeft w:val="0"/>
      <w:marRight w:val="0"/>
      <w:marTop w:val="0"/>
      <w:marBottom w:val="0"/>
      <w:divBdr>
        <w:top w:val="none" w:sz="0" w:space="0" w:color="auto"/>
        <w:left w:val="none" w:sz="0" w:space="0" w:color="auto"/>
        <w:bottom w:val="none" w:sz="0" w:space="0" w:color="auto"/>
        <w:right w:val="none" w:sz="0" w:space="0" w:color="auto"/>
      </w:divBdr>
    </w:div>
    <w:div w:id="1185480986">
      <w:bodyDiv w:val="1"/>
      <w:marLeft w:val="0"/>
      <w:marRight w:val="0"/>
      <w:marTop w:val="0"/>
      <w:marBottom w:val="0"/>
      <w:divBdr>
        <w:top w:val="none" w:sz="0" w:space="0" w:color="auto"/>
        <w:left w:val="none" w:sz="0" w:space="0" w:color="auto"/>
        <w:bottom w:val="none" w:sz="0" w:space="0" w:color="auto"/>
        <w:right w:val="none" w:sz="0" w:space="0" w:color="auto"/>
      </w:divBdr>
    </w:div>
    <w:div w:id="1271160667">
      <w:bodyDiv w:val="1"/>
      <w:marLeft w:val="0"/>
      <w:marRight w:val="0"/>
      <w:marTop w:val="0"/>
      <w:marBottom w:val="0"/>
      <w:divBdr>
        <w:top w:val="none" w:sz="0" w:space="0" w:color="auto"/>
        <w:left w:val="none" w:sz="0" w:space="0" w:color="auto"/>
        <w:bottom w:val="none" w:sz="0" w:space="0" w:color="auto"/>
        <w:right w:val="none" w:sz="0" w:space="0" w:color="auto"/>
      </w:divBdr>
    </w:div>
    <w:div w:id="1341006728">
      <w:bodyDiv w:val="1"/>
      <w:marLeft w:val="0"/>
      <w:marRight w:val="0"/>
      <w:marTop w:val="0"/>
      <w:marBottom w:val="0"/>
      <w:divBdr>
        <w:top w:val="none" w:sz="0" w:space="0" w:color="auto"/>
        <w:left w:val="none" w:sz="0" w:space="0" w:color="auto"/>
        <w:bottom w:val="none" w:sz="0" w:space="0" w:color="auto"/>
        <w:right w:val="none" w:sz="0" w:space="0" w:color="auto"/>
      </w:divBdr>
      <w:divsChild>
        <w:div w:id="279265701">
          <w:marLeft w:val="0"/>
          <w:marRight w:val="0"/>
          <w:marTop w:val="0"/>
          <w:marBottom w:val="0"/>
          <w:divBdr>
            <w:top w:val="none" w:sz="0" w:space="0" w:color="auto"/>
            <w:left w:val="none" w:sz="0" w:space="0" w:color="auto"/>
            <w:bottom w:val="none" w:sz="0" w:space="0" w:color="auto"/>
            <w:right w:val="none" w:sz="0" w:space="0" w:color="auto"/>
          </w:divBdr>
          <w:divsChild>
            <w:div w:id="1438521429">
              <w:marLeft w:val="0"/>
              <w:marRight w:val="0"/>
              <w:marTop w:val="0"/>
              <w:marBottom w:val="0"/>
              <w:divBdr>
                <w:top w:val="none" w:sz="0" w:space="0" w:color="auto"/>
                <w:left w:val="none" w:sz="0" w:space="0" w:color="auto"/>
                <w:bottom w:val="none" w:sz="0" w:space="0" w:color="auto"/>
                <w:right w:val="none" w:sz="0" w:space="0" w:color="auto"/>
              </w:divBdr>
            </w:div>
          </w:divsChild>
        </w:div>
        <w:div w:id="333151550">
          <w:marLeft w:val="0"/>
          <w:marRight w:val="0"/>
          <w:marTop w:val="0"/>
          <w:marBottom w:val="0"/>
          <w:divBdr>
            <w:top w:val="none" w:sz="0" w:space="0" w:color="auto"/>
            <w:left w:val="none" w:sz="0" w:space="0" w:color="auto"/>
            <w:bottom w:val="none" w:sz="0" w:space="0" w:color="auto"/>
            <w:right w:val="none" w:sz="0" w:space="0" w:color="auto"/>
          </w:divBdr>
          <w:divsChild>
            <w:div w:id="1662201266">
              <w:marLeft w:val="0"/>
              <w:marRight w:val="0"/>
              <w:marTop w:val="0"/>
              <w:marBottom w:val="0"/>
              <w:divBdr>
                <w:top w:val="none" w:sz="0" w:space="0" w:color="auto"/>
                <w:left w:val="none" w:sz="0" w:space="0" w:color="auto"/>
                <w:bottom w:val="none" w:sz="0" w:space="0" w:color="auto"/>
                <w:right w:val="none" w:sz="0" w:space="0" w:color="auto"/>
              </w:divBdr>
            </w:div>
          </w:divsChild>
        </w:div>
        <w:div w:id="1202979552">
          <w:marLeft w:val="0"/>
          <w:marRight w:val="0"/>
          <w:marTop w:val="0"/>
          <w:marBottom w:val="0"/>
          <w:divBdr>
            <w:top w:val="none" w:sz="0" w:space="0" w:color="auto"/>
            <w:left w:val="none" w:sz="0" w:space="0" w:color="auto"/>
            <w:bottom w:val="none" w:sz="0" w:space="0" w:color="auto"/>
            <w:right w:val="none" w:sz="0" w:space="0" w:color="auto"/>
          </w:divBdr>
          <w:divsChild>
            <w:div w:id="1992589049">
              <w:marLeft w:val="0"/>
              <w:marRight w:val="0"/>
              <w:marTop w:val="0"/>
              <w:marBottom w:val="0"/>
              <w:divBdr>
                <w:top w:val="none" w:sz="0" w:space="0" w:color="auto"/>
                <w:left w:val="none" w:sz="0" w:space="0" w:color="auto"/>
                <w:bottom w:val="none" w:sz="0" w:space="0" w:color="auto"/>
                <w:right w:val="none" w:sz="0" w:space="0" w:color="auto"/>
              </w:divBdr>
            </w:div>
          </w:divsChild>
        </w:div>
        <w:div w:id="1543206683">
          <w:marLeft w:val="0"/>
          <w:marRight w:val="0"/>
          <w:marTop w:val="0"/>
          <w:marBottom w:val="0"/>
          <w:divBdr>
            <w:top w:val="none" w:sz="0" w:space="0" w:color="auto"/>
            <w:left w:val="none" w:sz="0" w:space="0" w:color="auto"/>
            <w:bottom w:val="none" w:sz="0" w:space="0" w:color="auto"/>
            <w:right w:val="none" w:sz="0" w:space="0" w:color="auto"/>
          </w:divBdr>
          <w:divsChild>
            <w:div w:id="1698770306">
              <w:marLeft w:val="0"/>
              <w:marRight w:val="0"/>
              <w:marTop w:val="0"/>
              <w:marBottom w:val="0"/>
              <w:divBdr>
                <w:top w:val="none" w:sz="0" w:space="0" w:color="auto"/>
                <w:left w:val="none" w:sz="0" w:space="0" w:color="auto"/>
                <w:bottom w:val="none" w:sz="0" w:space="0" w:color="auto"/>
                <w:right w:val="none" w:sz="0" w:space="0" w:color="auto"/>
              </w:divBdr>
            </w:div>
          </w:divsChild>
        </w:div>
        <w:div w:id="1680501503">
          <w:marLeft w:val="0"/>
          <w:marRight w:val="0"/>
          <w:marTop w:val="0"/>
          <w:marBottom w:val="0"/>
          <w:divBdr>
            <w:top w:val="none" w:sz="0" w:space="0" w:color="auto"/>
            <w:left w:val="none" w:sz="0" w:space="0" w:color="auto"/>
            <w:bottom w:val="none" w:sz="0" w:space="0" w:color="auto"/>
            <w:right w:val="none" w:sz="0" w:space="0" w:color="auto"/>
          </w:divBdr>
          <w:divsChild>
            <w:div w:id="1971394661">
              <w:marLeft w:val="0"/>
              <w:marRight w:val="0"/>
              <w:marTop w:val="0"/>
              <w:marBottom w:val="0"/>
              <w:divBdr>
                <w:top w:val="none" w:sz="0" w:space="0" w:color="auto"/>
                <w:left w:val="none" w:sz="0" w:space="0" w:color="auto"/>
                <w:bottom w:val="none" w:sz="0" w:space="0" w:color="auto"/>
                <w:right w:val="none" w:sz="0" w:space="0" w:color="auto"/>
              </w:divBdr>
            </w:div>
          </w:divsChild>
        </w:div>
        <w:div w:id="1754693226">
          <w:marLeft w:val="0"/>
          <w:marRight w:val="0"/>
          <w:marTop w:val="0"/>
          <w:marBottom w:val="0"/>
          <w:divBdr>
            <w:top w:val="none" w:sz="0" w:space="0" w:color="auto"/>
            <w:left w:val="none" w:sz="0" w:space="0" w:color="auto"/>
            <w:bottom w:val="none" w:sz="0" w:space="0" w:color="auto"/>
            <w:right w:val="none" w:sz="0" w:space="0" w:color="auto"/>
          </w:divBdr>
          <w:divsChild>
            <w:div w:id="135995550">
              <w:marLeft w:val="0"/>
              <w:marRight w:val="0"/>
              <w:marTop w:val="0"/>
              <w:marBottom w:val="0"/>
              <w:divBdr>
                <w:top w:val="none" w:sz="0" w:space="0" w:color="auto"/>
                <w:left w:val="none" w:sz="0" w:space="0" w:color="auto"/>
                <w:bottom w:val="none" w:sz="0" w:space="0" w:color="auto"/>
                <w:right w:val="none" w:sz="0" w:space="0" w:color="auto"/>
              </w:divBdr>
            </w:div>
          </w:divsChild>
        </w:div>
        <w:div w:id="1831284055">
          <w:marLeft w:val="0"/>
          <w:marRight w:val="0"/>
          <w:marTop w:val="0"/>
          <w:marBottom w:val="0"/>
          <w:divBdr>
            <w:top w:val="none" w:sz="0" w:space="0" w:color="auto"/>
            <w:left w:val="none" w:sz="0" w:space="0" w:color="auto"/>
            <w:bottom w:val="none" w:sz="0" w:space="0" w:color="auto"/>
            <w:right w:val="none" w:sz="0" w:space="0" w:color="auto"/>
          </w:divBdr>
          <w:divsChild>
            <w:div w:id="833305163">
              <w:marLeft w:val="0"/>
              <w:marRight w:val="0"/>
              <w:marTop w:val="0"/>
              <w:marBottom w:val="0"/>
              <w:divBdr>
                <w:top w:val="none" w:sz="0" w:space="0" w:color="auto"/>
                <w:left w:val="none" w:sz="0" w:space="0" w:color="auto"/>
                <w:bottom w:val="none" w:sz="0" w:space="0" w:color="auto"/>
                <w:right w:val="none" w:sz="0" w:space="0" w:color="auto"/>
              </w:divBdr>
            </w:div>
          </w:divsChild>
        </w:div>
        <w:div w:id="1858426727">
          <w:marLeft w:val="0"/>
          <w:marRight w:val="0"/>
          <w:marTop w:val="0"/>
          <w:marBottom w:val="0"/>
          <w:divBdr>
            <w:top w:val="none" w:sz="0" w:space="0" w:color="auto"/>
            <w:left w:val="none" w:sz="0" w:space="0" w:color="auto"/>
            <w:bottom w:val="none" w:sz="0" w:space="0" w:color="auto"/>
            <w:right w:val="none" w:sz="0" w:space="0" w:color="auto"/>
          </w:divBdr>
          <w:divsChild>
            <w:div w:id="1956789539">
              <w:marLeft w:val="0"/>
              <w:marRight w:val="0"/>
              <w:marTop w:val="0"/>
              <w:marBottom w:val="0"/>
              <w:divBdr>
                <w:top w:val="none" w:sz="0" w:space="0" w:color="auto"/>
                <w:left w:val="none" w:sz="0" w:space="0" w:color="auto"/>
                <w:bottom w:val="none" w:sz="0" w:space="0" w:color="auto"/>
                <w:right w:val="none" w:sz="0" w:space="0" w:color="auto"/>
              </w:divBdr>
            </w:div>
          </w:divsChild>
        </w:div>
        <w:div w:id="1998413240">
          <w:marLeft w:val="0"/>
          <w:marRight w:val="0"/>
          <w:marTop w:val="0"/>
          <w:marBottom w:val="0"/>
          <w:divBdr>
            <w:top w:val="none" w:sz="0" w:space="0" w:color="auto"/>
            <w:left w:val="none" w:sz="0" w:space="0" w:color="auto"/>
            <w:bottom w:val="none" w:sz="0" w:space="0" w:color="auto"/>
            <w:right w:val="none" w:sz="0" w:space="0" w:color="auto"/>
          </w:divBdr>
          <w:divsChild>
            <w:div w:id="164484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3933">
      <w:bodyDiv w:val="1"/>
      <w:marLeft w:val="0"/>
      <w:marRight w:val="0"/>
      <w:marTop w:val="0"/>
      <w:marBottom w:val="0"/>
      <w:divBdr>
        <w:top w:val="none" w:sz="0" w:space="0" w:color="auto"/>
        <w:left w:val="none" w:sz="0" w:space="0" w:color="auto"/>
        <w:bottom w:val="none" w:sz="0" w:space="0" w:color="auto"/>
        <w:right w:val="none" w:sz="0" w:space="0" w:color="auto"/>
      </w:divBdr>
    </w:div>
    <w:div w:id="1403408457">
      <w:bodyDiv w:val="1"/>
      <w:marLeft w:val="0"/>
      <w:marRight w:val="0"/>
      <w:marTop w:val="0"/>
      <w:marBottom w:val="0"/>
      <w:divBdr>
        <w:top w:val="none" w:sz="0" w:space="0" w:color="auto"/>
        <w:left w:val="none" w:sz="0" w:space="0" w:color="auto"/>
        <w:bottom w:val="none" w:sz="0" w:space="0" w:color="auto"/>
        <w:right w:val="none" w:sz="0" w:space="0" w:color="auto"/>
      </w:divBdr>
    </w:div>
    <w:div w:id="1442383948">
      <w:bodyDiv w:val="1"/>
      <w:marLeft w:val="0"/>
      <w:marRight w:val="0"/>
      <w:marTop w:val="0"/>
      <w:marBottom w:val="0"/>
      <w:divBdr>
        <w:top w:val="none" w:sz="0" w:space="0" w:color="auto"/>
        <w:left w:val="none" w:sz="0" w:space="0" w:color="auto"/>
        <w:bottom w:val="none" w:sz="0" w:space="0" w:color="auto"/>
        <w:right w:val="none" w:sz="0" w:space="0" w:color="auto"/>
      </w:divBdr>
    </w:div>
    <w:div w:id="1537935230">
      <w:bodyDiv w:val="1"/>
      <w:marLeft w:val="0"/>
      <w:marRight w:val="0"/>
      <w:marTop w:val="0"/>
      <w:marBottom w:val="0"/>
      <w:divBdr>
        <w:top w:val="none" w:sz="0" w:space="0" w:color="auto"/>
        <w:left w:val="none" w:sz="0" w:space="0" w:color="auto"/>
        <w:bottom w:val="none" w:sz="0" w:space="0" w:color="auto"/>
        <w:right w:val="none" w:sz="0" w:space="0" w:color="auto"/>
      </w:divBdr>
    </w:div>
    <w:div w:id="1639215724">
      <w:bodyDiv w:val="1"/>
      <w:marLeft w:val="0"/>
      <w:marRight w:val="0"/>
      <w:marTop w:val="0"/>
      <w:marBottom w:val="0"/>
      <w:divBdr>
        <w:top w:val="none" w:sz="0" w:space="0" w:color="auto"/>
        <w:left w:val="none" w:sz="0" w:space="0" w:color="auto"/>
        <w:bottom w:val="none" w:sz="0" w:space="0" w:color="auto"/>
        <w:right w:val="none" w:sz="0" w:space="0" w:color="auto"/>
      </w:divBdr>
    </w:div>
    <w:div w:id="1881434785">
      <w:bodyDiv w:val="1"/>
      <w:marLeft w:val="0"/>
      <w:marRight w:val="0"/>
      <w:marTop w:val="0"/>
      <w:marBottom w:val="0"/>
      <w:divBdr>
        <w:top w:val="none" w:sz="0" w:space="0" w:color="auto"/>
        <w:left w:val="none" w:sz="0" w:space="0" w:color="auto"/>
        <w:bottom w:val="none" w:sz="0" w:space="0" w:color="auto"/>
        <w:right w:val="none" w:sz="0" w:space="0" w:color="auto"/>
      </w:divBdr>
    </w:div>
    <w:div w:id="1967423013">
      <w:bodyDiv w:val="1"/>
      <w:marLeft w:val="0"/>
      <w:marRight w:val="0"/>
      <w:marTop w:val="0"/>
      <w:marBottom w:val="0"/>
      <w:divBdr>
        <w:top w:val="none" w:sz="0" w:space="0" w:color="auto"/>
        <w:left w:val="none" w:sz="0" w:space="0" w:color="auto"/>
        <w:bottom w:val="none" w:sz="0" w:space="0" w:color="auto"/>
        <w:right w:val="none" w:sz="0" w:space="0" w:color="auto"/>
      </w:divBdr>
    </w:div>
    <w:div w:id="1967815194">
      <w:bodyDiv w:val="1"/>
      <w:marLeft w:val="0"/>
      <w:marRight w:val="0"/>
      <w:marTop w:val="0"/>
      <w:marBottom w:val="0"/>
      <w:divBdr>
        <w:top w:val="none" w:sz="0" w:space="0" w:color="auto"/>
        <w:left w:val="none" w:sz="0" w:space="0" w:color="auto"/>
        <w:bottom w:val="none" w:sz="0" w:space="0" w:color="auto"/>
        <w:right w:val="none" w:sz="0" w:space="0" w:color="auto"/>
      </w:divBdr>
    </w:div>
    <w:div w:id="1993636818">
      <w:bodyDiv w:val="1"/>
      <w:marLeft w:val="0"/>
      <w:marRight w:val="0"/>
      <w:marTop w:val="0"/>
      <w:marBottom w:val="0"/>
      <w:divBdr>
        <w:top w:val="none" w:sz="0" w:space="0" w:color="auto"/>
        <w:left w:val="none" w:sz="0" w:space="0" w:color="auto"/>
        <w:bottom w:val="none" w:sz="0" w:space="0" w:color="auto"/>
        <w:right w:val="none" w:sz="0" w:space="0" w:color="auto"/>
      </w:divBdr>
    </w:div>
    <w:div w:id="2017271682">
      <w:bodyDiv w:val="1"/>
      <w:marLeft w:val="0"/>
      <w:marRight w:val="0"/>
      <w:marTop w:val="0"/>
      <w:marBottom w:val="0"/>
      <w:divBdr>
        <w:top w:val="none" w:sz="0" w:space="0" w:color="auto"/>
        <w:left w:val="none" w:sz="0" w:space="0" w:color="auto"/>
        <w:bottom w:val="none" w:sz="0" w:space="0" w:color="auto"/>
        <w:right w:val="none" w:sz="0" w:space="0" w:color="auto"/>
      </w:divBdr>
      <w:divsChild>
        <w:div w:id="72093940">
          <w:marLeft w:val="0"/>
          <w:marRight w:val="0"/>
          <w:marTop w:val="0"/>
          <w:marBottom w:val="0"/>
          <w:divBdr>
            <w:top w:val="none" w:sz="0" w:space="0" w:color="auto"/>
            <w:left w:val="none" w:sz="0" w:space="0" w:color="auto"/>
            <w:bottom w:val="none" w:sz="0" w:space="0" w:color="auto"/>
            <w:right w:val="none" w:sz="0" w:space="0" w:color="auto"/>
          </w:divBdr>
          <w:divsChild>
            <w:div w:id="352878054">
              <w:marLeft w:val="0"/>
              <w:marRight w:val="0"/>
              <w:marTop w:val="0"/>
              <w:marBottom w:val="0"/>
              <w:divBdr>
                <w:top w:val="none" w:sz="0" w:space="0" w:color="auto"/>
                <w:left w:val="none" w:sz="0" w:space="0" w:color="auto"/>
                <w:bottom w:val="none" w:sz="0" w:space="0" w:color="auto"/>
                <w:right w:val="none" w:sz="0" w:space="0" w:color="auto"/>
              </w:divBdr>
            </w:div>
          </w:divsChild>
        </w:div>
        <w:div w:id="221527987">
          <w:marLeft w:val="0"/>
          <w:marRight w:val="0"/>
          <w:marTop w:val="0"/>
          <w:marBottom w:val="0"/>
          <w:divBdr>
            <w:top w:val="none" w:sz="0" w:space="0" w:color="auto"/>
            <w:left w:val="none" w:sz="0" w:space="0" w:color="auto"/>
            <w:bottom w:val="none" w:sz="0" w:space="0" w:color="auto"/>
            <w:right w:val="none" w:sz="0" w:space="0" w:color="auto"/>
          </w:divBdr>
          <w:divsChild>
            <w:div w:id="1384910185">
              <w:marLeft w:val="0"/>
              <w:marRight w:val="0"/>
              <w:marTop w:val="0"/>
              <w:marBottom w:val="0"/>
              <w:divBdr>
                <w:top w:val="none" w:sz="0" w:space="0" w:color="auto"/>
                <w:left w:val="none" w:sz="0" w:space="0" w:color="auto"/>
                <w:bottom w:val="none" w:sz="0" w:space="0" w:color="auto"/>
                <w:right w:val="none" w:sz="0" w:space="0" w:color="auto"/>
              </w:divBdr>
            </w:div>
          </w:divsChild>
        </w:div>
        <w:div w:id="357245551">
          <w:marLeft w:val="0"/>
          <w:marRight w:val="0"/>
          <w:marTop w:val="0"/>
          <w:marBottom w:val="0"/>
          <w:divBdr>
            <w:top w:val="none" w:sz="0" w:space="0" w:color="auto"/>
            <w:left w:val="none" w:sz="0" w:space="0" w:color="auto"/>
            <w:bottom w:val="none" w:sz="0" w:space="0" w:color="auto"/>
            <w:right w:val="none" w:sz="0" w:space="0" w:color="auto"/>
          </w:divBdr>
          <w:divsChild>
            <w:div w:id="2098284576">
              <w:marLeft w:val="0"/>
              <w:marRight w:val="0"/>
              <w:marTop w:val="0"/>
              <w:marBottom w:val="0"/>
              <w:divBdr>
                <w:top w:val="none" w:sz="0" w:space="0" w:color="auto"/>
                <w:left w:val="none" w:sz="0" w:space="0" w:color="auto"/>
                <w:bottom w:val="none" w:sz="0" w:space="0" w:color="auto"/>
                <w:right w:val="none" w:sz="0" w:space="0" w:color="auto"/>
              </w:divBdr>
            </w:div>
          </w:divsChild>
        </w:div>
        <w:div w:id="783813939">
          <w:marLeft w:val="0"/>
          <w:marRight w:val="0"/>
          <w:marTop w:val="0"/>
          <w:marBottom w:val="0"/>
          <w:divBdr>
            <w:top w:val="none" w:sz="0" w:space="0" w:color="auto"/>
            <w:left w:val="none" w:sz="0" w:space="0" w:color="auto"/>
            <w:bottom w:val="none" w:sz="0" w:space="0" w:color="auto"/>
            <w:right w:val="none" w:sz="0" w:space="0" w:color="auto"/>
          </w:divBdr>
          <w:divsChild>
            <w:div w:id="1299844465">
              <w:marLeft w:val="0"/>
              <w:marRight w:val="0"/>
              <w:marTop w:val="0"/>
              <w:marBottom w:val="0"/>
              <w:divBdr>
                <w:top w:val="none" w:sz="0" w:space="0" w:color="auto"/>
                <w:left w:val="none" w:sz="0" w:space="0" w:color="auto"/>
                <w:bottom w:val="none" w:sz="0" w:space="0" w:color="auto"/>
                <w:right w:val="none" w:sz="0" w:space="0" w:color="auto"/>
              </w:divBdr>
            </w:div>
          </w:divsChild>
        </w:div>
        <w:div w:id="797264009">
          <w:marLeft w:val="0"/>
          <w:marRight w:val="0"/>
          <w:marTop w:val="0"/>
          <w:marBottom w:val="0"/>
          <w:divBdr>
            <w:top w:val="none" w:sz="0" w:space="0" w:color="auto"/>
            <w:left w:val="none" w:sz="0" w:space="0" w:color="auto"/>
            <w:bottom w:val="none" w:sz="0" w:space="0" w:color="auto"/>
            <w:right w:val="none" w:sz="0" w:space="0" w:color="auto"/>
          </w:divBdr>
          <w:divsChild>
            <w:div w:id="1725176658">
              <w:marLeft w:val="0"/>
              <w:marRight w:val="0"/>
              <w:marTop w:val="0"/>
              <w:marBottom w:val="0"/>
              <w:divBdr>
                <w:top w:val="none" w:sz="0" w:space="0" w:color="auto"/>
                <w:left w:val="none" w:sz="0" w:space="0" w:color="auto"/>
                <w:bottom w:val="none" w:sz="0" w:space="0" w:color="auto"/>
                <w:right w:val="none" w:sz="0" w:space="0" w:color="auto"/>
              </w:divBdr>
            </w:div>
          </w:divsChild>
        </w:div>
        <w:div w:id="797843272">
          <w:marLeft w:val="0"/>
          <w:marRight w:val="0"/>
          <w:marTop w:val="0"/>
          <w:marBottom w:val="0"/>
          <w:divBdr>
            <w:top w:val="none" w:sz="0" w:space="0" w:color="auto"/>
            <w:left w:val="none" w:sz="0" w:space="0" w:color="auto"/>
            <w:bottom w:val="none" w:sz="0" w:space="0" w:color="auto"/>
            <w:right w:val="none" w:sz="0" w:space="0" w:color="auto"/>
          </w:divBdr>
          <w:divsChild>
            <w:div w:id="1458639237">
              <w:marLeft w:val="0"/>
              <w:marRight w:val="0"/>
              <w:marTop w:val="0"/>
              <w:marBottom w:val="0"/>
              <w:divBdr>
                <w:top w:val="none" w:sz="0" w:space="0" w:color="auto"/>
                <w:left w:val="none" w:sz="0" w:space="0" w:color="auto"/>
                <w:bottom w:val="none" w:sz="0" w:space="0" w:color="auto"/>
                <w:right w:val="none" w:sz="0" w:space="0" w:color="auto"/>
              </w:divBdr>
            </w:div>
          </w:divsChild>
        </w:div>
        <w:div w:id="821120836">
          <w:marLeft w:val="0"/>
          <w:marRight w:val="0"/>
          <w:marTop w:val="0"/>
          <w:marBottom w:val="0"/>
          <w:divBdr>
            <w:top w:val="none" w:sz="0" w:space="0" w:color="auto"/>
            <w:left w:val="none" w:sz="0" w:space="0" w:color="auto"/>
            <w:bottom w:val="none" w:sz="0" w:space="0" w:color="auto"/>
            <w:right w:val="none" w:sz="0" w:space="0" w:color="auto"/>
          </w:divBdr>
          <w:divsChild>
            <w:div w:id="505440405">
              <w:marLeft w:val="0"/>
              <w:marRight w:val="0"/>
              <w:marTop w:val="0"/>
              <w:marBottom w:val="0"/>
              <w:divBdr>
                <w:top w:val="none" w:sz="0" w:space="0" w:color="auto"/>
                <w:left w:val="none" w:sz="0" w:space="0" w:color="auto"/>
                <w:bottom w:val="none" w:sz="0" w:space="0" w:color="auto"/>
                <w:right w:val="none" w:sz="0" w:space="0" w:color="auto"/>
              </w:divBdr>
            </w:div>
          </w:divsChild>
        </w:div>
        <w:div w:id="907955675">
          <w:marLeft w:val="0"/>
          <w:marRight w:val="0"/>
          <w:marTop w:val="0"/>
          <w:marBottom w:val="0"/>
          <w:divBdr>
            <w:top w:val="none" w:sz="0" w:space="0" w:color="auto"/>
            <w:left w:val="none" w:sz="0" w:space="0" w:color="auto"/>
            <w:bottom w:val="none" w:sz="0" w:space="0" w:color="auto"/>
            <w:right w:val="none" w:sz="0" w:space="0" w:color="auto"/>
          </w:divBdr>
          <w:divsChild>
            <w:div w:id="1931043041">
              <w:marLeft w:val="0"/>
              <w:marRight w:val="0"/>
              <w:marTop w:val="0"/>
              <w:marBottom w:val="0"/>
              <w:divBdr>
                <w:top w:val="none" w:sz="0" w:space="0" w:color="auto"/>
                <w:left w:val="none" w:sz="0" w:space="0" w:color="auto"/>
                <w:bottom w:val="none" w:sz="0" w:space="0" w:color="auto"/>
                <w:right w:val="none" w:sz="0" w:space="0" w:color="auto"/>
              </w:divBdr>
            </w:div>
          </w:divsChild>
        </w:div>
        <w:div w:id="1170677906">
          <w:marLeft w:val="0"/>
          <w:marRight w:val="0"/>
          <w:marTop w:val="0"/>
          <w:marBottom w:val="0"/>
          <w:divBdr>
            <w:top w:val="none" w:sz="0" w:space="0" w:color="auto"/>
            <w:left w:val="none" w:sz="0" w:space="0" w:color="auto"/>
            <w:bottom w:val="none" w:sz="0" w:space="0" w:color="auto"/>
            <w:right w:val="none" w:sz="0" w:space="0" w:color="auto"/>
          </w:divBdr>
          <w:divsChild>
            <w:div w:id="1632907476">
              <w:marLeft w:val="0"/>
              <w:marRight w:val="0"/>
              <w:marTop w:val="0"/>
              <w:marBottom w:val="0"/>
              <w:divBdr>
                <w:top w:val="none" w:sz="0" w:space="0" w:color="auto"/>
                <w:left w:val="none" w:sz="0" w:space="0" w:color="auto"/>
                <w:bottom w:val="none" w:sz="0" w:space="0" w:color="auto"/>
                <w:right w:val="none" w:sz="0" w:space="0" w:color="auto"/>
              </w:divBdr>
            </w:div>
          </w:divsChild>
        </w:div>
        <w:div w:id="1180898408">
          <w:marLeft w:val="0"/>
          <w:marRight w:val="0"/>
          <w:marTop w:val="0"/>
          <w:marBottom w:val="0"/>
          <w:divBdr>
            <w:top w:val="none" w:sz="0" w:space="0" w:color="auto"/>
            <w:left w:val="none" w:sz="0" w:space="0" w:color="auto"/>
            <w:bottom w:val="none" w:sz="0" w:space="0" w:color="auto"/>
            <w:right w:val="none" w:sz="0" w:space="0" w:color="auto"/>
          </w:divBdr>
          <w:divsChild>
            <w:div w:id="1361011140">
              <w:marLeft w:val="0"/>
              <w:marRight w:val="0"/>
              <w:marTop w:val="0"/>
              <w:marBottom w:val="0"/>
              <w:divBdr>
                <w:top w:val="none" w:sz="0" w:space="0" w:color="auto"/>
                <w:left w:val="none" w:sz="0" w:space="0" w:color="auto"/>
                <w:bottom w:val="none" w:sz="0" w:space="0" w:color="auto"/>
                <w:right w:val="none" w:sz="0" w:space="0" w:color="auto"/>
              </w:divBdr>
            </w:div>
          </w:divsChild>
        </w:div>
        <w:div w:id="1472400524">
          <w:marLeft w:val="0"/>
          <w:marRight w:val="0"/>
          <w:marTop w:val="0"/>
          <w:marBottom w:val="0"/>
          <w:divBdr>
            <w:top w:val="none" w:sz="0" w:space="0" w:color="auto"/>
            <w:left w:val="none" w:sz="0" w:space="0" w:color="auto"/>
            <w:bottom w:val="none" w:sz="0" w:space="0" w:color="auto"/>
            <w:right w:val="none" w:sz="0" w:space="0" w:color="auto"/>
          </w:divBdr>
          <w:divsChild>
            <w:div w:id="790976457">
              <w:marLeft w:val="0"/>
              <w:marRight w:val="0"/>
              <w:marTop w:val="0"/>
              <w:marBottom w:val="0"/>
              <w:divBdr>
                <w:top w:val="none" w:sz="0" w:space="0" w:color="auto"/>
                <w:left w:val="none" w:sz="0" w:space="0" w:color="auto"/>
                <w:bottom w:val="none" w:sz="0" w:space="0" w:color="auto"/>
                <w:right w:val="none" w:sz="0" w:space="0" w:color="auto"/>
              </w:divBdr>
            </w:div>
          </w:divsChild>
        </w:div>
        <w:div w:id="1989437664">
          <w:marLeft w:val="0"/>
          <w:marRight w:val="0"/>
          <w:marTop w:val="0"/>
          <w:marBottom w:val="0"/>
          <w:divBdr>
            <w:top w:val="none" w:sz="0" w:space="0" w:color="auto"/>
            <w:left w:val="none" w:sz="0" w:space="0" w:color="auto"/>
            <w:bottom w:val="none" w:sz="0" w:space="0" w:color="auto"/>
            <w:right w:val="none" w:sz="0" w:space="0" w:color="auto"/>
          </w:divBdr>
          <w:divsChild>
            <w:div w:id="4957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064331">
      <w:bodyDiv w:val="1"/>
      <w:marLeft w:val="0"/>
      <w:marRight w:val="0"/>
      <w:marTop w:val="0"/>
      <w:marBottom w:val="0"/>
      <w:divBdr>
        <w:top w:val="none" w:sz="0" w:space="0" w:color="auto"/>
        <w:left w:val="none" w:sz="0" w:space="0" w:color="auto"/>
        <w:bottom w:val="none" w:sz="0" w:space="0" w:color="auto"/>
        <w:right w:val="none" w:sz="0" w:space="0" w:color="auto"/>
      </w:divBdr>
    </w:div>
    <w:div w:id="205442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5D307-656C-4EF9-9788-A1FB759EB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1807</Words>
  <Characters>10300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Семей ќаласыныѕ јкімі</vt:lpstr>
    </vt:vector>
  </TitlesOfParts>
  <Company>Организация</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Семей ќаласыныѕ јкімі</dc:title>
  <dc:subject/>
  <dc:creator>User</dc:creator>
  <cp:keywords/>
  <cp:lastModifiedBy>User</cp:lastModifiedBy>
  <cp:revision>2</cp:revision>
  <cp:lastPrinted>2025-04-24T10:29:00Z</cp:lastPrinted>
  <dcterms:created xsi:type="dcterms:W3CDTF">2026-10-12T10:06:00Z</dcterms:created>
  <dcterms:modified xsi:type="dcterms:W3CDTF">2026-10-12T10:06:00Z</dcterms:modified>
</cp:coreProperties>
</file>