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0D4A8" w14:textId="13CA7E62" w:rsidR="007A13F9" w:rsidRPr="00917C10" w:rsidRDefault="009010E3" w:rsidP="00172114">
      <w:pPr>
        <w:spacing w:after="0" w:line="240" w:lineRule="auto"/>
        <w:ind w:left="5670"/>
        <w:rPr>
          <w:rFonts w:ascii="Times New Roman" w:hAnsi="Times New Roman" w:cs="Times New Roman"/>
          <w:sz w:val="28"/>
          <w:szCs w:val="28"/>
        </w:rPr>
      </w:pPr>
      <w:r>
        <w:rPr>
          <w:rFonts w:ascii="Times New Roman" w:hAnsi="Times New Roman" w:cs="Times New Roman"/>
          <w:sz w:val="28"/>
          <w:szCs w:val="28"/>
          <w:lang w:val="kk-KZ"/>
        </w:rPr>
        <w:t xml:space="preserve">Қостанай облысы әкімдігінің қаулысымен бекітілді </w:t>
      </w:r>
    </w:p>
    <w:p w14:paraId="1E8D5415" w14:textId="77777777" w:rsidR="009010E3" w:rsidRDefault="009010E3" w:rsidP="00172114">
      <w:pPr>
        <w:spacing w:after="0" w:line="240" w:lineRule="auto"/>
        <w:ind w:left="5670"/>
        <w:rPr>
          <w:rFonts w:ascii="Times New Roman" w:hAnsi="Times New Roman" w:cs="Times New Roman"/>
          <w:sz w:val="28"/>
          <w:szCs w:val="28"/>
          <w:lang w:val="kk-KZ"/>
        </w:rPr>
      </w:pPr>
      <w:r w:rsidRPr="00917C10">
        <w:rPr>
          <w:rFonts w:ascii="Times New Roman" w:hAnsi="Times New Roman" w:cs="Times New Roman"/>
          <w:sz w:val="28"/>
          <w:szCs w:val="28"/>
        </w:rPr>
        <w:t>№____</w:t>
      </w:r>
    </w:p>
    <w:p w14:paraId="420B2CF6" w14:textId="4A1A37D6" w:rsidR="007A13F9" w:rsidRPr="009010E3" w:rsidRDefault="009010E3" w:rsidP="00172114">
      <w:pPr>
        <w:spacing w:after="0" w:line="240" w:lineRule="auto"/>
        <w:ind w:left="5670"/>
        <w:rPr>
          <w:rFonts w:ascii="Times New Roman" w:hAnsi="Times New Roman" w:cs="Times New Roman"/>
          <w:sz w:val="28"/>
          <w:szCs w:val="28"/>
          <w:lang w:val="kk-KZ"/>
        </w:rPr>
      </w:pPr>
      <w:r w:rsidRPr="009010E3">
        <w:rPr>
          <w:rFonts w:ascii="Times New Roman" w:hAnsi="Times New Roman" w:cs="Times New Roman"/>
          <w:sz w:val="28"/>
          <w:szCs w:val="28"/>
          <w:lang w:val="kk-KZ"/>
        </w:rPr>
        <w:t>2026</w:t>
      </w:r>
      <w:r>
        <w:rPr>
          <w:rFonts w:ascii="Times New Roman" w:hAnsi="Times New Roman" w:cs="Times New Roman"/>
          <w:sz w:val="28"/>
          <w:szCs w:val="28"/>
          <w:lang w:val="kk-KZ"/>
        </w:rPr>
        <w:t xml:space="preserve"> жылғы</w:t>
      </w:r>
      <w:r w:rsidRPr="00917C10">
        <w:rPr>
          <w:rFonts w:ascii="Times New Roman" w:hAnsi="Times New Roman" w:cs="Times New Roman"/>
          <w:sz w:val="28"/>
          <w:szCs w:val="28"/>
          <w:lang w:val="kk-KZ"/>
        </w:rPr>
        <w:t xml:space="preserve"> </w:t>
      </w:r>
      <w:r w:rsidR="00172114">
        <w:rPr>
          <w:rFonts w:ascii="Times New Roman" w:hAnsi="Times New Roman" w:cs="Times New Roman"/>
          <w:sz w:val="28"/>
          <w:szCs w:val="28"/>
          <w:lang w:val="kk-KZ"/>
        </w:rPr>
        <w:t>«</w:t>
      </w:r>
      <w:r w:rsidRPr="009010E3">
        <w:rPr>
          <w:rFonts w:ascii="Times New Roman" w:hAnsi="Times New Roman" w:cs="Times New Roman"/>
          <w:sz w:val="28"/>
          <w:szCs w:val="28"/>
          <w:lang w:val="kk-KZ"/>
        </w:rPr>
        <w:t>___»</w:t>
      </w:r>
      <w:r w:rsidR="007A13F9" w:rsidRPr="009010E3">
        <w:rPr>
          <w:rFonts w:ascii="Times New Roman" w:hAnsi="Times New Roman" w:cs="Times New Roman"/>
          <w:sz w:val="28"/>
          <w:szCs w:val="28"/>
          <w:lang w:val="kk-KZ"/>
        </w:rPr>
        <w:t xml:space="preserve">__________ </w:t>
      </w:r>
    </w:p>
    <w:p w14:paraId="41C8C3FE" w14:textId="77777777" w:rsidR="007A13F9" w:rsidRPr="009010E3" w:rsidRDefault="007A13F9" w:rsidP="00A61BB4">
      <w:pPr>
        <w:spacing w:after="0" w:line="240" w:lineRule="auto"/>
        <w:jc w:val="center"/>
        <w:rPr>
          <w:rFonts w:ascii="Times New Roman" w:hAnsi="Times New Roman" w:cs="Times New Roman"/>
          <w:b/>
          <w:sz w:val="28"/>
          <w:szCs w:val="28"/>
          <w:lang w:val="kk-KZ"/>
        </w:rPr>
      </w:pPr>
    </w:p>
    <w:p w14:paraId="4E13ACF5" w14:textId="77777777" w:rsidR="007A13F9" w:rsidRPr="009010E3" w:rsidRDefault="007A13F9" w:rsidP="00A61BB4">
      <w:pPr>
        <w:spacing w:after="0" w:line="240" w:lineRule="auto"/>
        <w:jc w:val="center"/>
        <w:rPr>
          <w:rFonts w:ascii="Times New Roman" w:hAnsi="Times New Roman" w:cs="Times New Roman"/>
          <w:b/>
          <w:bCs/>
          <w:sz w:val="28"/>
          <w:szCs w:val="28"/>
          <w:lang w:val="kk-KZ"/>
        </w:rPr>
      </w:pPr>
    </w:p>
    <w:p w14:paraId="42720427" w14:textId="77777777" w:rsidR="00A8729C" w:rsidRDefault="009010E3" w:rsidP="009010E3">
      <w:pPr>
        <w:shd w:val="clear" w:color="auto" w:fill="FFFFFF"/>
        <w:spacing w:after="0" w:line="240" w:lineRule="auto"/>
        <w:jc w:val="center"/>
        <w:rPr>
          <w:rFonts w:ascii="Times New Roman" w:hAnsi="Times New Roman" w:cs="Times New Roman"/>
          <w:b/>
          <w:bCs/>
          <w:color w:val="0F1115"/>
          <w:sz w:val="28"/>
          <w:szCs w:val="28"/>
          <w:lang w:val="kk-KZ"/>
        </w:rPr>
      </w:pPr>
      <w:r w:rsidRPr="009010E3">
        <w:rPr>
          <w:rFonts w:ascii="Times New Roman" w:hAnsi="Times New Roman" w:cs="Times New Roman"/>
          <w:b/>
          <w:bCs/>
          <w:color w:val="0F1115"/>
          <w:sz w:val="28"/>
          <w:szCs w:val="28"/>
          <w:lang w:val="kk-KZ"/>
        </w:rPr>
        <w:t xml:space="preserve">Қостанай облысының аумағында стационарлық емес объектілер </w:t>
      </w:r>
    </w:p>
    <w:p w14:paraId="37DF5216" w14:textId="50B3EEAB" w:rsidR="00A8729C" w:rsidRDefault="009010E3" w:rsidP="009010E3">
      <w:pPr>
        <w:shd w:val="clear" w:color="auto" w:fill="FFFFFF"/>
        <w:spacing w:after="0" w:line="240" w:lineRule="auto"/>
        <w:jc w:val="center"/>
        <w:rPr>
          <w:rFonts w:ascii="Times New Roman" w:hAnsi="Times New Roman" w:cs="Times New Roman"/>
          <w:b/>
          <w:bCs/>
          <w:color w:val="0F1115"/>
          <w:sz w:val="28"/>
          <w:szCs w:val="28"/>
          <w:lang w:val="kk-KZ"/>
        </w:rPr>
      </w:pPr>
      <w:r w:rsidRPr="009010E3">
        <w:rPr>
          <w:rFonts w:ascii="Times New Roman" w:hAnsi="Times New Roman" w:cs="Times New Roman"/>
          <w:b/>
          <w:bCs/>
          <w:color w:val="0F1115"/>
          <w:sz w:val="28"/>
          <w:szCs w:val="28"/>
          <w:lang w:val="kk-KZ"/>
        </w:rPr>
        <w:t>мен стационарлық емес сауда объектілерін орналастыру орындарын айқындау</w:t>
      </w:r>
      <w:r w:rsidR="00A8729C" w:rsidRPr="00A8729C">
        <w:rPr>
          <w:rFonts w:ascii="Times New Roman" w:hAnsi="Times New Roman" w:cs="Times New Roman"/>
          <w:b/>
          <w:bCs/>
          <w:color w:val="0F1115"/>
          <w:sz w:val="28"/>
          <w:szCs w:val="28"/>
          <w:lang w:val="kk-KZ"/>
        </w:rPr>
        <w:t xml:space="preserve"> </w:t>
      </w:r>
      <w:r w:rsidR="00A8729C">
        <w:rPr>
          <w:rFonts w:ascii="Times New Roman" w:hAnsi="Times New Roman" w:cs="Times New Roman"/>
          <w:b/>
          <w:bCs/>
          <w:color w:val="0F1115"/>
          <w:sz w:val="28"/>
          <w:szCs w:val="28"/>
          <w:lang w:val="kk-KZ"/>
        </w:rPr>
        <w:t>қағидалары</w:t>
      </w:r>
      <w:r w:rsidRPr="009010E3">
        <w:rPr>
          <w:rFonts w:ascii="Times New Roman" w:hAnsi="Times New Roman" w:cs="Times New Roman"/>
          <w:b/>
          <w:bCs/>
          <w:color w:val="0F1115"/>
          <w:sz w:val="28"/>
          <w:szCs w:val="28"/>
          <w:lang w:val="kk-KZ"/>
        </w:rPr>
        <w:t xml:space="preserve">, </w:t>
      </w:r>
      <w:r w:rsidR="00A8729C">
        <w:rPr>
          <w:rFonts w:ascii="Times New Roman" w:hAnsi="Times New Roman" w:cs="Times New Roman"/>
          <w:b/>
          <w:bCs/>
          <w:color w:val="0F1115"/>
          <w:sz w:val="28"/>
          <w:szCs w:val="28"/>
          <w:lang w:val="kk-KZ"/>
        </w:rPr>
        <w:t xml:space="preserve">олардың </w:t>
      </w:r>
      <w:r w:rsidRPr="009010E3">
        <w:rPr>
          <w:rFonts w:ascii="Times New Roman" w:hAnsi="Times New Roman" w:cs="Times New Roman"/>
          <w:b/>
          <w:bCs/>
          <w:color w:val="0F1115"/>
          <w:sz w:val="28"/>
          <w:szCs w:val="28"/>
          <w:lang w:val="kk-KZ"/>
        </w:rPr>
        <w:t>орнат</w:t>
      </w:r>
      <w:r w:rsidR="00A8729C">
        <w:rPr>
          <w:rFonts w:ascii="Times New Roman" w:hAnsi="Times New Roman" w:cs="Times New Roman"/>
          <w:b/>
          <w:bCs/>
          <w:color w:val="0F1115"/>
          <w:sz w:val="28"/>
          <w:szCs w:val="28"/>
          <w:lang w:val="kk-KZ"/>
        </w:rPr>
        <w:t>ыл</w:t>
      </w:r>
      <w:r w:rsidRPr="009010E3">
        <w:rPr>
          <w:rFonts w:ascii="Times New Roman" w:hAnsi="Times New Roman" w:cs="Times New Roman"/>
          <w:b/>
          <w:bCs/>
          <w:color w:val="0F1115"/>
          <w:sz w:val="28"/>
          <w:szCs w:val="28"/>
          <w:lang w:val="kk-KZ"/>
        </w:rPr>
        <w:t>у, жұмыс іст</w:t>
      </w:r>
      <w:r>
        <w:rPr>
          <w:rFonts w:ascii="Times New Roman" w:hAnsi="Times New Roman" w:cs="Times New Roman"/>
          <w:b/>
          <w:bCs/>
          <w:color w:val="0F1115"/>
          <w:sz w:val="28"/>
          <w:szCs w:val="28"/>
          <w:lang w:val="kk-KZ"/>
        </w:rPr>
        <w:t>еу және</w:t>
      </w:r>
    </w:p>
    <w:p w14:paraId="7E8F510D" w14:textId="7F88A2ED" w:rsidR="007A13F9" w:rsidRPr="009010E3" w:rsidRDefault="009010E3" w:rsidP="009010E3">
      <w:pPr>
        <w:shd w:val="clear" w:color="auto" w:fill="FFFFFF"/>
        <w:spacing w:after="0" w:line="240" w:lineRule="auto"/>
        <w:jc w:val="center"/>
        <w:rPr>
          <w:rFonts w:ascii="Times New Roman" w:hAnsi="Times New Roman" w:cs="Times New Roman"/>
          <w:color w:val="0F1115"/>
          <w:sz w:val="28"/>
          <w:szCs w:val="28"/>
          <w:lang w:val="kk-KZ"/>
        </w:rPr>
      </w:pPr>
      <w:r>
        <w:rPr>
          <w:rFonts w:ascii="Times New Roman" w:hAnsi="Times New Roman" w:cs="Times New Roman"/>
          <w:b/>
          <w:bCs/>
          <w:color w:val="0F1115"/>
          <w:sz w:val="28"/>
          <w:szCs w:val="28"/>
          <w:lang w:val="kk-KZ"/>
        </w:rPr>
        <w:t xml:space="preserve"> бөлшекте</w:t>
      </w:r>
      <w:r w:rsidR="00A8729C">
        <w:rPr>
          <w:rFonts w:ascii="Times New Roman" w:hAnsi="Times New Roman" w:cs="Times New Roman"/>
          <w:b/>
          <w:bCs/>
          <w:color w:val="0F1115"/>
          <w:sz w:val="28"/>
          <w:szCs w:val="28"/>
          <w:lang w:val="kk-KZ"/>
        </w:rPr>
        <w:t>л</w:t>
      </w:r>
      <w:r>
        <w:rPr>
          <w:rFonts w:ascii="Times New Roman" w:hAnsi="Times New Roman" w:cs="Times New Roman"/>
          <w:b/>
          <w:bCs/>
          <w:color w:val="0F1115"/>
          <w:sz w:val="28"/>
          <w:szCs w:val="28"/>
          <w:lang w:val="kk-KZ"/>
        </w:rPr>
        <w:t>у</w:t>
      </w:r>
      <w:r w:rsidR="00A8729C">
        <w:rPr>
          <w:rFonts w:ascii="Times New Roman" w:hAnsi="Times New Roman" w:cs="Times New Roman"/>
          <w:b/>
          <w:bCs/>
          <w:color w:val="0F1115"/>
          <w:sz w:val="28"/>
          <w:szCs w:val="28"/>
          <w:lang w:val="kk-KZ"/>
        </w:rPr>
        <w:t xml:space="preserve"> тәртібі</w:t>
      </w:r>
      <w:r>
        <w:rPr>
          <w:rFonts w:ascii="Times New Roman" w:hAnsi="Times New Roman" w:cs="Times New Roman"/>
          <w:b/>
          <w:bCs/>
          <w:color w:val="0F1115"/>
          <w:sz w:val="28"/>
          <w:szCs w:val="28"/>
          <w:lang w:val="kk-KZ"/>
        </w:rPr>
        <w:t xml:space="preserve"> </w:t>
      </w:r>
    </w:p>
    <w:p w14:paraId="4FEB893D" w14:textId="77777777" w:rsidR="002431E7" w:rsidRPr="009010E3" w:rsidRDefault="002431E7" w:rsidP="00A61BB4">
      <w:pPr>
        <w:shd w:val="clear" w:color="auto" w:fill="FFFFFF"/>
        <w:spacing w:after="0" w:line="240" w:lineRule="auto"/>
        <w:jc w:val="both"/>
        <w:rPr>
          <w:rFonts w:ascii="Times New Roman" w:hAnsi="Times New Roman" w:cs="Times New Roman"/>
          <w:color w:val="0F1115"/>
          <w:sz w:val="28"/>
          <w:szCs w:val="28"/>
          <w:lang w:val="kk-KZ"/>
        </w:rPr>
      </w:pPr>
    </w:p>
    <w:p w14:paraId="41F95E2B" w14:textId="797C50CC" w:rsidR="00AA7CCA" w:rsidRDefault="009010E3" w:rsidP="009010E3">
      <w:pPr>
        <w:shd w:val="clear" w:color="auto" w:fill="FFFFFF"/>
        <w:spacing w:after="0" w:line="240" w:lineRule="auto"/>
        <w:jc w:val="center"/>
        <w:outlineLvl w:val="2"/>
        <w:rPr>
          <w:rFonts w:ascii="Times New Roman" w:hAnsi="Times New Roman" w:cs="Times New Roman"/>
          <w:b/>
          <w:bCs/>
          <w:color w:val="0F1115"/>
          <w:sz w:val="28"/>
          <w:szCs w:val="28"/>
          <w:lang w:val="kk-KZ"/>
        </w:rPr>
      </w:pPr>
      <w:r>
        <w:rPr>
          <w:rFonts w:ascii="Times New Roman" w:hAnsi="Times New Roman" w:cs="Times New Roman"/>
          <w:b/>
          <w:bCs/>
          <w:color w:val="0F1115"/>
          <w:sz w:val="28"/>
          <w:szCs w:val="28"/>
          <w:lang w:val="kk-KZ"/>
        </w:rPr>
        <w:t>1-тарау. Жалпы ережелер</w:t>
      </w:r>
    </w:p>
    <w:p w14:paraId="5DCEFB76" w14:textId="77777777" w:rsidR="009010E3" w:rsidRPr="00172114" w:rsidRDefault="009010E3" w:rsidP="009010E3">
      <w:pPr>
        <w:shd w:val="clear" w:color="auto" w:fill="FFFFFF"/>
        <w:spacing w:after="0" w:line="240" w:lineRule="auto"/>
        <w:jc w:val="center"/>
        <w:outlineLvl w:val="2"/>
        <w:rPr>
          <w:rFonts w:ascii="Times New Roman" w:hAnsi="Times New Roman" w:cs="Times New Roman"/>
          <w:b/>
          <w:bCs/>
          <w:color w:val="0F1115"/>
          <w:sz w:val="28"/>
          <w:szCs w:val="28"/>
          <w:lang w:val="kk-KZ"/>
        </w:rPr>
      </w:pPr>
    </w:p>
    <w:p w14:paraId="4B5EEFFA" w14:textId="109656A3" w:rsidR="009010E3"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1. </w:t>
      </w:r>
      <w:r w:rsidR="009010E3" w:rsidRPr="009010E3">
        <w:rPr>
          <w:rFonts w:ascii="Times New Roman" w:hAnsi="Times New Roman" w:cs="Times New Roman"/>
          <w:color w:val="0F1115"/>
          <w:sz w:val="28"/>
          <w:szCs w:val="28"/>
          <w:lang w:val="kk-KZ"/>
        </w:rPr>
        <w:t>Осы Қостанай облысының аумағында стационарлық емес объектілер мен стационарлық емес сауда объектілерін орналастыру орындарын айқындау</w:t>
      </w:r>
      <w:r w:rsidR="00A8729C">
        <w:rPr>
          <w:rFonts w:ascii="Times New Roman" w:hAnsi="Times New Roman" w:cs="Times New Roman"/>
          <w:color w:val="0F1115"/>
          <w:sz w:val="28"/>
          <w:szCs w:val="28"/>
          <w:lang w:val="kk-KZ"/>
        </w:rPr>
        <w:t xml:space="preserve"> </w:t>
      </w:r>
      <w:r w:rsidR="00A8729C" w:rsidRPr="009010E3">
        <w:rPr>
          <w:rFonts w:ascii="Times New Roman" w:hAnsi="Times New Roman" w:cs="Times New Roman"/>
          <w:color w:val="0F1115"/>
          <w:sz w:val="28"/>
          <w:szCs w:val="28"/>
          <w:lang w:val="kk-KZ"/>
        </w:rPr>
        <w:t>қағидалары</w:t>
      </w:r>
      <w:r w:rsidR="009010E3" w:rsidRPr="009010E3">
        <w:rPr>
          <w:rFonts w:ascii="Times New Roman" w:hAnsi="Times New Roman" w:cs="Times New Roman"/>
          <w:color w:val="0F1115"/>
          <w:sz w:val="28"/>
          <w:szCs w:val="28"/>
          <w:lang w:val="kk-KZ"/>
        </w:rPr>
        <w:t xml:space="preserve">, </w:t>
      </w:r>
      <w:r w:rsidR="00A8729C">
        <w:rPr>
          <w:rFonts w:ascii="Times New Roman" w:hAnsi="Times New Roman" w:cs="Times New Roman"/>
          <w:color w:val="0F1115"/>
          <w:sz w:val="28"/>
          <w:szCs w:val="28"/>
          <w:lang w:val="kk-KZ"/>
        </w:rPr>
        <w:t xml:space="preserve">олардың </w:t>
      </w:r>
      <w:r w:rsidR="009010E3" w:rsidRPr="009010E3">
        <w:rPr>
          <w:rFonts w:ascii="Times New Roman" w:hAnsi="Times New Roman" w:cs="Times New Roman"/>
          <w:color w:val="0F1115"/>
          <w:sz w:val="28"/>
          <w:szCs w:val="28"/>
          <w:lang w:val="kk-KZ"/>
        </w:rPr>
        <w:t>орна</w:t>
      </w:r>
      <w:r w:rsidR="009010E3">
        <w:rPr>
          <w:rFonts w:ascii="Times New Roman" w:hAnsi="Times New Roman" w:cs="Times New Roman"/>
          <w:color w:val="0F1115"/>
          <w:sz w:val="28"/>
          <w:szCs w:val="28"/>
          <w:lang w:val="kk-KZ"/>
        </w:rPr>
        <w:t>т</w:t>
      </w:r>
      <w:r w:rsidR="00A8729C">
        <w:rPr>
          <w:rFonts w:ascii="Times New Roman" w:hAnsi="Times New Roman" w:cs="Times New Roman"/>
          <w:color w:val="0F1115"/>
          <w:sz w:val="28"/>
          <w:szCs w:val="28"/>
          <w:lang w:val="kk-KZ"/>
        </w:rPr>
        <w:t>ыл</w:t>
      </w:r>
      <w:r w:rsidR="009010E3">
        <w:rPr>
          <w:rFonts w:ascii="Times New Roman" w:hAnsi="Times New Roman" w:cs="Times New Roman"/>
          <w:color w:val="0F1115"/>
          <w:sz w:val="28"/>
          <w:szCs w:val="28"/>
          <w:lang w:val="kk-KZ"/>
        </w:rPr>
        <w:t>у, жұмыс істеу және бөлшекте</w:t>
      </w:r>
      <w:r w:rsidR="00A8729C">
        <w:rPr>
          <w:rFonts w:ascii="Times New Roman" w:hAnsi="Times New Roman" w:cs="Times New Roman"/>
          <w:color w:val="0F1115"/>
          <w:sz w:val="28"/>
          <w:szCs w:val="28"/>
          <w:lang w:val="kk-KZ"/>
        </w:rPr>
        <w:t>л</w:t>
      </w:r>
      <w:r w:rsidR="009010E3">
        <w:rPr>
          <w:rFonts w:ascii="Times New Roman" w:hAnsi="Times New Roman" w:cs="Times New Roman"/>
          <w:color w:val="0F1115"/>
          <w:sz w:val="28"/>
          <w:szCs w:val="28"/>
          <w:lang w:val="kk-KZ"/>
        </w:rPr>
        <w:t>у</w:t>
      </w:r>
      <w:r w:rsidR="00A8729C">
        <w:rPr>
          <w:rFonts w:ascii="Times New Roman" w:hAnsi="Times New Roman" w:cs="Times New Roman"/>
          <w:color w:val="0F1115"/>
          <w:sz w:val="28"/>
          <w:szCs w:val="28"/>
          <w:lang w:val="kk-KZ"/>
        </w:rPr>
        <w:t xml:space="preserve"> тәртібі</w:t>
      </w:r>
      <w:r w:rsidR="009010E3" w:rsidRPr="009010E3">
        <w:rPr>
          <w:rFonts w:ascii="Times New Roman" w:hAnsi="Times New Roman" w:cs="Times New Roman"/>
          <w:color w:val="0F1115"/>
          <w:sz w:val="28"/>
          <w:szCs w:val="28"/>
          <w:lang w:val="kk-KZ"/>
        </w:rPr>
        <w:t xml:space="preserve"> (бұдан әрі – Қағидалар) Қазақстан Республикасының «Қазақстан Республикасындағы жергілікті мемлекеттік басқару және өзін-өзі басқару туралы» Заңының 27-бабына, Қазақстан Республикасы Ұлттық экономика министрінің міндетін атқарушының 2015 жылғы 27 наурыздағы №264 бұйрығымен бекітілген Ішкі сауда қағидаларына (Нормативтік құқықтық актілерді мемлекеттік тіркеу тізілімінде №11148 болып тіркелген) (бұдан әрі – Ішкі сауда қағидалары) сәйкес әзірленді және Қостанай облысының аумағында стационарлық емес объектілер мен стационарлық емес сауда объектілерін орналастыру орындарын айқындау, орна</w:t>
      </w:r>
      <w:r w:rsidR="009010E3">
        <w:rPr>
          <w:rFonts w:ascii="Times New Roman" w:hAnsi="Times New Roman" w:cs="Times New Roman"/>
          <w:color w:val="0F1115"/>
          <w:sz w:val="28"/>
          <w:szCs w:val="28"/>
          <w:lang w:val="kk-KZ"/>
        </w:rPr>
        <w:t>ту, жұмыс істеу және бөлшектеу</w:t>
      </w:r>
      <w:r w:rsidR="009010E3" w:rsidRPr="009010E3">
        <w:rPr>
          <w:rFonts w:ascii="Times New Roman" w:hAnsi="Times New Roman" w:cs="Times New Roman"/>
          <w:color w:val="0F1115"/>
          <w:sz w:val="28"/>
          <w:szCs w:val="28"/>
          <w:lang w:val="kk-KZ"/>
        </w:rPr>
        <w:t xml:space="preserve"> тәртібін белгілейді.</w:t>
      </w:r>
    </w:p>
    <w:p w14:paraId="67C31004" w14:textId="77777777" w:rsidR="009010E3"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2. </w:t>
      </w:r>
      <w:r w:rsidR="009010E3" w:rsidRPr="009010E3">
        <w:rPr>
          <w:rFonts w:ascii="Times New Roman" w:hAnsi="Times New Roman" w:cs="Times New Roman"/>
          <w:color w:val="0F1115"/>
          <w:sz w:val="28"/>
          <w:szCs w:val="28"/>
          <w:lang w:val="kk-KZ"/>
        </w:rPr>
        <w:t>Осы Қағидаларда мынадай негізгі ұғымдар пайдаланылады:</w:t>
      </w:r>
    </w:p>
    <w:p w14:paraId="7B97BFDD" w14:textId="30F5F2BD" w:rsidR="009010E3"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1) </w:t>
      </w:r>
      <w:r w:rsidR="00522A94">
        <w:rPr>
          <w:rFonts w:ascii="Times New Roman" w:hAnsi="Times New Roman" w:cs="Times New Roman"/>
          <w:color w:val="0F1115"/>
          <w:sz w:val="28"/>
          <w:szCs w:val="28"/>
          <w:lang w:val="kk-KZ"/>
        </w:rPr>
        <w:t>автодүкен</w:t>
      </w:r>
      <w:r w:rsidR="009010E3">
        <w:rPr>
          <w:rFonts w:ascii="Times New Roman" w:hAnsi="Times New Roman" w:cs="Times New Roman"/>
          <w:color w:val="0F1115"/>
          <w:sz w:val="28"/>
          <w:szCs w:val="28"/>
          <w:lang w:val="kk-KZ"/>
        </w:rPr>
        <w:t xml:space="preserve"> </w:t>
      </w:r>
      <w:r w:rsidR="009010E3" w:rsidRPr="009010E3">
        <w:rPr>
          <w:rFonts w:ascii="Times New Roman" w:hAnsi="Times New Roman" w:cs="Times New Roman"/>
          <w:color w:val="0F1115"/>
          <w:sz w:val="28"/>
          <w:szCs w:val="28"/>
          <w:lang w:val="kk-KZ"/>
        </w:rPr>
        <w:t>–</w:t>
      </w:r>
      <w:r w:rsidR="009010E3">
        <w:rPr>
          <w:rFonts w:ascii="Times New Roman" w:hAnsi="Times New Roman" w:cs="Times New Roman"/>
          <w:color w:val="0F1115"/>
          <w:sz w:val="28"/>
          <w:szCs w:val="28"/>
          <w:lang w:val="kk-KZ"/>
        </w:rPr>
        <w:t xml:space="preserve"> </w:t>
      </w:r>
      <w:r w:rsidR="009010E3" w:rsidRPr="009010E3">
        <w:rPr>
          <w:rFonts w:ascii="Times New Roman" w:hAnsi="Times New Roman" w:cs="Times New Roman"/>
          <w:color w:val="0F1115"/>
          <w:sz w:val="28"/>
          <w:szCs w:val="28"/>
          <w:lang w:val="kk-KZ"/>
        </w:rPr>
        <w:t>ауда жабдықтарымен жабдықталған мамандандырылған автокөлік құралы;</w:t>
      </w:r>
    </w:p>
    <w:p w14:paraId="4D1556D8" w14:textId="77777777" w:rsid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9010E3">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 xml:space="preserve">2) </w:t>
      </w:r>
      <w:r w:rsidR="009010E3" w:rsidRPr="009010E3">
        <w:rPr>
          <w:rFonts w:ascii="Times New Roman" w:hAnsi="Times New Roman" w:cs="Times New Roman"/>
          <w:color w:val="0F1115"/>
          <w:sz w:val="28"/>
          <w:szCs w:val="28"/>
          <w:lang w:val="kk-KZ"/>
        </w:rPr>
        <w:t>автомат</w:t>
      </w:r>
      <w:r w:rsidR="00522A94">
        <w:rPr>
          <w:rFonts w:ascii="Times New Roman" w:hAnsi="Times New Roman" w:cs="Times New Roman"/>
          <w:color w:val="0F1115"/>
          <w:sz w:val="28"/>
          <w:szCs w:val="28"/>
          <w:lang w:val="kk-KZ"/>
        </w:rPr>
        <w:t xml:space="preserve"> </w:t>
      </w:r>
      <w:r w:rsidR="00522A94" w:rsidRPr="00C53EA0">
        <w:rPr>
          <w:rFonts w:ascii="Times New Roman" w:hAnsi="Times New Roman" w:cs="Times New Roman"/>
          <w:color w:val="0F1115"/>
          <w:sz w:val="28"/>
          <w:szCs w:val="28"/>
          <w:lang w:val="kk-KZ"/>
        </w:rPr>
        <w:t>–</w:t>
      </w:r>
      <w:r w:rsidR="00522A94">
        <w:rPr>
          <w:rFonts w:ascii="Times New Roman" w:hAnsi="Times New Roman" w:cs="Times New Roman"/>
          <w:color w:val="0F1115"/>
          <w:sz w:val="28"/>
          <w:szCs w:val="28"/>
          <w:lang w:val="kk-KZ"/>
        </w:rPr>
        <w:t xml:space="preserve"> </w:t>
      </w:r>
      <w:r w:rsidR="009010E3" w:rsidRPr="009010E3">
        <w:rPr>
          <w:rFonts w:ascii="Times New Roman" w:hAnsi="Times New Roman" w:cs="Times New Roman"/>
          <w:color w:val="0F1115"/>
          <w:sz w:val="28"/>
          <w:szCs w:val="28"/>
          <w:lang w:val="kk-KZ"/>
        </w:rPr>
        <w:t>тауарларды сатуға арналған автоматтандырылған құрылғы;</w:t>
      </w:r>
      <w:r w:rsidRPr="00522A94">
        <w:rPr>
          <w:rFonts w:ascii="Times New Roman" w:hAnsi="Times New Roman" w:cs="Times New Roman"/>
          <w:color w:val="0F1115"/>
          <w:sz w:val="28"/>
          <w:szCs w:val="28"/>
          <w:lang w:val="kk-KZ"/>
        </w:rPr>
        <w:tab/>
      </w:r>
    </w:p>
    <w:p w14:paraId="7CD7B837" w14:textId="77777777" w:rsidR="00522A94" w:rsidRDefault="007A13F9" w:rsidP="00522A94">
      <w:pPr>
        <w:shd w:val="clear" w:color="auto" w:fill="FFFFFF"/>
        <w:spacing w:after="0" w:line="240" w:lineRule="auto"/>
        <w:ind w:firstLine="708"/>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 xml:space="preserve">3) </w:t>
      </w:r>
      <w:r w:rsidR="00522A94" w:rsidRPr="00522A94">
        <w:rPr>
          <w:rFonts w:ascii="Times New Roman" w:hAnsi="Times New Roman" w:cs="Times New Roman"/>
          <w:color w:val="0F1115"/>
          <w:sz w:val="28"/>
          <w:szCs w:val="28"/>
          <w:lang w:val="kk-KZ"/>
        </w:rPr>
        <w:t>дүңгіршек</w:t>
      </w:r>
      <w:r w:rsidR="00522A94">
        <w:rPr>
          <w:rFonts w:ascii="Times New Roman" w:hAnsi="Times New Roman" w:cs="Times New Roman"/>
          <w:color w:val="0F1115"/>
          <w:sz w:val="28"/>
          <w:szCs w:val="28"/>
          <w:lang w:val="kk-KZ"/>
        </w:rPr>
        <w:t xml:space="preserve"> </w:t>
      </w:r>
      <w:r w:rsidR="00522A94" w:rsidRPr="00C53EA0">
        <w:rPr>
          <w:rFonts w:ascii="Times New Roman" w:hAnsi="Times New Roman" w:cs="Times New Roman"/>
          <w:color w:val="0F1115"/>
          <w:sz w:val="28"/>
          <w:szCs w:val="28"/>
          <w:lang w:val="kk-KZ"/>
        </w:rPr>
        <w:t>–</w:t>
      </w:r>
      <w:r w:rsidR="00522A94">
        <w:rPr>
          <w:rFonts w:ascii="Times New Roman" w:hAnsi="Times New Roman" w:cs="Times New Roman"/>
          <w:color w:val="0F1115"/>
          <w:sz w:val="28"/>
          <w:szCs w:val="28"/>
          <w:lang w:val="kk-KZ"/>
        </w:rPr>
        <w:t xml:space="preserve"> </w:t>
      </w:r>
      <w:r w:rsidR="00522A94" w:rsidRPr="00522A94">
        <w:rPr>
          <w:rFonts w:ascii="Times New Roman" w:hAnsi="Times New Roman" w:cs="Times New Roman"/>
          <w:color w:val="0F1115"/>
          <w:sz w:val="28"/>
          <w:szCs w:val="28"/>
          <w:lang w:val="kk-KZ"/>
        </w:rPr>
        <w:t>бір немесе бірнеше сауда орындарына есептелген, сауда залы мен азық-түлік тауарларын сақтауға арналған үй-жайлары жоқ, сауда жабдықтарымен жарақтандырылған күрделі емес тасымалданатын құрылым;</w:t>
      </w:r>
      <w:r w:rsidRPr="00522A94">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 xml:space="preserve">4) </w:t>
      </w:r>
      <w:r w:rsidR="00522A94">
        <w:rPr>
          <w:rFonts w:ascii="Times New Roman" w:hAnsi="Times New Roman" w:cs="Times New Roman"/>
          <w:color w:val="0F1115"/>
          <w:sz w:val="28"/>
          <w:szCs w:val="28"/>
          <w:lang w:val="kk-KZ"/>
        </w:rPr>
        <w:t xml:space="preserve">жұмыс органы </w:t>
      </w:r>
      <w:r w:rsidR="00522A94" w:rsidRPr="00C53EA0">
        <w:rPr>
          <w:rFonts w:ascii="Times New Roman" w:hAnsi="Times New Roman" w:cs="Times New Roman"/>
          <w:color w:val="0F1115"/>
          <w:sz w:val="28"/>
          <w:szCs w:val="28"/>
          <w:lang w:val="kk-KZ"/>
        </w:rPr>
        <w:t>–</w:t>
      </w:r>
      <w:r w:rsidR="00522A94">
        <w:rPr>
          <w:rFonts w:ascii="Times New Roman" w:hAnsi="Times New Roman" w:cs="Times New Roman"/>
          <w:color w:val="0F1115"/>
          <w:sz w:val="28"/>
          <w:szCs w:val="28"/>
          <w:lang w:val="kk-KZ"/>
        </w:rPr>
        <w:t xml:space="preserve"> к</w:t>
      </w:r>
      <w:r w:rsidR="00522A94" w:rsidRPr="00522A94">
        <w:rPr>
          <w:rFonts w:ascii="Times New Roman" w:hAnsi="Times New Roman" w:cs="Times New Roman"/>
          <w:color w:val="0F1115"/>
          <w:sz w:val="28"/>
          <w:szCs w:val="28"/>
          <w:lang w:val="kk-KZ"/>
        </w:rPr>
        <w:t>әсіпкерлік мәселелері жөніндегі аудандардың (облыстық маңызы бар қалалардың) жергілікті атқарушы органдарының уәкілетті құрылымдық бөлімшесі;</w:t>
      </w:r>
      <w:r w:rsidRPr="00C53EA0">
        <w:rPr>
          <w:rFonts w:ascii="Times New Roman" w:hAnsi="Times New Roman" w:cs="Times New Roman"/>
          <w:color w:val="0F1115"/>
          <w:sz w:val="28"/>
          <w:szCs w:val="28"/>
          <w:lang w:val="kk-KZ"/>
        </w:rPr>
        <w:tab/>
      </w:r>
    </w:p>
    <w:p w14:paraId="0E010E20" w14:textId="1A33938B" w:rsidR="007A13F9" w:rsidRPr="00522A94" w:rsidRDefault="007A13F9" w:rsidP="00522A94">
      <w:pPr>
        <w:shd w:val="clear" w:color="auto" w:fill="FFFFFF"/>
        <w:spacing w:after="0" w:line="240" w:lineRule="auto"/>
        <w:ind w:firstLine="708"/>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 xml:space="preserve">5) </w:t>
      </w:r>
      <w:r w:rsidR="00522A94" w:rsidRPr="00522A94">
        <w:rPr>
          <w:rFonts w:ascii="Times New Roman" w:hAnsi="Times New Roman" w:cs="Times New Roman"/>
          <w:color w:val="0F1115"/>
          <w:sz w:val="28"/>
          <w:szCs w:val="28"/>
          <w:lang w:val="kk-KZ"/>
        </w:rPr>
        <w:t>сыртқа шығарылатын сөре – арнайы белгіленген жерде орналастырылатын, сауда орны болып табылатын тасымалданатын уақытша құрылыс (конструкция);</w:t>
      </w:r>
    </w:p>
    <w:p w14:paraId="53B37033" w14:textId="77777777" w:rsid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522A94">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 xml:space="preserve">6) </w:t>
      </w:r>
      <w:r w:rsidR="00522A94" w:rsidRPr="00522A94">
        <w:rPr>
          <w:rFonts w:ascii="Times New Roman" w:hAnsi="Times New Roman" w:cs="Times New Roman"/>
          <w:color w:val="0F1115"/>
          <w:sz w:val="28"/>
          <w:szCs w:val="28"/>
          <w:lang w:val="kk-KZ"/>
        </w:rPr>
        <w:t>кәсіпкерлік субъектісі – кәсіпкерлік қызметті жүзеге асыратын жеке кәсіпкерлер, мемлекеттік емес коммерциялық заңды тұлғалар (жеке кәсіпкерлік субъектілері), мемлекеттік кәсіпорындар (мемлекеттік кәсіпкерлік субъектілері);</w:t>
      </w:r>
    </w:p>
    <w:p w14:paraId="7B95CDF3" w14:textId="77777777" w:rsid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lastRenderedPageBreak/>
        <w:tab/>
        <w:t xml:space="preserve">7) </w:t>
      </w:r>
      <w:r w:rsidR="00522A94" w:rsidRPr="00522A94">
        <w:rPr>
          <w:rFonts w:ascii="Times New Roman" w:hAnsi="Times New Roman" w:cs="Times New Roman"/>
          <w:color w:val="0F1115"/>
          <w:sz w:val="28"/>
          <w:szCs w:val="28"/>
          <w:lang w:val="kk-KZ"/>
        </w:rPr>
        <w:t>сәулеттік келбет – тұтас әрі эстетикалық сәулетті, жайлы, қолжетімді және қауіпсіз қалалық ортаны қалыптастыруға бағытталған қалалық кеңістік элементтерінің: ғимараттар мен құрылыстар қасбеттерінің, абаттандырудың, маңдайшалардың, көрсеткіштердің, шағын сәулеттік нысандардың және қалалық инфрақұрылымның басқа да элементтерінің міндетті көрнекі құрамдас бөлігін регламенттейтін ұсынымдар жиынтығы;</w:t>
      </w:r>
    </w:p>
    <w:p w14:paraId="362DA716" w14:textId="77777777" w:rsid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172114">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 xml:space="preserve">8) </w:t>
      </w:r>
      <w:r w:rsidR="00522A94" w:rsidRPr="00522A94">
        <w:rPr>
          <w:rFonts w:ascii="Times New Roman" w:hAnsi="Times New Roman" w:cs="Times New Roman"/>
          <w:color w:val="0F1115"/>
          <w:sz w:val="28"/>
          <w:szCs w:val="28"/>
          <w:lang w:val="kk-KZ"/>
        </w:rPr>
        <w:t>стационарлық емес сауда объектісі – сауда қызметін және (немесе) қоғамдық тамақтандыруды жүзеге асыру үшін пайдаланылатын, жерге берік бекітілмеген, инженерлік-техникалық қамтамасыз ету желілеріне қосылуына (технологиялық қосылуына) қарамастан немесе қосылмағанына қарамастан, уақытша құрылыс немесе уақытша конструкция, оның ішінде автоматтандырылған құрылғы немесе көлік құралы;</w:t>
      </w:r>
    </w:p>
    <w:p w14:paraId="76861530" w14:textId="77777777" w:rsid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9) </w:t>
      </w:r>
      <w:r w:rsidR="00522A94" w:rsidRPr="00522A94">
        <w:rPr>
          <w:rFonts w:ascii="Times New Roman" w:hAnsi="Times New Roman" w:cs="Times New Roman"/>
          <w:color w:val="0F1115"/>
          <w:sz w:val="28"/>
          <w:szCs w:val="28"/>
          <w:lang w:val="kk-KZ"/>
        </w:rPr>
        <w:t>шатыр (павильон) – құрастырмалы-жиналмалы конструкциялардан тұрғызылатын, бір немесе бірнеше сауда орнына арналған сауда жабдықтарымен жарақтандырылған, тауар қорын сақтауға арналған алаңы бар және арнайы белгіленген жерде орналастырылатын жеңіл тұрғызылатын құрылыс;</w:t>
      </w:r>
    </w:p>
    <w:p w14:paraId="0986738D" w14:textId="12F45CBE" w:rsidR="007A13F9" w:rsidRP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522A94">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 xml:space="preserve">10) </w:t>
      </w:r>
      <w:r w:rsidR="00522A94" w:rsidRPr="00522A94">
        <w:rPr>
          <w:rFonts w:ascii="Times New Roman" w:hAnsi="Times New Roman" w:cs="Times New Roman"/>
          <w:color w:val="0F1115"/>
          <w:sz w:val="28"/>
          <w:szCs w:val="28"/>
          <w:lang w:val="kk-KZ"/>
        </w:rPr>
        <w:t>эскиз (эскиздік жоба) – схема, сызба, бастапқы нобай (сурет) түрінде орындалған және жобалық (жоспарлау, кеңістіктік, сәулеттік, технологиялық, конструктивтік, инженерлік, сәндік немесе өзге де) шешімнің түпкі ойын түсіндіретін жеңілдетілген нұсқасы;</w:t>
      </w:r>
    </w:p>
    <w:p w14:paraId="1C493629" w14:textId="6ADCDDF6" w:rsidR="00BB7188" w:rsidRDefault="00BB7188" w:rsidP="00A61BB4">
      <w:pPr>
        <w:shd w:val="clear" w:color="auto" w:fill="FFFFFF"/>
        <w:spacing w:after="0" w:line="240" w:lineRule="auto"/>
        <w:jc w:val="both"/>
        <w:rPr>
          <w:rFonts w:ascii="Times New Roman" w:hAnsi="Times New Roman" w:cs="Times New Roman"/>
          <w:color w:val="0F1115"/>
          <w:sz w:val="28"/>
          <w:szCs w:val="28"/>
          <w:lang w:val="kk-KZ"/>
        </w:rPr>
      </w:pPr>
    </w:p>
    <w:p w14:paraId="363C22AD" w14:textId="77777777" w:rsidR="00172114" w:rsidRPr="00522A94" w:rsidRDefault="00172114" w:rsidP="00A61BB4">
      <w:pPr>
        <w:shd w:val="clear" w:color="auto" w:fill="FFFFFF"/>
        <w:spacing w:after="0" w:line="240" w:lineRule="auto"/>
        <w:jc w:val="both"/>
        <w:rPr>
          <w:rFonts w:ascii="Times New Roman" w:hAnsi="Times New Roman" w:cs="Times New Roman"/>
          <w:color w:val="0F1115"/>
          <w:sz w:val="28"/>
          <w:szCs w:val="28"/>
          <w:lang w:val="kk-KZ"/>
        </w:rPr>
      </w:pPr>
    </w:p>
    <w:p w14:paraId="0741299E" w14:textId="72736CDA" w:rsidR="007A13F9" w:rsidRDefault="00522A94" w:rsidP="00522A94">
      <w:pPr>
        <w:shd w:val="clear" w:color="auto" w:fill="FFFFFF"/>
        <w:spacing w:after="0" w:line="240" w:lineRule="auto"/>
        <w:jc w:val="center"/>
        <w:rPr>
          <w:rFonts w:ascii="Times New Roman" w:hAnsi="Times New Roman" w:cs="Times New Roman"/>
          <w:b/>
          <w:bCs/>
          <w:color w:val="0F1115"/>
          <w:sz w:val="28"/>
          <w:szCs w:val="28"/>
          <w:lang w:val="kk-KZ"/>
        </w:rPr>
      </w:pPr>
      <w:r w:rsidRPr="00522A94">
        <w:rPr>
          <w:rFonts w:ascii="Times New Roman" w:hAnsi="Times New Roman" w:cs="Times New Roman"/>
          <w:b/>
          <w:bCs/>
          <w:color w:val="0F1115"/>
          <w:sz w:val="28"/>
          <w:szCs w:val="28"/>
          <w:lang w:val="kk-KZ"/>
        </w:rPr>
        <w:t>2-тарау. Стационарлық емес объектілерді және стационарлық емес сауда объектілерін орналаст</w:t>
      </w:r>
      <w:r>
        <w:rPr>
          <w:rFonts w:ascii="Times New Roman" w:hAnsi="Times New Roman" w:cs="Times New Roman"/>
          <w:b/>
          <w:bCs/>
          <w:color w:val="0F1115"/>
          <w:sz w:val="28"/>
          <w:szCs w:val="28"/>
          <w:lang w:val="kk-KZ"/>
        </w:rPr>
        <w:t>ыру орындарын айқындау тәртібі</w:t>
      </w:r>
    </w:p>
    <w:p w14:paraId="5123E3CD" w14:textId="77777777" w:rsidR="00522A94" w:rsidRPr="00C53EA0" w:rsidRDefault="00522A94" w:rsidP="00522A94">
      <w:pPr>
        <w:shd w:val="clear" w:color="auto" w:fill="FFFFFF"/>
        <w:spacing w:after="0" w:line="240" w:lineRule="auto"/>
        <w:jc w:val="center"/>
        <w:rPr>
          <w:rFonts w:ascii="Times New Roman" w:hAnsi="Times New Roman" w:cs="Times New Roman"/>
          <w:color w:val="0F1115"/>
          <w:sz w:val="28"/>
          <w:szCs w:val="28"/>
          <w:lang w:val="kk-KZ"/>
        </w:rPr>
      </w:pPr>
    </w:p>
    <w:p w14:paraId="69E636E3" w14:textId="30BAE295" w:rsidR="007A13F9" w:rsidRPr="00C53EA0" w:rsidRDefault="007A13F9" w:rsidP="00A61BB4">
      <w:pPr>
        <w:shd w:val="clear" w:color="auto" w:fill="FFFFFF"/>
        <w:spacing w:after="0" w:line="240" w:lineRule="auto"/>
        <w:jc w:val="both"/>
        <w:rPr>
          <w:rFonts w:ascii="Times New Roman" w:hAnsi="Times New Roman" w:cs="Times New Roman"/>
          <w:color w:val="0F1115"/>
          <w:sz w:val="28"/>
          <w:szCs w:val="28"/>
        </w:rPr>
      </w:pPr>
      <w:r w:rsidRPr="00C53EA0">
        <w:rPr>
          <w:rFonts w:ascii="Times New Roman" w:hAnsi="Times New Roman" w:cs="Times New Roman"/>
          <w:color w:val="0F1115"/>
          <w:sz w:val="28"/>
          <w:szCs w:val="28"/>
          <w:lang w:val="kk-KZ"/>
        </w:rPr>
        <w:tab/>
        <w:t>3.</w:t>
      </w:r>
      <w:r w:rsidRPr="00C53EA0">
        <w:rPr>
          <w:rFonts w:ascii="Times New Roman" w:hAnsi="Times New Roman" w:cs="Times New Roman"/>
          <w:color w:val="0F1115"/>
          <w:sz w:val="28"/>
          <w:szCs w:val="28"/>
        </w:rPr>
        <w:t xml:space="preserve"> </w:t>
      </w:r>
      <w:r w:rsidR="00522A94" w:rsidRPr="00522A94">
        <w:rPr>
          <w:rFonts w:ascii="Times New Roman" w:hAnsi="Times New Roman" w:cs="Times New Roman"/>
          <w:color w:val="0F1115"/>
          <w:sz w:val="28"/>
          <w:szCs w:val="28"/>
        </w:rPr>
        <w:t>Стационарлық емес сауда объектілеріне мыналар жатады:</w:t>
      </w:r>
    </w:p>
    <w:p w14:paraId="3FD48DEA" w14:textId="5B15E633" w:rsidR="007A13F9" w:rsidRPr="00C53EA0" w:rsidRDefault="007A13F9" w:rsidP="00A61BB4">
      <w:pPr>
        <w:shd w:val="clear" w:color="auto" w:fill="FFFFFF"/>
        <w:spacing w:after="0" w:line="240" w:lineRule="auto"/>
        <w:jc w:val="both"/>
        <w:rPr>
          <w:rFonts w:ascii="Times New Roman" w:hAnsi="Times New Roman" w:cs="Times New Roman"/>
          <w:color w:val="0F1115"/>
          <w:sz w:val="28"/>
          <w:szCs w:val="28"/>
        </w:rPr>
      </w:pPr>
      <w:r w:rsidRPr="00C53EA0">
        <w:rPr>
          <w:rFonts w:ascii="Times New Roman" w:hAnsi="Times New Roman" w:cs="Times New Roman"/>
          <w:color w:val="0F1115"/>
          <w:sz w:val="28"/>
          <w:szCs w:val="28"/>
        </w:rPr>
        <w:tab/>
      </w:r>
      <w:r w:rsidRPr="00C53EA0">
        <w:rPr>
          <w:rFonts w:ascii="Times New Roman" w:hAnsi="Times New Roman" w:cs="Times New Roman"/>
          <w:color w:val="0F1115"/>
          <w:sz w:val="28"/>
          <w:szCs w:val="28"/>
          <w:lang w:val="kk-KZ"/>
        </w:rPr>
        <w:t xml:space="preserve">1) </w:t>
      </w:r>
      <w:r w:rsidR="00522A94">
        <w:rPr>
          <w:rFonts w:ascii="Times New Roman" w:hAnsi="Times New Roman" w:cs="Times New Roman"/>
          <w:color w:val="0F1115"/>
          <w:sz w:val="28"/>
          <w:szCs w:val="28"/>
        </w:rPr>
        <w:t>авто</w:t>
      </w:r>
      <w:r w:rsidR="00522A94">
        <w:rPr>
          <w:rFonts w:ascii="Times New Roman" w:hAnsi="Times New Roman" w:cs="Times New Roman"/>
          <w:color w:val="0F1115"/>
          <w:sz w:val="28"/>
          <w:szCs w:val="28"/>
          <w:lang w:val="kk-KZ"/>
        </w:rPr>
        <w:t>дүкен</w:t>
      </w:r>
      <w:r w:rsidRPr="00C53EA0">
        <w:rPr>
          <w:rFonts w:ascii="Times New Roman" w:hAnsi="Times New Roman" w:cs="Times New Roman"/>
          <w:color w:val="0F1115"/>
          <w:sz w:val="28"/>
          <w:szCs w:val="28"/>
        </w:rPr>
        <w:t>;</w:t>
      </w:r>
    </w:p>
    <w:p w14:paraId="58550F9D" w14:textId="7CEE849F" w:rsidR="007A13F9" w:rsidRPr="00C53EA0" w:rsidRDefault="007A13F9" w:rsidP="00A61BB4">
      <w:pPr>
        <w:shd w:val="clear" w:color="auto" w:fill="FFFFFF"/>
        <w:spacing w:after="0" w:line="240" w:lineRule="auto"/>
        <w:jc w:val="both"/>
        <w:rPr>
          <w:rFonts w:ascii="Times New Roman" w:hAnsi="Times New Roman" w:cs="Times New Roman"/>
          <w:color w:val="0F1115"/>
          <w:sz w:val="28"/>
          <w:szCs w:val="28"/>
        </w:rPr>
      </w:pPr>
      <w:r w:rsidRPr="00C53EA0">
        <w:rPr>
          <w:rFonts w:ascii="Times New Roman" w:hAnsi="Times New Roman" w:cs="Times New Roman"/>
          <w:color w:val="0F1115"/>
          <w:sz w:val="28"/>
          <w:szCs w:val="28"/>
        </w:rPr>
        <w:tab/>
      </w:r>
      <w:r w:rsidRPr="00C53EA0">
        <w:rPr>
          <w:rFonts w:ascii="Times New Roman" w:hAnsi="Times New Roman" w:cs="Times New Roman"/>
          <w:color w:val="0F1115"/>
          <w:sz w:val="28"/>
          <w:szCs w:val="28"/>
          <w:lang w:val="kk-KZ"/>
        </w:rPr>
        <w:t xml:space="preserve">2) </w:t>
      </w:r>
      <w:r w:rsidR="00522A94" w:rsidRPr="00522A94">
        <w:rPr>
          <w:rFonts w:ascii="Times New Roman" w:hAnsi="Times New Roman" w:cs="Times New Roman"/>
          <w:color w:val="0F1115"/>
          <w:sz w:val="28"/>
          <w:szCs w:val="28"/>
        </w:rPr>
        <w:t>автоматтар (вендинг автоматтары);</w:t>
      </w:r>
    </w:p>
    <w:p w14:paraId="5244F06C" w14:textId="5E20CF9B" w:rsidR="007A13F9" w:rsidRPr="00C53EA0" w:rsidRDefault="007A13F9" w:rsidP="00A61BB4">
      <w:pPr>
        <w:shd w:val="clear" w:color="auto" w:fill="FFFFFF"/>
        <w:spacing w:after="0" w:line="240" w:lineRule="auto"/>
        <w:jc w:val="both"/>
        <w:rPr>
          <w:rFonts w:ascii="Times New Roman" w:hAnsi="Times New Roman" w:cs="Times New Roman"/>
          <w:color w:val="0F1115"/>
          <w:sz w:val="28"/>
          <w:szCs w:val="28"/>
        </w:rPr>
      </w:pPr>
      <w:r w:rsidRPr="00C53EA0">
        <w:rPr>
          <w:rFonts w:ascii="Times New Roman" w:hAnsi="Times New Roman" w:cs="Times New Roman"/>
          <w:color w:val="0F1115"/>
          <w:sz w:val="28"/>
          <w:szCs w:val="28"/>
        </w:rPr>
        <w:tab/>
      </w:r>
      <w:r w:rsidRPr="00C53EA0">
        <w:rPr>
          <w:rFonts w:ascii="Times New Roman" w:hAnsi="Times New Roman" w:cs="Times New Roman"/>
          <w:color w:val="0F1115"/>
          <w:sz w:val="28"/>
          <w:szCs w:val="28"/>
          <w:lang w:val="kk-KZ"/>
        </w:rPr>
        <w:t xml:space="preserve">3) </w:t>
      </w:r>
      <w:r w:rsidR="00522A94">
        <w:rPr>
          <w:rFonts w:ascii="Times New Roman" w:hAnsi="Times New Roman" w:cs="Times New Roman"/>
          <w:color w:val="0F1115"/>
          <w:sz w:val="28"/>
          <w:szCs w:val="28"/>
          <w:lang w:val="kk-KZ"/>
        </w:rPr>
        <w:t>дүңгіршектер</w:t>
      </w:r>
      <w:r w:rsidRPr="00C53EA0">
        <w:rPr>
          <w:rFonts w:ascii="Times New Roman" w:hAnsi="Times New Roman" w:cs="Times New Roman"/>
          <w:color w:val="0F1115"/>
          <w:sz w:val="28"/>
          <w:szCs w:val="28"/>
        </w:rPr>
        <w:t>;</w:t>
      </w:r>
    </w:p>
    <w:p w14:paraId="39C838C6" w14:textId="59FE1F08" w:rsidR="007A13F9" w:rsidRP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4) </w:t>
      </w:r>
      <w:r w:rsidR="00522A94">
        <w:rPr>
          <w:rFonts w:ascii="Times New Roman" w:hAnsi="Times New Roman" w:cs="Times New Roman"/>
          <w:color w:val="0F1115"/>
          <w:sz w:val="28"/>
          <w:szCs w:val="28"/>
          <w:lang w:val="kk-KZ"/>
        </w:rPr>
        <w:t>сыртқа шығарылатын сөрелер</w:t>
      </w:r>
      <w:r w:rsidRPr="00522A94">
        <w:rPr>
          <w:rFonts w:ascii="Times New Roman" w:hAnsi="Times New Roman" w:cs="Times New Roman"/>
          <w:color w:val="0F1115"/>
          <w:sz w:val="28"/>
          <w:szCs w:val="28"/>
          <w:lang w:val="kk-KZ"/>
        </w:rPr>
        <w:t>;</w:t>
      </w:r>
    </w:p>
    <w:p w14:paraId="5136E017" w14:textId="722C9065" w:rsidR="007A13F9" w:rsidRP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522A94">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 xml:space="preserve">5) </w:t>
      </w:r>
      <w:r w:rsidR="00522A94">
        <w:rPr>
          <w:rFonts w:ascii="Times New Roman" w:hAnsi="Times New Roman" w:cs="Times New Roman"/>
          <w:color w:val="0F1115"/>
          <w:sz w:val="28"/>
          <w:szCs w:val="28"/>
          <w:lang w:val="kk-KZ"/>
        </w:rPr>
        <w:t>шатырлар</w:t>
      </w:r>
      <w:r w:rsidR="00522A94" w:rsidRPr="00522A94">
        <w:rPr>
          <w:rFonts w:ascii="Times New Roman" w:hAnsi="Times New Roman" w:cs="Times New Roman"/>
          <w:color w:val="0F1115"/>
          <w:sz w:val="28"/>
          <w:szCs w:val="28"/>
          <w:lang w:val="kk-KZ"/>
        </w:rPr>
        <w:t>(павильо</w:t>
      </w:r>
      <w:r w:rsidR="00522A94">
        <w:rPr>
          <w:rFonts w:ascii="Times New Roman" w:hAnsi="Times New Roman" w:cs="Times New Roman"/>
          <w:color w:val="0F1115"/>
          <w:sz w:val="28"/>
          <w:szCs w:val="28"/>
          <w:lang w:val="kk-KZ"/>
        </w:rPr>
        <w:t>ндар</w:t>
      </w:r>
      <w:r w:rsidRPr="00522A94">
        <w:rPr>
          <w:rFonts w:ascii="Times New Roman" w:hAnsi="Times New Roman" w:cs="Times New Roman"/>
          <w:color w:val="0F1115"/>
          <w:sz w:val="28"/>
          <w:szCs w:val="28"/>
          <w:lang w:val="kk-KZ"/>
        </w:rPr>
        <w:t>).</w:t>
      </w:r>
    </w:p>
    <w:p w14:paraId="5F334A74" w14:textId="77777777" w:rsidR="00522A94" w:rsidRDefault="007A13F9" w:rsidP="00522A94">
      <w:pPr>
        <w:spacing w:after="0" w:line="240" w:lineRule="auto"/>
        <w:jc w:val="both"/>
        <w:rPr>
          <w:rFonts w:ascii="Times New Roman" w:hAnsi="Times New Roman" w:cs="Times New Roman"/>
          <w:color w:val="000000"/>
          <w:sz w:val="28"/>
          <w:lang w:val="kk-KZ"/>
        </w:rPr>
      </w:pPr>
      <w:r w:rsidRPr="00522A94">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 xml:space="preserve">4. </w:t>
      </w:r>
      <w:r w:rsidR="00522A94" w:rsidRPr="00522A94">
        <w:rPr>
          <w:rFonts w:ascii="Times New Roman" w:hAnsi="Times New Roman" w:cs="Times New Roman"/>
          <w:color w:val="000000"/>
          <w:sz w:val="28"/>
          <w:lang w:val="kk-KZ"/>
        </w:rPr>
        <w:t>Стационарлық емес сауда объектілерінде сауда жасау Қазақстан Республикасының ұлттық стандартының СТ РК 3675 «Сауда қызметтері. Ұсақ бөлшек сауда желісі объектілеріне қойылатын жалпы талаптар» талаптарын сақтай отырып жүзеге асырылады.</w:t>
      </w:r>
    </w:p>
    <w:p w14:paraId="29DF022E" w14:textId="35FA2C96" w:rsidR="00522A94" w:rsidRDefault="007A13F9" w:rsidP="00522A94">
      <w:pPr>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5. </w:t>
      </w:r>
      <w:r w:rsidR="00522A94">
        <w:rPr>
          <w:rFonts w:ascii="Times New Roman" w:hAnsi="Times New Roman" w:cs="Times New Roman"/>
          <w:color w:val="0F1115"/>
          <w:sz w:val="28"/>
          <w:szCs w:val="28"/>
          <w:lang w:val="kk-KZ"/>
        </w:rPr>
        <w:t>Автодүкендер</w:t>
      </w:r>
      <w:r w:rsidR="00522A94" w:rsidRPr="00522A94">
        <w:rPr>
          <w:rFonts w:ascii="Times New Roman" w:hAnsi="Times New Roman" w:cs="Times New Roman"/>
          <w:color w:val="0F1115"/>
          <w:sz w:val="28"/>
          <w:szCs w:val="28"/>
          <w:lang w:val="kk-KZ"/>
        </w:rPr>
        <w:t xml:space="preserve"> арқылы тауарларды өткізу кезінде мамандандырылған көлік құралы техникалық жарамды болуы және Қазақстан Республикасы Ішкі істер министрінің 2014 жылғы 2 желтоқсандағы № 862 бұйрығымен (Нормативтік құқықтық актілерді мемлекеттік тіркеу тізілімінде № 10056 болып тіркелген) бекітілген Көлік құралдарының жекелеген түрлерін көлік құралының сәйкестендіру нөмірі бойынша мемлекеттік тіркеу және есепке алу, механикалық көлік құралдарының жүргізушілерін даярлау, емтихандар </w:t>
      </w:r>
      <w:r w:rsidR="00522A94" w:rsidRPr="00522A94">
        <w:rPr>
          <w:rFonts w:ascii="Times New Roman" w:hAnsi="Times New Roman" w:cs="Times New Roman"/>
          <w:color w:val="0F1115"/>
          <w:sz w:val="28"/>
          <w:szCs w:val="28"/>
          <w:lang w:val="kk-KZ"/>
        </w:rPr>
        <w:lastRenderedPageBreak/>
        <w:t>қабылдау және жүргізуші куәліктерін беру қағидаларына сәйкес көлік құралын тіркеу туралы куәлігінде тиісті белгісі болуы тиіс.</w:t>
      </w:r>
    </w:p>
    <w:p w14:paraId="1F2CE80A" w14:textId="17091820" w:rsid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6. </w:t>
      </w:r>
      <w:r w:rsidR="00522A94">
        <w:rPr>
          <w:rFonts w:ascii="Times New Roman" w:hAnsi="Times New Roman" w:cs="Times New Roman"/>
          <w:color w:val="0F1115"/>
          <w:sz w:val="28"/>
          <w:szCs w:val="28"/>
          <w:lang w:val="kk-KZ"/>
        </w:rPr>
        <w:t>Автодүкендер</w:t>
      </w:r>
      <w:r w:rsidR="00522A94" w:rsidRPr="00522A94">
        <w:rPr>
          <w:rFonts w:ascii="Times New Roman" w:hAnsi="Times New Roman" w:cs="Times New Roman"/>
          <w:color w:val="0F1115"/>
          <w:sz w:val="28"/>
          <w:szCs w:val="28"/>
          <w:lang w:val="kk-KZ"/>
        </w:rPr>
        <w:t xml:space="preserve"> көрсетілген көлік құралдары Қазақстан Республикасының заңнамасында белгіленген тәртіппен мемлекеттік тіркелген және Қазақстан Республикасы Инвестициялар және даму министрінің міндетін атқарушының 2015 жылғы 26 наурыздағы № 329 бұйрығымен (Нормативтік құқықтық актілерді мемлекеттік тіркеу тізілімінде № 11333 болып тіркелген) бекітілген Қарулы Күштердің, басқа да әскерлер мен әскери құралымдардың механикалық көлік құралдары мен оларға тіркемелерді қоспағанда, механикалық көлік құралдары мен оларға тіркемелерді міндетті техникалық қарап-тексеруді ұйымдастыру және өткізу қағидаларына сәйкес міндетті техникалық қарап-тексеруден өткен жағдайда жәрмеңкелерде сауда жасау үшін пайдаланылады және Қазақстан Республикасының халықтың санитариялық-эпидемиологиялық саламаттылығы саласындағы заңнамасының талаптарына сәйкес келеді.</w:t>
      </w:r>
    </w:p>
    <w:p w14:paraId="3C339984" w14:textId="77777777" w:rsid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7. </w:t>
      </w:r>
      <w:r w:rsidR="00522A94" w:rsidRPr="00522A94">
        <w:rPr>
          <w:rFonts w:ascii="Times New Roman" w:hAnsi="Times New Roman" w:cs="Times New Roman"/>
          <w:color w:val="0F1115"/>
          <w:sz w:val="28"/>
          <w:szCs w:val="28"/>
          <w:lang w:val="kk-KZ"/>
        </w:rPr>
        <w:t>Пайдаланылатын көлік құралдары және (немесе) контейнерлер тағам өнімдерін тасымалдау және (немесе) сақтау жағдайларын қамтамасыз етуге мүмкіндік беретін, тасымалдаудың қажетті температурасын ұстап тұратын және температуралық режимдердің тиісті параметрлерін бақылауға арналған өлшеу құралдарымен жабдықталуы, олардың ішкі беті тазалауға, жууға және дезинфекциялауға жататын жуылатын және уытты емес материалдардан жасалуы, тағам өнімдерін ластанудан, жануарлардың, оның ішінде кеміргіштер мен жәндіктердің енуінен қорғауды қамтамасыз етуі тиіс.</w:t>
      </w:r>
    </w:p>
    <w:p w14:paraId="2ED65A18" w14:textId="77777777" w:rsidR="00522A94"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522A94">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8</w:t>
      </w:r>
      <w:r w:rsidRPr="00522A94">
        <w:rPr>
          <w:rFonts w:ascii="Times New Roman" w:hAnsi="Times New Roman" w:cs="Times New Roman"/>
          <w:color w:val="0F1115"/>
          <w:sz w:val="28"/>
          <w:szCs w:val="28"/>
          <w:lang w:val="kk-KZ"/>
        </w:rPr>
        <w:t xml:space="preserve">. </w:t>
      </w:r>
      <w:r w:rsidR="00522A94" w:rsidRPr="00522A94">
        <w:rPr>
          <w:rFonts w:ascii="Times New Roman" w:hAnsi="Times New Roman" w:cs="Times New Roman"/>
          <w:color w:val="0F1115"/>
          <w:sz w:val="28"/>
          <w:szCs w:val="28"/>
          <w:lang w:val="kk-KZ"/>
        </w:rPr>
        <w:t>Стационарлық емес сауда объектілерін орналастыру орындары мен маршруттарын Қостанай облысының аудандарының (облыстық маңызы бар қалалардың) әкімдіктері бекітеді.</w:t>
      </w:r>
    </w:p>
    <w:p w14:paraId="528BC798" w14:textId="77777777" w:rsidR="00D110C5"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 xml:space="preserve">9. </w:t>
      </w:r>
      <w:r w:rsidR="00522A94" w:rsidRPr="00D110C5">
        <w:rPr>
          <w:rFonts w:ascii="Times New Roman" w:hAnsi="Times New Roman" w:cs="Times New Roman"/>
          <w:color w:val="0F1115"/>
          <w:sz w:val="28"/>
          <w:szCs w:val="28"/>
          <w:lang w:val="kk-KZ"/>
        </w:rPr>
        <w:t>Стационарлық емес сауда объектілерін орналастыру орындарын және (немесе) маршруттарын айқындауды Қостанай облысының аудандарының (облыстық маңызы бар қалалардың) әкімдіктері ішкі сауда субъектілерінің өтінімдері бойынша конкурстық негізде жүзеге асырады.</w:t>
      </w:r>
      <w:r w:rsidRPr="00D110C5">
        <w:rPr>
          <w:rFonts w:ascii="Times New Roman" w:hAnsi="Times New Roman" w:cs="Times New Roman"/>
          <w:color w:val="0F1115"/>
          <w:sz w:val="28"/>
          <w:szCs w:val="28"/>
          <w:lang w:val="kk-KZ"/>
        </w:rPr>
        <w:tab/>
      </w:r>
      <w:r w:rsidR="00D110C5" w:rsidRPr="00D110C5">
        <w:rPr>
          <w:rFonts w:ascii="Times New Roman" w:hAnsi="Times New Roman" w:cs="Times New Roman"/>
          <w:color w:val="0F1115"/>
          <w:sz w:val="28"/>
          <w:szCs w:val="28"/>
          <w:lang w:val="kk-KZ"/>
        </w:rPr>
        <w:t>Конкурстың шарттары және оны өткізу тәртібі Ішкі сауда қағидаларымен айқындалады.</w:t>
      </w:r>
    </w:p>
    <w:p w14:paraId="78461A2E" w14:textId="5774EF94" w:rsidR="007A13F9" w:rsidRPr="00D110C5" w:rsidRDefault="007A13F9" w:rsidP="00A61BB4">
      <w:pPr>
        <w:shd w:val="clear" w:color="auto" w:fill="FFFFFF"/>
        <w:spacing w:after="0" w:line="240" w:lineRule="auto"/>
        <w:jc w:val="both"/>
        <w:rPr>
          <w:rFonts w:ascii="Times New Roman" w:hAnsi="Times New Roman" w:cs="Times New Roman"/>
          <w:color w:val="0F1115"/>
          <w:sz w:val="28"/>
          <w:szCs w:val="28"/>
          <w:highlight w:val="yellow"/>
          <w:lang w:val="kk-KZ"/>
        </w:rPr>
      </w:pPr>
      <w:r w:rsidRPr="00D110C5">
        <w:rPr>
          <w:rFonts w:ascii="Times New Roman" w:hAnsi="Times New Roman" w:cs="Times New Roman"/>
          <w:color w:val="0F1115"/>
          <w:sz w:val="28"/>
          <w:szCs w:val="28"/>
          <w:highlight w:val="yellow"/>
          <w:lang w:val="kk-KZ"/>
        </w:rPr>
        <w:t xml:space="preserve"> </w:t>
      </w:r>
    </w:p>
    <w:p w14:paraId="280D64C7" w14:textId="77777777" w:rsidR="008438B5" w:rsidRPr="00C53EA0" w:rsidRDefault="008438B5" w:rsidP="00A61BB4">
      <w:pPr>
        <w:shd w:val="clear" w:color="auto" w:fill="FFFFFF"/>
        <w:spacing w:after="0" w:line="240" w:lineRule="auto"/>
        <w:jc w:val="both"/>
        <w:rPr>
          <w:rFonts w:ascii="Times New Roman" w:hAnsi="Times New Roman" w:cs="Times New Roman"/>
          <w:b/>
          <w:bCs/>
          <w:color w:val="0F1115"/>
          <w:sz w:val="28"/>
          <w:szCs w:val="28"/>
          <w:lang w:val="kk-KZ"/>
        </w:rPr>
      </w:pPr>
    </w:p>
    <w:p w14:paraId="3F4F3DA2" w14:textId="2AD6ECE8" w:rsidR="00A61BB4" w:rsidRDefault="00D110C5" w:rsidP="00D110C5">
      <w:pPr>
        <w:shd w:val="clear" w:color="auto" w:fill="FFFFFF"/>
        <w:spacing w:after="0" w:line="240" w:lineRule="auto"/>
        <w:jc w:val="center"/>
        <w:rPr>
          <w:rFonts w:ascii="Times New Roman" w:hAnsi="Times New Roman" w:cs="Times New Roman"/>
          <w:b/>
          <w:bCs/>
          <w:color w:val="0F1115"/>
          <w:sz w:val="28"/>
          <w:szCs w:val="28"/>
          <w:lang w:val="kk-KZ"/>
        </w:rPr>
      </w:pPr>
      <w:r w:rsidRPr="00D110C5">
        <w:rPr>
          <w:rFonts w:ascii="Times New Roman" w:hAnsi="Times New Roman" w:cs="Times New Roman"/>
          <w:b/>
          <w:bCs/>
          <w:color w:val="0F1115"/>
          <w:sz w:val="28"/>
          <w:szCs w:val="28"/>
          <w:lang w:val="kk-KZ"/>
        </w:rPr>
        <w:t>3-тарау. Стационарлық емес объектілерді және стационарлық емес сауда объектілерін орнату, олардың жұмыс</w:t>
      </w:r>
      <w:r>
        <w:rPr>
          <w:rFonts w:ascii="Times New Roman" w:hAnsi="Times New Roman" w:cs="Times New Roman"/>
          <w:b/>
          <w:bCs/>
          <w:color w:val="0F1115"/>
          <w:sz w:val="28"/>
          <w:szCs w:val="28"/>
          <w:lang w:val="kk-KZ"/>
        </w:rPr>
        <w:t xml:space="preserve"> істеуі және бөлшектеу тәртібі</w:t>
      </w:r>
    </w:p>
    <w:p w14:paraId="124B36FB" w14:textId="77777777" w:rsidR="00D110C5" w:rsidRDefault="00D110C5" w:rsidP="00D110C5">
      <w:pPr>
        <w:shd w:val="clear" w:color="auto" w:fill="FFFFFF"/>
        <w:spacing w:after="0" w:line="240" w:lineRule="auto"/>
        <w:jc w:val="center"/>
        <w:rPr>
          <w:rFonts w:ascii="Times New Roman" w:hAnsi="Times New Roman" w:cs="Times New Roman"/>
          <w:color w:val="0F1115"/>
          <w:sz w:val="28"/>
          <w:szCs w:val="28"/>
          <w:lang w:val="kk-KZ"/>
        </w:rPr>
      </w:pPr>
    </w:p>
    <w:p w14:paraId="0DE4A7AB" w14:textId="77777777" w:rsidR="00D110C5" w:rsidRDefault="007A13F9" w:rsidP="00D110C5">
      <w:pPr>
        <w:shd w:val="clear" w:color="auto" w:fill="FFFFFF"/>
        <w:spacing w:after="0" w:line="240" w:lineRule="auto"/>
        <w:ind w:firstLine="708"/>
        <w:jc w:val="both"/>
        <w:rPr>
          <w:rFonts w:ascii="Times New Roman" w:hAnsi="Times New Roman" w:cs="Times New Roman"/>
          <w:color w:val="000000"/>
          <w:sz w:val="28"/>
          <w:lang w:val="kk-KZ"/>
        </w:rPr>
      </w:pPr>
      <w:r w:rsidRPr="00C53EA0">
        <w:rPr>
          <w:rFonts w:ascii="Times New Roman" w:hAnsi="Times New Roman" w:cs="Times New Roman"/>
          <w:color w:val="000000"/>
          <w:sz w:val="28"/>
          <w:lang w:val="kk-KZ"/>
        </w:rPr>
        <w:t>1</w:t>
      </w:r>
      <w:r w:rsidR="00583EA0">
        <w:rPr>
          <w:rFonts w:ascii="Times New Roman" w:hAnsi="Times New Roman" w:cs="Times New Roman"/>
          <w:color w:val="000000"/>
          <w:sz w:val="28"/>
          <w:lang w:val="kk-KZ"/>
        </w:rPr>
        <w:t>0</w:t>
      </w:r>
      <w:r w:rsidRPr="00D110C5">
        <w:rPr>
          <w:rFonts w:ascii="Times New Roman" w:hAnsi="Times New Roman" w:cs="Times New Roman"/>
          <w:color w:val="000000"/>
          <w:sz w:val="28"/>
          <w:lang w:val="kk-KZ"/>
        </w:rPr>
        <w:t xml:space="preserve">. </w:t>
      </w:r>
      <w:r w:rsidR="00D110C5" w:rsidRPr="00D110C5">
        <w:rPr>
          <w:rFonts w:ascii="Times New Roman" w:hAnsi="Times New Roman" w:cs="Times New Roman"/>
          <w:color w:val="000000"/>
          <w:sz w:val="28"/>
          <w:lang w:val="kk-KZ"/>
        </w:rPr>
        <w:t>Ішкі сауда субъектісі стационарлық емес сауда объектілерін орнату кезінде жаяу жүргіншілердің еркін қозғалысын (тротуардың жаяу жүргіншілер жүретін бөлігінің ені кемінде 1,5 метр), мүгедектігі бар адамдар мен халықтың жүріп-тұруы шектеулі өзге де топтары үшін жағдайлар жасауды, төтенше жағдайлар кезінде арнайы көліктің кедергісіз қолжетімділігін көздейді.</w:t>
      </w:r>
    </w:p>
    <w:p w14:paraId="439AFD3D" w14:textId="77777777" w:rsidR="00D110C5" w:rsidRDefault="007A13F9" w:rsidP="00D110C5">
      <w:pPr>
        <w:shd w:val="clear" w:color="auto" w:fill="FFFFFF"/>
        <w:spacing w:after="0" w:line="240" w:lineRule="auto"/>
        <w:ind w:firstLine="708"/>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lastRenderedPageBreak/>
        <w:t>1</w:t>
      </w:r>
      <w:r w:rsidR="00583EA0">
        <w:rPr>
          <w:rFonts w:ascii="Times New Roman" w:hAnsi="Times New Roman" w:cs="Times New Roman"/>
          <w:color w:val="0F1115"/>
          <w:sz w:val="28"/>
          <w:szCs w:val="28"/>
          <w:lang w:val="kk-KZ"/>
        </w:rPr>
        <w:t>1</w:t>
      </w:r>
      <w:r w:rsidRPr="00C53EA0">
        <w:rPr>
          <w:rFonts w:ascii="Times New Roman" w:hAnsi="Times New Roman" w:cs="Times New Roman"/>
          <w:color w:val="0F1115"/>
          <w:sz w:val="28"/>
          <w:szCs w:val="28"/>
          <w:lang w:val="kk-KZ"/>
        </w:rPr>
        <w:t xml:space="preserve">. </w:t>
      </w:r>
      <w:r w:rsidR="00D110C5" w:rsidRPr="00D110C5">
        <w:rPr>
          <w:rFonts w:ascii="Times New Roman" w:hAnsi="Times New Roman" w:cs="Times New Roman"/>
          <w:color w:val="0F1115"/>
          <w:sz w:val="28"/>
          <w:szCs w:val="28"/>
          <w:lang w:val="kk-KZ"/>
        </w:rPr>
        <w:t>Қоғамдық тамақтану саласындағы стационарлық емес сауда объектісінің орналасқан жерінен инженерлік желілерге (сумен жабдықтау, су бұру, электрмен жабдықтау) қосылу нүктесіне дейінгі қашықтықты 20 метрге дейінгі шекте белгілеу ұсынылады.</w:t>
      </w:r>
    </w:p>
    <w:p w14:paraId="4B22EE0A" w14:textId="77777777" w:rsidR="00D110C5" w:rsidRDefault="007A13F9" w:rsidP="00D110C5">
      <w:pPr>
        <w:shd w:val="clear" w:color="auto" w:fill="FFFFFF"/>
        <w:spacing w:after="0" w:line="240" w:lineRule="auto"/>
        <w:jc w:val="both"/>
        <w:rPr>
          <w:rFonts w:ascii="Times New Roman" w:hAnsi="Times New Roman" w:cs="Times New Roman"/>
          <w:color w:val="000000"/>
          <w:sz w:val="28"/>
          <w:lang w:val="kk-KZ"/>
        </w:rPr>
      </w:pPr>
      <w:r w:rsidRPr="00C53EA0">
        <w:rPr>
          <w:rFonts w:ascii="Times New Roman" w:hAnsi="Times New Roman" w:cs="Times New Roman"/>
          <w:color w:val="0F1115"/>
          <w:sz w:val="28"/>
          <w:szCs w:val="28"/>
          <w:lang w:val="kk-KZ"/>
        </w:rPr>
        <w:tab/>
        <w:t>1</w:t>
      </w:r>
      <w:r w:rsidR="00583EA0">
        <w:rPr>
          <w:rFonts w:ascii="Times New Roman" w:hAnsi="Times New Roman" w:cs="Times New Roman"/>
          <w:color w:val="0F1115"/>
          <w:sz w:val="28"/>
          <w:szCs w:val="28"/>
          <w:lang w:val="kk-KZ"/>
        </w:rPr>
        <w:t>2</w:t>
      </w:r>
      <w:r w:rsidRPr="00C53EA0">
        <w:rPr>
          <w:rFonts w:ascii="Times New Roman" w:hAnsi="Times New Roman" w:cs="Times New Roman"/>
          <w:color w:val="0F1115"/>
          <w:sz w:val="28"/>
          <w:szCs w:val="28"/>
          <w:lang w:val="kk-KZ"/>
        </w:rPr>
        <w:t xml:space="preserve">. </w:t>
      </w:r>
      <w:bookmarkStart w:id="0" w:name="z35"/>
      <w:r w:rsidR="00D110C5" w:rsidRPr="00D110C5">
        <w:rPr>
          <w:rFonts w:ascii="Times New Roman" w:hAnsi="Times New Roman" w:cs="Times New Roman"/>
          <w:color w:val="000000"/>
          <w:sz w:val="28"/>
          <w:lang w:val="kk-KZ"/>
        </w:rPr>
        <w:t>Стационарлық емес сауда объектісінің түріне сәйкес эскиздік жобасы жергілікті жердің сәулеттік-көркемдік келбетін, эстетикалық сипаттамаларын (пайдаланылатын жабдықтың түрін, оның нысанын, параметрлерін (өлшемдерін), пропорциялары мен ауқымын), қасбеттердің колористикалық шешімін және объектінің стилистикасын, сондай-ақ қоршаған құрылыстың сәулет-қала құрылысы шешімін сақтай отырып әзірленеді.</w:t>
      </w:r>
    </w:p>
    <w:p w14:paraId="328D6C0F" w14:textId="77777777" w:rsidR="00D110C5" w:rsidRDefault="007A13F9" w:rsidP="00D110C5">
      <w:pPr>
        <w:shd w:val="clear" w:color="auto" w:fill="FFFFFF"/>
        <w:spacing w:after="0" w:line="240" w:lineRule="auto"/>
        <w:jc w:val="both"/>
        <w:rPr>
          <w:rFonts w:ascii="Times New Roman" w:hAnsi="Times New Roman" w:cs="Times New Roman"/>
          <w:color w:val="000000"/>
          <w:sz w:val="28"/>
          <w:lang w:val="kk-KZ"/>
        </w:rPr>
      </w:pPr>
      <w:r w:rsidRPr="00C53EA0">
        <w:rPr>
          <w:rFonts w:ascii="Times New Roman" w:hAnsi="Times New Roman" w:cs="Times New Roman"/>
          <w:color w:val="000000"/>
          <w:sz w:val="28"/>
          <w:lang w:val="kk-KZ"/>
        </w:rPr>
        <w:tab/>
        <w:t>1</w:t>
      </w:r>
      <w:r w:rsidR="00583EA0">
        <w:rPr>
          <w:rFonts w:ascii="Times New Roman" w:hAnsi="Times New Roman" w:cs="Times New Roman"/>
          <w:color w:val="000000"/>
          <w:sz w:val="28"/>
          <w:lang w:val="kk-KZ"/>
        </w:rPr>
        <w:t>3</w:t>
      </w:r>
      <w:r w:rsidRPr="00D110C5">
        <w:rPr>
          <w:rFonts w:ascii="Times New Roman" w:hAnsi="Times New Roman" w:cs="Times New Roman"/>
          <w:color w:val="000000"/>
          <w:sz w:val="28"/>
          <w:lang w:val="kk-KZ"/>
        </w:rPr>
        <w:t xml:space="preserve">. </w:t>
      </w:r>
      <w:bookmarkStart w:id="1" w:name="z36"/>
      <w:bookmarkEnd w:id="0"/>
      <w:r w:rsidR="00D110C5" w:rsidRPr="00D110C5">
        <w:rPr>
          <w:rFonts w:ascii="Times New Roman" w:hAnsi="Times New Roman" w:cs="Times New Roman"/>
          <w:color w:val="000000"/>
          <w:sz w:val="28"/>
          <w:lang w:val="kk-KZ"/>
        </w:rPr>
        <w:t>Стационарлық емес сауда объектілерін орнату кезінде ішкі сауда субъектісі объектінің орналасқан жерін, техникалық параметрлері мен сипаттамаларын, жақын орналасқан инженерлік желілерге дейінгі қашықтықты, инженерлік желілерге қосылуға қойылатын тиісті талаптарды және (немесе) автономдылығын ескере отырып, технологиялық мүмкіндік болған жағдайда инженерлік-техникалық қамтамасыз ету, кәріз, су құбыры және электр желілеріне қосылуы қажет.</w:t>
      </w:r>
    </w:p>
    <w:p w14:paraId="65EC3F88" w14:textId="77777777" w:rsidR="00D110C5" w:rsidRDefault="007A13F9" w:rsidP="00D110C5">
      <w:pPr>
        <w:shd w:val="clear" w:color="auto" w:fill="FFFFFF"/>
        <w:spacing w:after="0" w:line="240" w:lineRule="auto"/>
        <w:jc w:val="both"/>
        <w:rPr>
          <w:rFonts w:ascii="Times New Roman" w:hAnsi="Times New Roman" w:cs="Times New Roman"/>
          <w:color w:val="000000"/>
          <w:sz w:val="28"/>
          <w:lang w:val="kk-KZ"/>
        </w:rPr>
      </w:pPr>
      <w:r w:rsidRPr="00C53EA0">
        <w:rPr>
          <w:rFonts w:ascii="Times New Roman" w:hAnsi="Times New Roman" w:cs="Times New Roman"/>
          <w:color w:val="000000"/>
          <w:sz w:val="28"/>
          <w:lang w:val="kk-KZ"/>
        </w:rPr>
        <w:tab/>
      </w:r>
      <w:bookmarkStart w:id="2" w:name="z37"/>
      <w:bookmarkEnd w:id="1"/>
      <w:r w:rsidRPr="00C53EA0">
        <w:rPr>
          <w:rFonts w:ascii="Times New Roman" w:hAnsi="Times New Roman" w:cs="Times New Roman"/>
          <w:color w:val="000000"/>
          <w:sz w:val="28"/>
          <w:lang w:val="kk-KZ"/>
        </w:rPr>
        <w:t>1</w:t>
      </w:r>
      <w:r w:rsidR="00583EA0">
        <w:rPr>
          <w:rFonts w:ascii="Times New Roman" w:hAnsi="Times New Roman" w:cs="Times New Roman"/>
          <w:color w:val="000000"/>
          <w:sz w:val="28"/>
          <w:lang w:val="kk-KZ"/>
        </w:rPr>
        <w:t>4</w:t>
      </w:r>
      <w:r w:rsidRPr="00D110C5">
        <w:rPr>
          <w:rFonts w:ascii="Times New Roman" w:hAnsi="Times New Roman" w:cs="Times New Roman"/>
          <w:color w:val="000000"/>
          <w:sz w:val="28"/>
          <w:lang w:val="kk-KZ"/>
        </w:rPr>
        <w:t xml:space="preserve">. </w:t>
      </w:r>
      <w:bookmarkStart w:id="3" w:name="z38"/>
      <w:bookmarkEnd w:id="2"/>
      <w:r w:rsidR="00D110C5" w:rsidRPr="00D110C5">
        <w:rPr>
          <w:rFonts w:ascii="Times New Roman" w:hAnsi="Times New Roman" w:cs="Times New Roman"/>
          <w:color w:val="000000"/>
          <w:sz w:val="28"/>
          <w:lang w:val="kk-KZ"/>
        </w:rPr>
        <w:t>Ішкі сауда субъектілері жұмыс істеу барысында:</w:t>
      </w:r>
    </w:p>
    <w:p w14:paraId="7343D911" w14:textId="77777777" w:rsidR="00D110C5" w:rsidRDefault="007A13F9" w:rsidP="00D110C5">
      <w:pPr>
        <w:shd w:val="clear" w:color="auto" w:fill="FFFFFF"/>
        <w:spacing w:after="0" w:line="240" w:lineRule="auto"/>
        <w:jc w:val="both"/>
        <w:rPr>
          <w:rFonts w:ascii="Times New Roman" w:hAnsi="Times New Roman" w:cs="Times New Roman"/>
          <w:color w:val="000000"/>
          <w:sz w:val="28"/>
          <w:lang w:val="kk-KZ"/>
        </w:rPr>
      </w:pPr>
      <w:r w:rsidRPr="00C53EA0">
        <w:rPr>
          <w:rFonts w:ascii="Times New Roman" w:hAnsi="Times New Roman" w:cs="Times New Roman"/>
          <w:color w:val="000000"/>
          <w:sz w:val="28"/>
          <w:lang w:val="kk-KZ"/>
        </w:rPr>
        <w:tab/>
      </w:r>
      <w:r w:rsidRPr="00D110C5">
        <w:rPr>
          <w:rFonts w:ascii="Times New Roman" w:hAnsi="Times New Roman" w:cs="Times New Roman"/>
          <w:color w:val="000000"/>
          <w:sz w:val="28"/>
          <w:lang w:val="kk-KZ"/>
        </w:rPr>
        <w:t xml:space="preserve">1) </w:t>
      </w:r>
      <w:bookmarkStart w:id="4" w:name="z39"/>
      <w:bookmarkEnd w:id="3"/>
      <w:r w:rsidR="00D110C5" w:rsidRPr="00D110C5">
        <w:rPr>
          <w:rFonts w:ascii="Times New Roman" w:hAnsi="Times New Roman" w:cs="Times New Roman"/>
          <w:color w:val="000000"/>
          <w:sz w:val="28"/>
          <w:lang w:val="kk-KZ"/>
        </w:rPr>
        <w:t>жерді оның нысаналы мақсатына немесе функционалдық аймағына сәйкес пайдаланады, уақытша жер пайдалану кезінде – оның ішінде жалдау шартына (уақытша өтеусіз жер пайдалану шартына) сәйкес пайдаланады;</w:t>
      </w:r>
      <w:r w:rsidRPr="00C53EA0">
        <w:rPr>
          <w:rFonts w:ascii="Times New Roman" w:hAnsi="Times New Roman" w:cs="Times New Roman"/>
          <w:color w:val="000000"/>
          <w:sz w:val="28"/>
          <w:lang w:val="kk-KZ"/>
        </w:rPr>
        <w:tab/>
      </w:r>
      <w:r w:rsidRPr="00D110C5">
        <w:rPr>
          <w:rFonts w:ascii="Times New Roman" w:hAnsi="Times New Roman" w:cs="Times New Roman"/>
          <w:color w:val="000000"/>
          <w:sz w:val="28"/>
          <w:lang w:val="kk-KZ"/>
        </w:rPr>
        <w:t xml:space="preserve">2) </w:t>
      </w:r>
      <w:bookmarkStart w:id="5" w:name="z40"/>
      <w:bookmarkEnd w:id="4"/>
      <w:r w:rsidR="00D110C5" w:rsidRPr="00D110C5">
        <w:rPr>
          <w:rFonts w:ascii="Times New Roman" w:hAnsi="Times New Roman" w:cs="Times New Roman"/>
          <w:color w:val="000000"/>
          <w:sz w:val="28"/>
          <w:lang w:val="kk-KZ"/>
        </w:rPr>
        <w:t>санитариялық және экологиялық талаптарға сәйкес келетін өндіріс технологияларын қолданады, адам денсаулығына зиян келтіруге, санитариялық-эпидемиологиялық және радиациялық жағдайдың нашарлауына, өздері жүзеге асыратын қызмет нәтижесінде экологиялық залал келтіруге жол бермейді;</w:t>
      </w:r>
    </w:p>
    <w:p w14:paraId="7E5C9EE0" w14:textId="77777777" w:rsidR="00D110C5" w:rsidRDefault="007A13F9" w:rsidP="00D110C5">
      <w:pPr>
        <w:shd w:val="clear" w:color="auto" w:fill="FFFFFF"/>
        <w:spacing w:after="0" w:line="240" w:lineRule="auto"/>
        <w:jc w:val="both"/>
        <w:rPr>
          <w:rFonts w:ascii="Times New Roman" w:hAnsi="Times New Roman" w:cs="Times New Roman"/>
          <w:color w:val="000000"/>
          <w:sz w:val="28"/>
          <w:lang w:val="kk-KZ"/>
        </w:rPr>
      </w:pPr>
      <w:r w:rsidRPr="00C53EA0">
        <w:rPr>
          <w:rFonts w:ascii="Times New Roman" w:hAnsi="Times New Roman" w:cs="Times New Roman"/>
          <w:color w:val="000000"/>
          <w:sz w:val="28"/>
          <w:lang w:val="kk-KZ"/>
        </w:rPr>
        <w:tab/>
      </w:r>
      <w:r w:rsidRPr="00D110C5">
        <w:rPr>
          <w:rFonts w:ascii="Times New Roman" w:hAnsi="Times New Roman" w:cs="Times New Roman"/>
          <w:color w:val="000000"/>
          <w:sz w:val="28"/>
          <w:lang w:val="kk-KZ"/>
        </w:rPr>
        <w:t xml:space="preserve">3) </w:t>
      </w:r>
      <w:bookmarkStart w:id="6" w:name="z41"/>
      <w:bookmarkEnd w:id="5"/>
      <w:r w:rsidR="00D110C5" w:rsidRPr="00D110C5">
        <w:rPr>
          <w:rFonts w:ascii="Times New Roman" w:hAnsi="Times New Roman" w:cs="Times New Roman"/>
          <w:color w:val="000000"/>
          <w:sz w:val="28"/>
          <w:lang w:val="kk-KZ"/>
        </w:rPr>
        <w:t>жер учаскелерін пайдаланғаны үшін төлемді уақтылы енгізеді;</w:t>
      </w:r>
      <w:r w:rsidRPr="00C53EA0">
        <w:rPr>
          <w:rFonts w:ascii="Times New Roman" w:hAnsi="Times New Roman" w:cs="Times New Roman"/>
          <w:color w:val="000000"/>
          <w:sz w:val="28"/>
          <w:lang w:val="kk-KZ"/>
        </w:rPr>
        <w:tab/>
      </w:r>
      <w:r w:rsidRPr="00D110C5">
        <w:rPr>
          <w:rFonts w:ascii="Times New Roman" w:hAnsi="Times New Roman" w:cs="Times New Roman"/>
          <w:color w:val="000000"/>
          <w:sz w:val="28"/>
          <w:lang w:val="kk-KZ"/>
        </w:rPr>
        <w:t xml:space="preserve">4) </w:t>
      </w:r>
      <w:bookmarkStart w:id="7" w:name="z42"/>
      <w:bookmarkEnd w:id="6"/>
      <w:r w:rsidR="00D110C5" w:rsidRPr="00D110C5">
        <w:rPr>
          <w:rFonts w:ascii="Times New Roman" w:hAnsi="Times New Roman" w:cs="Times New Roman"/>
          <w:color w:val="000000"/>
          <w:sz w:val="28"/>
          <w:lang w:val="kk-KZ"/>
        </w:rPr>
        <w:t>жер учаскесінде шаруашылық және өзге де қызметті жүзеге асыру кезінде құрылыс, экологиялық, санитариялық-гигиеналық және өзге де арнайы талаптарды (нормаларды, қағидаларды, нормативтерді) сақтайды;</w:t>
      </w:r>
    </w:p>
    <w:p w14:paraId="6159DF8D" w14:textId="19601301" w:rsidR="007A13F9" w:rsidRPr="00D110C5" w:rsidRDefault="007A13F9" w:rsidP="00D110C5">
      <w:pPr>
        <w:shd w:val="clear" w:color="auto" w:fill="FFFFFF"/>
        <w:spacing w:after="0" w:line="240" w:lineRule="auto"/>
        <w:jc w:val="both"/>
        <w:rPr>
          <w:rFonts w:ascii="Times New Roman" w:hAnsi="Times New Roman" w:cs="Times New Roman"/>
          <w:lang w:val="kk-KZ"/>
        </w:rPr>
      </w:pPr>
      <w:r w:rsidRPr="00C53EA0">
        <w:rPr>
          <w:rFonts w:ascii="Times New Roman" w:hAnsi="Times New Roman" w:cs="Times New Roman"/>
          <w:color w:val="000000"/>
          <w:sz w:val="28"/>
          <w:lang w:val="kk-KZ"/>
        </w:rPr>
        <w:tab/>
      </w:r>
      <w:r w:rsidRPr="00D110C5">
        <w:rPr>
          <w:rFonts w:ascii="Times New Roman" w:hAnsi="Times New Roman" w:cs="Times New Roman"/>
          <w:color w:val="000000"/>
          <w:sz w:val="28"/>
          <w:lang w:val="kk-KZ"/>
        </w:rPr>
        <w:t xml:space="preserve">5) </w:t>
      </w:r>
      <w:r w:rsidR="00D110C5" w:rsidRPr="00D110C5">
        <w:rPr>
          <w:rFonts w:ascii="Times New Roman" w:hAnsi="Times New Roman" w:cs="Times New Roman"/>
          <w:color w:val="000000"/>
          <w:sz w:val="28"/>
          <w:lang w:val="kk-KZ"/>
        </w:rPr>
        <w:t>басқа меншік иелері мен жер пайдаланушылардың құқықтарын бұзбайды.</w:t>
      </w:r>
    </w:p>
    <w:p w14:paraId="4FE21B35" w14:textId="0FCD250E" w:rsidR="007A13F9" w:rsidRPr="00C53EA0" w:rsidRDefault="007A13F9" w:rsidP="00A61BB4">
      <w:pPr>
        <w:spacing w:after="0" w:line="240" w:lineRule="auto"/>
        <w:jc w:val="both"/>
        <w:rPr>
          <w:rFonts w:ascii="Times New Roman" w:hAnsi="Times New Roman" w:cs="Times New Roman"/>
          <w:color w:val="000000"/>
          <w:sz w:val="28"/>
          <w:lang w:val="kk-KZ"/>
        </w:rPr>
      </w:pPr>
      <w:bookmarkStart w:id="8" w:name="z43"/>
      <w:bookmarkEnd w:id="7"/>
      <w:r w:rsidRPr="00C53EA0">
        <w:rPr>
          <w:rFonts w:ascii="Times New Roman" w:hAnsi="Times New Roman" w:cs="Times New Roman"/>
          <w:color w:val="000000"/>
          <w:sz w:val="28"/>
          <w:lang w:val="kk-KZ"/>
        </w:rPr>
        <w:tab/>
      </w:r>
      <w:bookmarkStart w:id="9" w:name="z44"/>
      <w:bookmarkEnd w:id="8"/>
      <w:r w:rsidRPr="00C53EA0">
        <w:rPr>
          <w:rFonts w:ascii="Times New Roman" w:hAnsi="Times New Roman" w:cs="Times New Roman"/>
          <w:color w:val="000000"/>
          <w:sz w:val="28"/>
          <w:lang w:val="kk-KZ"/>
        </w:rPr>
        <w:t>1</w:t>
      </w:r>
      <w:r w:rsidR="00583EA0">
        <w:rPr>
          <w:rFonts w:ascii="Times New Roman" w:hAnsi="Times New Roman" w:cs="Times New Roman"/>
          <w:color w:val="000000"/>
          <w:sz w:val="28"/>
          <w:lang w:val="kk-KZ"/>
        </w:rPr>
        <w:t>5</w:t>
      </w:r>
      <w:r w:rsidRPr="00D110C5">
        <w:rPr>
          <w:rFonts w:ascii="Times New Roman" w:hAnsi="Times New Roman" w:cs="Times New Roman"/>
          <w:color w:val="000000"/>
          <w:sz w:val="28"/>
          <w:lang w:val="kk-KZ"/>
        </w:rPr>
        <w:t xml:space="preserve">. </w:t>
      </w:r>
      <w:r w:rsidR="00D110C5" w:rsidRPr="00D110C5">
        <w:rPr>
          <w:rFonts w:ascii="Times New Roman" w:hAnsi="Times New Roman" w:cs="Times New Roman"/>
          <w:color w:val="000000"/>
          <w:sz w:val="28"/>
          <w:lang w:val="kk-KZ"/>
        </w:rPr>
        <w:t>Стационарлық емес сауда объектілерін орнату кезінде ішкі сауда субъектісінің маңдайшасы болуы қажет.</w:t>
      </w:r>
    </w:p>
    <w:p w14:paraId="139BE643" w14:textId="77777777" w:rsidR="00D110C5" w:rsidRDefault="007A13F9" w:rsidP="00A61BB4">
      <w:pPr>
        <w:shd w:val="clear" w:color="auto" w:fill="FFFFFF"/>
        <w:spacing w:after="0" w:line="240" w:lineRule="auto"/>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ab/>
        <w:t>1</w:t>
      </w:r>
      <w:r w:rsidR="00583EA0">
        <w:rPr>
          <w:rFonts w:ascii="Times New Roman" w:hAnsi="Times New Roman" w:cs="Times New Roman"/>
          <w:color w:val="0F1115"/>
          <w:sz w:val="28"/>
          <w:szCs w:val="28"/>
          <w:lang w:val="kk-KZ"/>
        </w:rPr>
        <w:t>6</w:t>
      </w:r>
      <w:r w:rsidRPr="00D110C5">
        <w:rPr>
          <w:rFonts w:ascii="Times New Roman" w:hAnsi="Times New Roman" w:cs="Times New Roman"/>
          <w:color w:val="0F1115"/>
          <w:sz w:val="28"/>
          <w:szCs w:val="28"/>
          <w:lang w:val="kk-KZ"/>
        </w:rPr>
        <w:t xml:space="preserve">. </w:t>
      </w:r>
      <w:r w:rsidR="00D110C5" w:rsidRPr="00D110C5">
        <w:rPr>
          <w:rFonts w:ascii="Times New Roman" w:hAnsi="Times New Roman" w:cs="Times New Roman"/>
          <w:color w:val="0F1115"/>
          <w:sz w:val="28"/>
          <w:szCs w:val="28"/>
          <w:lang w:val="kk-KZ"/>
        </w:rPr>
        <w:t>Бөлшектеу мынадай жағдайларда жүзеге асырылады:</w:t>
      </w:r>
    </w:p>
    <w:p w14:paraId="4D6646D8" w14:textId="7819750A" w:rsidR="00D110C5" w:rsidRPr="00D110C5" w:rsidRDefault="00D110C5" w:rsidP="00D110C5">
      <w:pPr>
        <w:pStyle w:val="a6"/>
        <w:numPr>
          <w:ilvl w:val="0"/>
          <w:numId w:val="1"/>
        </w:numPr>
        <w:shd w:val="clear" w:color="auto" w:fill="FFFFFF"/>
        <w:spacing w:after="0" w:line="240" w:lineRule="auto"/>
        <w:jc w:val="both"/>
        <w:rPr>
          <w:color w:val="0F1115"/>
          <w:sz w:val="28"/>
          <w:szCs w:val="28"/>
          <w:lang w:val="kk-KZ"/>
        </w:rPr>
      </w:pPr>
      <w:r w:rsidRPr="00D110C5">
        <w:rPr>
          <w:color w:val="0F1115"/>
          <w:sz w:val="28"/>
          <w:szCs w:val="28"/>
          <w:lang w:val="kk-KZ"/>
        </w:rPr>
        <w:t>жер учаскесін жалдау мерзімінің аяқталуы;</w:t>
      </w:r>
    </w:p>
    <w:p w14:paraId="3277AEDF" w14:textId="1BC97426" w:rsidR="00D110C5" w:rsidRPr="00D110C5" w:rsidRDefault="00D110C5" w:rsidP="00D110C5">
      <w:pPr>
        <w:pStyle w:val="a6"/>
        <w:numPr>
          <w:ilvl w:val="0"/>
          <w:numId w:val="1"/>
        </w:numPr>
        <w:shd w:val="clear" w:color="auto" w:fill="FFFFFF"/>
        <w:spacing w:after="0" w:line="240" w:lineRule="auto"/>
        <w:jc w:val="both"/>
        <w:rPr>
          <w:color w:val="0F1115"/>
          <w:sz w:val="28"/>
          <w:szCs w:val="28"/>
          <w:lang w:val="kk-KZ"/>
        </w:rPr>
      </w:pPr>
      <w:r w:rsidRPr="00D110C5">
        <w:rPr>
          <w:color w:val="0F1115"/>
          <w:sz w:val="28"/>
          <w:szCs w:val="28"/>
          <w:lang w:val="kk-KZ"/>
        </w:rPr>
        <w:t>кәсіпкерлік субъектісі қызметінің тоқтатылуы;</w:t>
      </w:r>
    </w:p>
    <w:p w14:paraId="11B9FEEC" w14:textId="7F930F4D" w:rsidR="00D110C5" w:rsidRPr="00D110C5" w:rsidRDefault="00D110C5" w:rsidP="00D110C5">
      <w:pPr>
        <w:pStyle w:val="a6"/>
        <w:numPr>
          <w:ilvl w:val="0"/>
          <w:numId w:val="1"/>
        </w:numPr>
        <w:shd w:val="clear" w:color="auto" w:fill="FFFFFF"/>
        <w:spacing w:after="0" w:line="240" w:lineRule="auto"/>
        <w:jc w:val="both"/>
        <w:rPr>
          <w:color w:val="0F1115"/>
          <w:sz w:val="28"/>
          <w:szCs w:val="28"/>
          <w:lang w:val="kk-KZ"/>
        </w:rPr>
      </w:pPr>
      <w:r w:rsidRPr="00D110C5">
        <w:rPr>
          <w:color w:val="0F1115"/>
          <w:sz w:val="28"/>
          <w:szCs w:val="28"/>
          <w:lang w:val="kk-KZ"/>
        </w:rPr>
        <w:t>пайдалану шарттарының бұзылуы.</w:t>
      </w:r>
      <w:r w:rsidR="007A13F9" w:rsidRPr="00D110C5">
        <w:rPr>
          <w:color w:val="0F1115"/>
          <w:sz w:val="28"/>
          <w:szCs w:val="28"/>
          <w:lang w:val="kk-KZ"/>
        </w:rPr>
        <w:tab/>
      </w:r>
    </w:p>
    <w:p w14:paraId="0A6B946D" w14:textId="59CF6777" w:rsidR="007A13F9" w:rsidRPr="00D110C5" w:rsidRDefault="007A13F9" w:rsidP="00D110C5">
      <w:pPr>
        <w:shd w:val="clear" w:color="auto" w:fill="FFFFFF"/>
        <w:spacing w:after="0" w:line="240" w:lineRule="auto"/>
        <w:ind w:firstLine="708"/>
        <w:jc w:val="both"/>
        <w:rPr>
          <w:rFonts w:ascii="Times New Roman" w:hAnsi="Times New Roman" w:cs="Times New Roman"/>
          <w:color w:val="0F1115"/>
          <w:sz w:val="28"/>
          <w:szCs w:val="28"/>
          <w:lang w:val="kk-KZ"/>
        </w:rPr>
      </w:pPr>
      <w:r w:rsidRPr="00C53EA0">
        <w:rPr>
          <w:rFonts w:ascii="Times New Roman" w:hAnsi="Times New Roman" w:cs="Times New Roman"/>
          <w:color w:val="0F1115"/>
          <w:sz w:val="28"/>
          <w:szCs w:val="28"/>
          <w:lang w:val="kk-KZ"/>
        </w:rPr>
        <w:t>1</w:t>
      </w:r>
      <w:r w:rsidR="00583EA0">
        <w:rPr>
          <w:rFonts w:ascii="Times New Roman" w:hAnsi="Times New Roman" w:cs="Times New Roman"/>
          <w:color w:val="0F1115"/>
          <w:sz w:val="28"/>
          <w:szCs w:val="28"/>
          <w:lang w:val="kk-KZ"/>
        </w:rPr>
        <w:t>7</w:t>
      </w:r>
      <w:r w:rsidRPr="00C53EA0">
        <w:rPr>
          <w:rFonts w:ascii="Times New Roman" w:hAnsi="Times New Roman" w:cs="Times New Roman"/>
          <w:color w:val="0F1115"/>
          <w:sz w:val="28"/>
          <w:szCs w:val="28"/>
          <w:lang w:val="kk-KZ"/>
        </w:rPr>
        <w:t xml:space="preserve">. </w:t>
      </w:r>
      <w:r w:rsidR="00D110C5" w:rsidRPr="00D110C5">
        <w:rPr>
          <w:rFonts w:ascii="Times New Roman" w:hAnsi="Times New Roman" w:cs="Times New Roman"/>
          <w:color w:val="0F1115"/>
          <w:sz w:val="28"/>
          <w:szCs w:val="28"/>
          <w:lang w:val="kk-KZ"/>
        </w:rPr>
        <w:t>Бөлшектеу жұмыстары меншік иесінің қаражаты есебінен бір ай ішінде орындалады.</w:t>
      </w:r>
    </w:p>
    <w:p w14:paraId="4BB2B7CE" w14:textId="43B4954B" w:rsidR="007A13F9" w:rsidRPr="00172114" w:rsidRDefault="007A13F9" w:rsidP="00D110C5">
      <w:pPr>
        <w:spacing w:after="0" w:line="240" w:lineRule="auto"/>
        <w:jc w:val="both"/>
        <w:rPr>
          <w:rFonts w:ascii="Times New Roman" w:hAnsi="Times New Roman" w:cs="Times New Roman"/>
          <w:lang w:val="kk-KZ"/>
        </w:rPr>
      </w:pPr>
      <w:r w:rsidRPr="00D110C5">
        <w:rPr>
          <w:rFonts w:ascii="Times New Roman" w:hAnsi="Times New Roman" w:cs="Times New Roman"/>
          <w:color w:val="0F1115"/>
          <w:sz w:val="28"/>
          <w:szCs w:val="28"/>
          <w:lang w:val="kk-KZ"/>
        </w:rPr>
        <w:tab/>
      </w:r>
      <w:r w:rsidRPr="00C53EA0">
        <w:rPr>
          <w:rFonts w:ascii="Times New Roman" w:hAnsi="Times New Roman" w:cs="Times New Roman"/>
          <w:color w:val="0F1115"/>
          <w:sz w:val="28"/>
          <w:szCs w:val="28"/>
          <w:lang w:val="kk-KZ"/>
        </w:rPr>
        <w:t>1</w:t>
      </w:r>
      <w:r w:rsidR="00583EA0">
        <w:rPr>
          <w:rFonts w:ascii="Times New Roman" w:hAnsi="Times New Roman" w:cs="Times New Roman"/>
          <w:color w:val="0F1115"/>
          <w:sz w:val="28"/>
          <w:szCs w:val="28"/>
          <w:lang w:val="kk-KZ"/>
        </w:rPr>
        <w:t>8</w:t>
      </w:r>
      <w:r w:rsidRPr="00C53EA0">
        <w:rPr>
          <w:rFonts w:ascii="Times New Roman" w:hAnsi="Times New Roman" w:cs="Times New Roman"/>
          <w:color w:val="0F1115"/>
          <w:sz w:val="28"/>
          <w:szCs w:val="28"/>
          <w:lang w:val="kk-KZ"/>
        </w:rPr>
        <w:t xml:space="preserve">. </w:t>
      </w:r>
      <w:bookmarkEnd w:id="9"/>
      <w:r w:rsidR="00D110C5" w:rsidRPr="00172114">
        <w:rPr>
          <w:rFonts w:ascii="Times New Roman" w:hAnsi="Times New Roman" w:cs="Times New Roman"/>
          <w:color w:val="0F1115"/>
          <w:sz w:val="28"/>
          <w:szCs w:val="28"/>
          <w:lang w:val="kk-KZ"/>
        </w:rPr>
        <w:t>Мәжбүрлеп бөлшектеу меншік иесінің өз міндеттемелерін орындамаған жағдайда жүзеге асырылады.</w:t>
      </w:r>
    </w:p>
    <w:sectPr w:rsidR="007A13F9" w:rsidRPr="00172114" w:rsidSect="00EA0ECE">
      <w:headerReference w:type="default" r:id="rId8"/>
      <w:headerReference w:type="first" r:id="rId9"/>
      <w:pgSz w:w="11906" w:h="16838"/>
      <w:pgMar w:top="1134" w:right="850" w:bottom="1134" w:left="1701"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82352" w14:textId="77777777" w:rsidR="00E75C0C" w:rsidRDefault="00E75C0C" w:rsidP="0030452B">
      <w:pPr>
        <w:spacing w:after="0" w:line="240" w:lineRule="auto"/>
      </w:pPr>
      <w:r>
        <w:separator/>
      </w:r>
    </w:p>
  </w:endnote>
  <w:endnote w:type="continuationSeparator" w:id="0">
    <w:p w14:paraId="2A52C2BD" w14:textId="77777777" w:rsidR="00E75C0C" w:rsidRDefault="00E75C0C" w:rsidP="00304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FA1BA" w14:textId="77777777" w:rsidR="00E75C0C" w:rsidRDefault="00E75C0C" w:rsidP="0030452B">
      <w:pPr>
        <w:spacing w:after="0" w:line="240" w:lineRule="auto"/>
      </w:pPr>
      <w:r>
        <w:separator/>
      </w:r>
    </w:p>
  </w:footnote>
  <w:footnote w:type="continuationSeparator" w:id="0">
    <w:p w14:paraId="45B4EE8D" w14:textId="77777777" w:rsidR="00E75C0C" w:rsidRDefault="00E75C0C" w:rsidP="003045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109487"/>
      <w:docPartObj>
        <w:docPartGallery w:val="Page Numbers (Top of Page)"/>
        <w:docPartUnique/>
      </w:docPartObj>
    </w:sdtPr>
    <w:sdtEndPr/>
    <w:sdtContent>
      <w:p w14:paraId="58F5E642" w14:textId="4FC12995" w:rsidR="0030452B" w:rsidRDefault="0030452B">
        <w:pPr>
          <w:pStyle w:val="a8"/>
          <w:jc w:val="center"/>
        </w:pPr>
        <w:r>
          <w:fldChar w:fldCharType="begin"/>
        </w:r>
        <w:r>
          <w:instrText>PAGE   \* MERGEFORMAT</w:instrText>
        </w:r>
        <w:r>
          <w:fldChar w:fldCharType="separate"/>
        </w:r>
        <w:r w:rsidR="00D110C5">
          <w:rPr>
            <w:noProof/>
          </w:rPr>
          <w:t>5</w:t>
        </w:r>
        <w:r>
          <w:fldChar w:fldCharType="end"/>
        </w:r>
      </w:p>
    </w:sdtContent>
  </w:sdt>
  <w:p w14:paraId="7FF4E76A" w14:textId="77777777" w:rsidR="0030452B" w:rsidRDefault="0030452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8065130"/>
      <w:docPartObj>
        <w:docPartGallery w:val="Page Numbers (Top of Page)"/>
        <w:docPartUnique/>
      </w:docPartObj>
    </w:sdtPr>
    <w:sdtEndPr/>
    <w:sdtContent>
      <w:p w14:paraId="55DEAF59" w14:textId="3CB84A06" w:rsidR="00EA0ECE" w:rsidRDefault="00EA0ECE">
        <w:pPr>
          <w:pStyle w:val="a8"/>
          <w:jc w:val="center"/>
        </w:pPr>
        <w:r>
          <w:fldChar w:fldCharType="begin"/>
        </w:r>
        <w:r>
          <w:instrText>PAGE   \* MERGEFORMAT</w:instrText>
        </w:r>
        <w:r>
          <w:fldChar w:fldCharType="separate"/>
        </w:r>
        <w:r w:rsidR="00D110C5">
          <w:rPr>
            <w:noProof/>
          </w:rPr>
          <w:t>2</w:t>
        </w:r>
        <w:r>
          <w:fldChar w:fldCharType="end"/>
        </w:r>
      </w:p>
    </w:sdtContent>
  </w:sdt>
  <w:p w14:paraId="35DF8CFA" w14:textId="77777777" w:rsidR="00EA0ECE" w:rsidRDefault="00EA0EC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75ED"/>
    <w:multiLevelType w:val="hybridMultilevel"/>
    <w:tmpl w:val="D58E58D8"/>
    <w:lvl w:ilvl="0" w:tplc="3E54852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68F263C8"/>
    <w:multiLevelType w:val="hybridMultilevel"/>
    <w:tmpl w:val="5358AF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61725"/>
    <w:rsid w:val="00072179"/>
    <w:rsid w:val="00097915"/>
    <w:rsid w:val="000C3994"/>
    <w:rsid w:val="00110CEC"/>
    <w:rsid w:val="00152185"/>
    <w:rsid w:val="001606E2"/>
    <w:rsid w:val="00172114"/>
    <w:rsid w:val="00180C96"/>
    <w:rsid w:val="0020414B"/>
    <w:rsid w:val="002431E7"/>
    <w:rsid w:val="00270710"/>
    <w:rsid w:val="0030452B"/>
    <w:rsid w:val="00455211"/>
    <w:rsid w:val="004E2918"/>
    <w:rsid w:val="00522A94"/>
    <w:rsid w:val="00583EA0"/>
    <w:rsid w:val="005F38E1"/>
    <w:rsid w:val="005F7BA4"/>
    <w:rsid w:val="006039A9"/>
    <w:rsid w:val="006528FC"/>
    <w:rsid w:val="00674D31"/>
    <w:rsid w:val="00754D52"/>
    <w:rsid w:val="0077240B"/>
    <w:rsid w:val="007A13F9"/>
    <w:rsid w:val="008438B5"/>
    <w:rsid w:val="008A58A6"/>
    <w:rsid w:val="008F637F"/>
    <w:rsid w:val="009010E3"/>
    <w:rsid w:val="00910884"/>
    <w:rsid w:val="009158E4"/>
    <w:rsid w:val="009174C9"/>
    <w:rsid w:val="00917C10"/>
    <w:rsid w:val="00935A37"/>
    <w:rsid w:val="009E7258"/>
    <w:rsid w:val="00A24C1A"/>
    <w:rsid w:val="00A61BB4"/>
    <w:rsid w:val="00A8729C"/>
    <w:rsid w:val="00AA7CCA"/>
    <w:rsid w:val="00AB395C"/>
    <w:rsid w:val="00B14AAE"/>
    <w:rsid w:val="00B15473"/>
    <w:rsid w:val="00B826A0"/>
    <w:rsid w:val="00B97502"/>
    <w:rsid w:val="00BB7188"/>
    <w:rsid w:val="00C53EA0"/>
    <w:rsid w:val="00CF3712"/>
    <w:rsid w:val="00D110C5"/>
    <w:rsid w:val="00D43E24"/>
    <w:rsid w:val="00D60AE3"/>
    <w:rsid w:val="00E61725"/>
    <w:rsid w:val="00E75C0C"/>
    <w:rsid w:val="00EA0ECE"/>
    <w:rsid w:val="00F13763"/>
    <w:rsid w:val="00F57553"/>
    <w:rsid w:val="00F94748"/>
    <w:rsid w:val="00FB1737"/>
    <w:rsid w:val="00FB4C35"/>
    <w:rsid w:val="00FF4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E976C"/>
  <w15:docId w15:val="{04DD2E1C-6DD8-47CC-8334-2557745B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0A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61725"/>
    <w:pPr>
      <w:spacing w:after="0" w:line="240" w:lineRule="auto"/>
    </w:pPr>
    <w:rPr>
      <w:rFonts w:ascii="Times New Roman" w:eastAsia="Times New Roman" w:hAnsi="Times New Roman" w:cs="Times New Roman"/>
      <w:sz w:val="24"/>
      <w:szCs w:val="24"/>
    </w:rPr>
  </w:style>
  <w:style w:type="character" w:styleId="a5">
    <w:name w:val="Strong"/>
    <w:uiPriority w:val="22"/>
    <w:qFormat/>
    <w:rsid w:val="007A13F9"/>
    <w:rPr>
      <w:b/>
      <w:bCs/>
    </w:rPr>
  </w:style>
  <w:style w:type="character" w:customStyle="1" w:styleId="docdata">
    <w:name w:val="docdata"/>
    <w:basedOn w:val="a0"/>
    <w:rsid w:val="007A13F9"/>
  </w:style>
  <w:style w:type="character" w:customStyle="1" w:styleId="a4">
    <w:name w:val="Без интервала Знак"/>
    <w:link w:val="a3"/>
    <w:uiPriority w:val="1"/>
    <w:locked/>
    <w:rsid w:val="0020414B"/>
    <w:rPr>
      <w:rFonts w:ascii="Times New Roman" w:eastAsia="Times New Roman" w:hAnsi="Times New Roman" w:cs="Times New Roman"/>
      <w:sz w:val="24"/>
      <w:szCs w:val="24"/>
    </w:rPr>
  </w:style>
  <w:style w:type="paragraph" w:styleId="a6">
    <w:name w:val="List Paragraph"/>
    <w:basedOn w:val="a"/>
    <w:uiPriority w:val="99"/>
    <w:qFormat/>
    <w:rsid w:val="0020414B"/>
    <w:pPr>
      <w:ind w:left="720"/>
      <w:contextualSpacing/>
    </w:pPr>
    <w:rPr>
      <w:rFonts w:ascii="Times New Roman" w:eastAsia="Times New Roman" w:hAnsi="Times New Roman" w:cs="Times New Roman"/>
      <w:lang w:val="en-US" w:eastAsia="en-US"/>
    </w:rPr>
  </w:style>
  <w:style w:type="character" w:customStyle="1" w:styleId="s0">
    <w:name w:val="s0"/>
    <w:rsid w:val="0020414B"/>
    <w:rPr>
      <w:rFonts w:ascii="Times New Roman" w:hAnsi="Times New Roman" w:cs="Times New Roman" w:hint="default"/>
      <w:strike w:val="0"/>
      <w:dstrike w:val="0"/>
      <w:color w:val="000000"/>
      <w:sz w:val="24"/>
      <w:u w:val="none"/>
      <w:effect w:val="none"/>
    </w:rPr>
  </w:style>
  <w:style w:type="table" w:styleId="a7">
    <w:name w:val="Table Grid"/>
    <w:basedOn w:val="a1"/>
    <w:uiPriority w:val="99"/>
    <w:rsid w:val="0020414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30452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0452B"/>
  </w:style>
  <w:style w:type="paragraph" w:styleId="aa">
    <w:name w:val="footer"/>
    <w:basedOn w:val="a"/>
    <w:link w:val="ab"/>
    <w:uiPriority w:val="99"/>
    <w:unhideWhenUsed/>
    <w:rsid w:val="0030452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04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81133">
      <w:bodyDiv w:val="1"/>
      <w:marLeft w:val="0"/>
      <w:marRight w:val="0"/>
      <w:marTop w:val="0"/>
      <w:marBottom w:val="0"/>
      <w:divBdr>
        <w:top w:val="none" w:sz="0" w:space="0" w:color="auto"/>
        <w:left w:val="none" w:sz="0" w:space="0" w:color="auto"/>
        <w:bottom w:val="none" w:sz="0" w:space="0" w:color="auto"/>
        <w:right w:val="none" w:sz="0" w:space="0" w:color="auto"/>
      </w:divBdr>
    </w:div>
    <w:div w:id="124737492">
      <w:bodyDiv w:val="1"/>
      <w:marLeft w:val="0"/>
      <w:marRight w:val="0"/>
      <w:marTop w:val="0"/>
      <w:marBottom w:val="0"/>
      <w:divBdr>
        <w:top w:val="none" w:sz="0" w:space="0" w:color="auto"/>
        <w:left w:val="none" w:sz="0" w:space="0" w:color="auto"/>
        <w:bottom w:val="none" w:sz="0" w:space="0" w:color="auto"/>
        <w:right w:val="none" w:sz="0" w:space="0" w:color="auto"/>
      </w:divBdr>
    </w:div>
    <w:div w:id="227807399">
      <w:bodyDiv w:val="1"/>
      <w:marLeft w:val="0"/>
      <w:marRight w:val="0"/>
      <w:marTop w:val="0"/>
      <w:marBottom w:val="0"/>
      <w:divBdr>
        <w:top w:val="none" w:sz="0" w:space="0" w:color="auto"/>
        <w:left w:val="none" w:sz="0" w:space="0" w:color="auto"/>
        <w:bottom w:val="none" w:sz="0" w:space="0" w:color="auto"/>
        <w:right w:val="none" w:sz="0" w:space="0" w:color="auto"/>
      </w:divBdr>
    </w:div>
    <w:div w:id="245041919">
      <w:bodyDiv w:val="1"/>
      <w:marLeft w:val="0"/>
      <w:marRight w:val="0"/>
      <w:marTop w:val="0"/>
      <w:marBottom w:val="0"/>
      <w:divBdr>
        <w:top w:val="none" w:sz="0" w:space="0" w:color="auto"/>
        <w:left w:val="none" w:sz="0" w:space="0" w:color="auto"/>
        <w:bottom w:val="none" w:sz="0" w:space="0" w:color="auto"/>
        <w:right w:val="none" w:sz="0" w:space="0" w:color="auto"/>
      </w:divBdr>
    </w:div>
    <w:div w:id="306058755">
      <w:bodyDiv w:val="1"/>
      <w:marLeft w:val="0"/>
      <w:marRight w:val="0"/>
      <w:marTop w:val="0"/>
      <w:marBottom w:val="0"/>
      <w:divBdr>
        <w:top w:val="none" w:sz="0" w:space="0" w:color="auto"/>
        <w:left w:val="none" w:sz="0" w:space="0" w:color="auto"/>
        <w:bottom w:val="none" w:sz="0" w:space="0" w:color="auto"/>
        <w:right w:val="none" w:sz="0" w:space="0" w:color="auto"/>
      </w:divBdr>
    </w:div>
    <w:div w:id="444811469">
      <w:bodyDiv w:val="1"/>
      <w:marLeft w:val="0"/>
      <w:marRight w:val="0"/>
      <w:marTop w:val="0"/>
      <w:marBottom w:val="0"/>
      <w:divBdr>
        <w:top w:val="none" w:sz="0" w:space="0" w:color="auto"/>
        <w:left w:val="none" w:sz="0" w:space="0" w:color="auto"/>
        <w:bottom w:val="none" w:sz="0" w:space="0" w:color="auto"/>
        <w:right w:val="none" w:sz="0" w:space="0" w:color="auto"/>
      </w:divBdr>
    </w:div>
    <w:div w:id="482553224">
      <w:bodyDiv w:val="1"/>
      <w:marLeft w:val="0"/>
      <w:marRight w:val="0"/>
      <w:marTop w:val="0"/>
      <w:marBottom w:val="0"/>
      <w:divBdr>
        <w:top w:val="none" w:sz="0" w:space="0" w:color="auto"/>
        <w:left w:val="none" w:sz="0" w:space="0" w:color="auto"/>
        <w:bottom w:val="none" w:sz="0" w:space="0" w:color="auto"/>
        <w:right w:val="none" w:sz="0" w:space="0" w:color="auto"/>
      </w:divBdr>
    </w:div>
    <w:div w:id="484246575">
      <w:bodyDiv w:val="1"/>
      <w:marLeft w:val="0"/>
      <w:marRight w:val="0"/>
      <w:marTop w:val="0"/>
      <w:marBottom w:val="0"/>
      <w:divBdr>
        <w:top w:val="none" w:sz="0" w:space="0" w:color="auto"/>
        <w:left w:val="none" w:sz="0" w:space="0" w:color="auto"/>
        <w:bottom w:val="none" w:sz="0" w:space="0" w:color="auto"/>
        <w:right w:val="none" w:sz="0" w:space="0" w:color="auto"/>
      </w:divBdr>
    </w:div>
    <w:div w:id="535197896">
      <w:bodyDiv w:val="1"/>
      <w:marLeft w:val="0"/>
      <w:marRight w:val="0"/>
      <w:marTop w:val="0"/>
      <w:marBottom w:val="0"/>
      <w:divBdr>
        <w:top w:val="none" w:sz="0" w:space="0" w:color="auto"/>
        <w:left w:val="none" w:sz="0" w:space="0" w:color="auto"/>
        <w:bottom w:val="none" w:sz="0" w:space="0" w:color="auto"/>
        <w:right w:val="none" w:sz="0" w:space="0" w:color="auto"/>
      </w:divBdr>
    </w:div>
    <w:div w:id="587270772">
      <w:bodyDiv w:val="1"/>
      <w:marLeft w:val="0"/>
      <w:marRight w:val="0"/>
      <w:marTop w:val="0"/>
      <w:marBottom w:val="0"/>
      <w:divBdr>
        <w:top w:val="none" w:sz="0" w:space="0" w:color="auto"/>
        <w:left w:val="none" w:sz="0" w:space="0" w:color="auto"/>
        <w:bottom w:val="none" w:sz="0" w:space="0" w:color="auto"/>
        <w:right w:val="none" w:sz="0" w:space="0" w:color="auto"/>
      </w:divBdr>
    </w:div>
    <w:div w:id="631518519">
      <w:bodyDiv w:val="1"/>
      <w:marLeft w:val="0"/>
      <w:marRight w:val="0"/>
      <w:marTop w:val="0"/>
      <w:marBottom w:val="0"/>
      <w:divBdr>
        <w:top w:val="none" w:sz="0" w:space="0" w:color="auto"/>
        <w:left w:val="none" w:sz="0" w:space="0" w:color="auto"/>
        <w:bottom w:val="none" w:sz="0" w:space="0" w:color="auto"/>
        <w:right w:val="none" w:sz="0" w:space="0" w:color="auto"/>
      </w:divBdr>
    </w:div>
    <w:div w:id="642151578">
      <w:bodyDiv w:val="1"/>
      <w:marLeft w:val="0"/>
      <w:marRight w:val="0"/>
      <w:marTop w:val="0"/>
      <w:marBottom w:val="0"/>
      <w:divBdr>
        <w:top w:val="none" w:sz="0" w:space="0" w:color="auto"/>
        <w:left w:val="none" w:sz="0" w:space="0" w:color="auto"/>
        <w:bottom w:val="none" w:sz="0" w:space="0" w:color="auto"/>
        <w:right w:val="none" w:sz="0" w:space="0" w:color="auto"/>
      </w:divBdr>
    </w:div>
    <w:div w:id="656878695">
      <w:bodyDiv w:val="1"/>
      <w:marLeft w:val="0"/>
      <w:marRight w:val="0"/>
      <w:marTop w:val="0"/>
      <w:marBottom w:val="0"/>
      <w:divBdr>
        <w:top w:val="none" w:sz="0" w:space="0" w:color="auto"/>
        <w:left w:val="none" w:sz="0" w:space="0" w:color="auto"/>
        <w:bottom w:val="none" w:sz="0" w:space="0" w:color="auto"/>
        <w:right w:val="none" w:sz="0" w:space="0" w:color="auto"/>
      </w:divBdr>
    </w:div>
    <w:div w:id="741829517">
      <w:bodyDiv w:val="1"/>
      <w:marLeft w:val="0"/>
      <w:marRight w:val="0"/>
      <w:marTop w:val="0"/>
      <w:marBottom w:val="0"/>
      <w:divBdr>
        <w:top w:val="none" w:sz="0" w:space="0" w:color="auto"/>
        <w:left w:val="none" w:sz="0" w:space="0" w:color="auto"/>
        <w:bottom w:val="none" w:sz="0" w:space="0" w:color="auto"/>
        <w:right w:val="none" w:sz="0" w:space="0" w:color="auto"/>
      </w:divBdr>
    </w:div>
    <w:div w:id="909342738">
      <w:bodyDiv w:val="1"/>
      <w:marLeft w:val="0"/>
      <w:marRight w:val="0"/>
      <w:marTop w:val="0"/>
      <w:marBottom w:val="0"/>
      <w:divBdr>
        <w:top w:val="none" w:sz="0" w:space="0" w:color="auto"/>
        <w:left w:val="none" w:sz="0" w:space="0" w:color="auto"/>
        <w:bottom w:val="none" w:sz="0" w:space="0" w:color="auto"/>
        <w:right w:val="none" w:sz="0" w:space="0" w:color="auto"/>
      </w:divBdr>
    </w:div>
    <w:div w:id="1111435081">
      <w:bodyDiv w:val="1"/>
      <w:marLeft w:val="0"/>
      <w:marRight w:val="0"/>
      <w:marTop w:val="0"/>
      <w:marBottom w:val="0"/>
      <w:divBdr>
        <w:top w:val="none" w:sz="0" w:space="0" w:color="auto"/>
        <w:left w:val="none" w:sz="0" w:space="0" w:color="auto"/>
        <w:bottom w:val="none" w:sz="0" w:space="0" w:color="auto"/>
        <w:right w:val="none" w:sz="0" w:space="0" w:color="auto"/>
      </w:divBdr>
    </w:div>
    <w:div w:id="1124688156">
      <w:bodyDiv w:val="1"/>
      <w:marLeft w:val="0"/>
      <w:marRight w:val="0"/>
      <w:marTop w:val="0"/>
      <w:marBottom w:val="0"/>
      <w:divBdr>
        <w:top w:val="none" w:sz="0" w:space="0" w:color="auto"/>
        <w:left w:val="none" w:sz="0" w:space="0" w:color="auto"/>
        <w:bottom w:val="none" w:sz="0" w:space="0" w:color="auto"/>
        <w:right w:val="none" w:sz="0" w:space="0" w:color="auto"/>
      </w:divBdr>
    </w:div>
    <w:div w:id="1125468801">
      <w:bodyDiv w:val="1"/>
      <w:marLeft w:val="0"/>
      <w:marRight w:val="0"/>
      <w:marTop w:val="0"/>
      <w:marBottom w:val="0"/>
      <w:divBdr>
        <w:top w:val="none" w:sz="0" w:space="0" w:color="auto"/>
        <w:left w:val="none" w:sz="0" w:space="0" w:color="auto"/>
        <w:bottom w:val="none" w:sz="0" w:space="0" w:color="auto"/>
        <w:right w:val="none" w:sz="0" w:space="0" w:color="auto"/>
      </w:divBdr>
    </w:div>
    <w:div w:id="1143162993">
      <w:bodyDiv w:val="1"/>
      <w:marLeft w:val="0"/>
      <w:marRight w:val="0"/>
      <w:marTop w:val="0"/>
      <w:marBottom w:val="0"/>
      <w:divBdr>
        <w:top w:val="none" w:sz="0" w:space="0" w:color="auto"/>
        <w:left w:val="none" w:sz="0" w:space="0" w:color="auto"/>
        <w:bottom w:val="none" w:sz="0" w:space="0" w:color="auto"/>
        <w:right w:val="none" w:sz="0" w:space="0" w:color="auto"/>
      </w:divBdr>
    </w:div>
    <w:div w:id="1147477532">
      <w:bodyDiv w:val="1"/>
      <w:marLeft w:val="0"/>
      <w:marRight w:val="0"/>
      <w:marTop w:val="0"/>
      <w:marBottom w:val="0"/>
      <w:divBdr>
        <w:top w:val="none" w:sz="0" w:space="0" w:color="auto"/>
        <w:left w:val="none" w:sz="0" w:space="0" w:color="auto"/>
        <w:bottom w:val="none" w:sz="0" w:space="0" w:color="auto"/>
        <w:right w:val="none" w:sz="0" w:space="0" w:color="auto"/>
      </w:divBdr>
    </w:div>
    <w:div w:id="1335456993">
      <w:bodyDiv w:val="1"/>
      <w:marLeft w:val="0"/>
      <w:marRight w:val="0"/>
      <w:marTop w:val="0"/>
      <w:marBottom w:val="0"/>
      <w:divBdr>
        <w:top w:val="none" w:sz="0" w:space="0" w:color="auto"/>
        <w:left w:val="none" w:sz="0" w:space="0" w:color="auto"/>
        <w:bottom w:val="none" w:sz="0" w:space="0" w:color="auto"/>
        <w:right w:val="none" w:sz="0" w:space="0" w:color="auto"/>
      </w:divBdr>
    </w:div>
    <w:div w:id="1390151889">
      <w:bodyDiv w:val="1"/>
      <w:marLeft w:val="0"/>
      <w:marRight w:val="0"/>
      <w:marTop w:val="0"/>
      <w:marBottom w:val="0"/>
      <w:divBdr>
        <w:top w:val="none" w:sz="0" w:space="0" w:color="auto"/>
        <w:left w:val="none" w:sz="0" w:space="0" w:color="auto"/>
        <w:bottom w:val="none" w:sz="0" w:space="0" w:color="auto"/>
        <w:right w:val="none" w:sz="0" w:space="0" w:color="auto"/>
      </w:divBdr>
    </w:div>
    <w:div w:id="1422415164">
      <w:bodyDiv w:val="1"/>
      <w:marLeft w:val="0"/>
      <w:marRight w:val="0"/>
      <w:marTop w:val="0"/>
      <w:marBottom w:val="0"/>
      <w:divBdr>
        <w:top w:val="none" w:sz="0" w:space="0" w:color="auto"/>
        <w:left w:val="none" w:sz="0" w:space="0" w:color="auto"/>
        <w:bottom w:val="none" w:sz="0" w:space="0" w:color="auto"/>
        <w:right w:val="none" w:sz="0" w:space="0" w:color="auto"/>
      </w:divBdr>
    </w:div>
    <w:div w:id="1468470620">
      <w:bodyDiv w:val="1"/>
      <w:marLeft w:val="0"/>
      <w:marRight w:val="0"/>
      <w:marTop w:val="0"/>
      <w:marBottom w:val="0"/>
      <w:divBdr>
        <w:top w:val="none" w:sz="0" w:space="0" w:color="auto"/>
        <w:left w:val="none" w:sz="0" w:space="0" w:color="auto"/>
        <w:bottom w:val="none" w:sz="0" w:space="0" w:color="auto"/>
        <w:right w:val="none" w:sz="0" w:space="0" w:color="auto"/>
      </w:divBdr>
    </w:div>
    <w:div w:id="1546722918">
      <w:bodyDiv w:val="1"/>
      <w:marLeft w:val="0"/>
      <w:marRight w:val="0"/>
      <w:marTop w:val="0"/>
      <w:marBottom w:val="0"/>
      <w:divBdr>
        <w:top w:val="none" w:sz="0" w:space="0" w:color="auto"/>
        <w:left w:val="none" w:sz="0" w:space="0" w:color="auto"/>
        <w:bottom w:val="none" w:sz="0" w:space="0" w:color="auto"/>
        <w:right w:val="none" w:sz="0" w:space="0" w:color="auto"/>
      </w:divBdr>
    </w:div>
    <w:div w:id="1549147460">
      <w:bodyDiv w:val="1"/>
      <w:marLeft w:val="0"/>
      <w:marRight w:val="0"/>
      <w:marTop w:val="0"/>
      <w:marBottom w:val="0"/>
      <w:divBdr>
        <w:top w:val="none" w:sz="0" w:space="0" w:color="auto"/>
        <w:left w:val="none" w:sz="0" w:space="0" w:color="auto"/>
        <w:bottom w:val="none" w:sz="0" w:space="0" w:color="auto"/>
        <w:right w:val="none" w:sz="0" w:space="0" w:color="auto"/>
      </w:divBdr>
    </w:div>
    <w:div w:id="1565873167">
      <w:bodyDiv w:val="1"/>
      <w:marLeft w:val="0"/>
      <w:marRight w:val="0"/>
      <w:marTop w:val="0"/>
      <w:marBottom w:val="0"/>
      <w:divBdr>
        <w:top w:val="none" w:sz="0" w:space="0" w:color="auto"/>
        <w:left w:val="none" w:sz="0" w:space="0" w:color="auto"/>
        <w:bottom w:val="none" w:sz="0" w:space="0" w:color="auto"/>
        <w:right w:val="none" w:sz="0" w:space="0" w:color="auto"/>
      </w:divBdr>
    </w:div>
    <w:div w:id="1610888450">
      <w:bodyDiv w:val="1"/>
      <w:marLeft w:val="0"/>
      <w:marRight w:val="0"/>
      <w:marTop w:val="0"/>
      <w:marBottom w:val="0"/>
      <w:divBdr>
        <w:top w:val="none" w:sz="0" w:space="0" w:color="auto"/>
        <w:left w:val="none" w:sz="0" w:space="0" w:color="auto"/>
        <w:bottom w:val="none" w:sz="0" w:space="0" w:color="auto"/>
        <w:right w:val="none" w:sz="0" w:space="0" w:color="auto"/>
      </w:divBdr>
    </w:div>
    <w:div w:id="1651983897">
      <w:bodyDiv w:val="1"/>
      <w:marLeft w:val="0"/>
      <w:marRight w:val="0"/>
      <w:marTop w:val="0"/>
      <w:marBottom w:val="0"/>
      <w:divBdr>
        <w:top w:val="none" w:sz="0" w:space="0" w:color="auto"/>
        <w:left w:val="none" w:sz="0" w:space="0" w:color="auto"/>
        <w:bottom w:val="none" w:sz="0" w:space="0" w:color="auto"/>
        <w:right w:val="none" w:sz="0" w:space="0" w:color="auto"/>
      </w:divBdr>
    </w:div>
    <w:div w:id="1700006304">
      <w:bodyDiv w:val="1"/>
      <w:marLeft w:val="0"/>
      <w:marRight w:val="0"/>
      <w:marTop w:val="0"/>
      <w:marBottom w:val="0"/>
      <w:divBdr>
        <w:top w:val="none" w:sz="0" w:space="0" w:color="auto"/>
        <w:left w:val="none" w:sz="0" w:space="0" w:color="auto"/>
        <w:bottom w:val="none" w:sz="0" w:space="0" w:color="auto"/>
        <w:right w:val="none" w:sz="0" w:space="0" w:color="auto"/>
      </w:divBdr>
    </w:div>
    <w:div w:id="1730493947">
      <w:bodyDiv w:val="1"/>
      <w:marLeft w:val="0"/>
      <w:marRight w:val="0"/>
      <w:marTop w:val="0"/>
      <w:marBottom w:val="0"/>
      <w:divBdr>
        <w:top w:val="none" w:sz="0" w:space="0" w:color="auto"/>
        <w:left w:val="none" w:sz="0" w:space="0" w:color="auto"/>
        <w:bottom w:val="none" w:sz="0" w:space="0" w:color="auto"/>
        <w:right w:val="none" w:sz="0" w:space="0" w:color="auto"/>
      </w:divBdr>
    </w:div>
    <w:div w:id="1813643535">
      <w:bodyDiv w:val="1"/>
      <w:marLeft w:val="0"/>
      <w:marRight w:val="0"/>
      <w:marTop w:val="0"/>
      <w:marBottom w:val="0"/>
      <w:divBdr>
        <w:top w:val="none" w:sz="0" w:space="0" w:color="auto"/>
        <w:left w:val="none" w:sz="0" w:space="0" w:color="auto"/>
        <w:bottom w:val="none" w:sz="0" w:space="0" w:color="auto"/>
        <w:right w:val="none" w:sz="0" w:space="0" w:color="auto"/>
      </w:divBdr>
    </w:div>
    <w:div w:id="1848790560">
      <w:bodyDiv w:val="1"/>
      <w:marLeft w:val="0"/>
      <w:marRight w:val="0"/>
      <w:marTop w:val="0"/>
      <w:marBottom w:val="0"/>
      <w:divBdr>
        <w:top w:val="none" w:sz="0" w:space="0" w:color="auto"/>
        <w:left w:val="none" w:sz="0" w:space="0" w:color="auto"/>
        <w:bottom w:val="none" w:sz="0" w:space="0" w:color="auto"/>
        <w:right w:val="none" w:sz="0" w:space="0" w:color="auto"/>
      </w:divBdr>
    </w:div>
    <w:div w:id="1877035710">
      <w:bodyDiv w:val="1"/>
      <w:marLeft w:val="0"/>
      <w:marRight w:val="0"/>
      <w:marTop w:val="0"/>
      <w:marBottom w:val="0"/>
      <w:divBdr>
        <w:top w:val="none" w:sz="0" w:space="0" w:color="auto"/>
        <w:left w:val="none" w:sz="0" w:space="0" w:color="auto"/>
        <w:bottom w:val="none" w:sz="0" w:space="0" w:color="auto"/>
        <w:right w:val="none" w:sz="0" w:space="0" w:color="auto"/>
      </w:divBdr>
    </w:div>
    <w:div w:id="1907299762">
      <w:bodyDiv w:val="1"/>
      <w:marLeft w:val="0"/>
      <w:marRight w:val="0"/>
      <w:marTop w:val="0"/>
      <w:marBottom w:val="0"/>
      <w:divBdr>
        <w:top w:val="none" w:sz="0" w:space="0" w:color="auto"/>
        <w:left w:val="none" w:sz="0" w:space="0" w:color="auto"/>
        <w:bottom w:val="none" w:sz="0" w:space="0" w:color="auto"/>
        <w:right w:val="none" w:sz="0" w:space="0" w:color="auto"/>
      </w:divBdr>
    </w:div>
    <w:div w:id="2007249668">
      <w:bodyDiv w:val="1"/>
      <w:marLeft w:val="0"/>
      <w:marRight w:val="0"/>
      <w:marTop w:val="0"/>
      <w:marBottom w:val="0"/>
      <w:divBdr>
        <w:top w:val="none" w:sz="0" w:space="0" w:color="auto"/>
        <w:left w:val="none" w:sz="0" w:space="0" w:color="auto"/>
        <w:bottom w:val="none" w:sz="0" w:space="0" w:color="auto"/>
        <w:right w:val="none" w:sz="0" w:space="0" w:color="auto"/>
      </w:divBdr>
    </w:div>
    <w:div w:id="2095932254">
      <w:bodyDiv w:val="1"/>
      <w:marLeft w:val="0"/>
      <w:marRight w:val="0"/>
      <w:marTop w:val="0"/>
      <w:marBottom w:val="0"/>
      <w:divBdr>
        <w:top w:val="none" w:sz="0" w:space="0" w:color="auto"/>
        <w:left w:val="none" w:sz="0" w:space="0" w:color="auto"/>
        <w:bottom w:val="none" w:sz="0" w:space="0" w:color="auto"/>
        <w:right w:val="none" w:sz="0" w:space="0" w:color="auto"/>
      </w:divBdr>
    </w:div>
    <w:div w:id="212476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BFEA9-9A0B-4368-91BC-0C3B23D58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523</TotalTime>
  <Pages>4</Pages>
  <Words>1404</Words>
  <Characters>8003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Aizerde Sisenova</dc:creator>
  <cp:keywords/>
  <dc:description/>
  <cp:lastModifiedBy>Turizm-obshiy</cp:lastModifiedBy>
  <cp:revision>38</cp:revision>
  <cp:lastPrinted>2026-09-25T13:21:00Z</cp:lastPrinted>
  <dcterms:created xsi:type="dcterms:W3CDTF">2026-05-21T12:58:00Z</dcterms:created>
  <dcterms:modified xsi:type="dcterms:W3CDTF">2026-09-29T05:12:00Z</dcterms:modified>
</cp:coreProperties>
</file>