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842E" w14:textId="77777777" w:rsidR="0090717B" w:rsidRPr="00CC7DF0" w:rsidRDefault="0090717B" w:rsidP="0090717B">
      <w:pPr>
        <w:ind w:left="142"/>
        <w:jc w:val="center"/>
        <w:rPr>
          <w:rFonts w:ascii="Times New Roman" w:eastAsia="Times New Roman" w:hAnsi="Times New Roman" w:cs="Times New Roman"/>
          <w:b/>
          <w:szCs w:val="18"/>
        </w:rPr>
      </w:pPr>
      <w:r w:rsidRPr="00CC7DF0">
        <w:rPr>
          <w:rFonts w:ascii="Times New Roman" w:eastAsia="Times New Roman" w:hAnsi="Times New Roman" w:cs="Times New Roman"/>
          <w:b/>
          <w:szCs w:val="18"/>
        </w:rPr>
        <w:t xml:space="preserve">Результаты мониторинга исполнения рекомендаций </w:t>
      </w:r>
    </w:p>
    <w:p w14:paraId="4E3CAAAF" w14:textId="77777777" w:rsidR="0090717B" w:rsidRPr="00CC7DF0" w:rsidRDefault="0090717B" w:rsidP="0090717B">
      <w:pPr>
        <w:ind w:left="142"/>
        <w:jc w:val="center"/>
        <w:rPr>
          <w:rFonts w:ascii="Times New Roman" w:eastAsia="Times New Roman" w:hAnsi="Times New Roman" w:cs="Times New Roman"/>
          <w:b/>
          <w:szCs w:val="18"/>
        </w:rPr>
      </w:pPr>
      <w:r w:rsidRPr="00CC7DF0">
        <w:rPr>
          <w:rFonts w:ascii="Times New Roman" w:eastAsia="Times New Roman" w:hAnsi="Times New Roman" w:cs="Times New Roman"/>
          <w:b/>
          <w:szCs w:val="18"/>
        </w:rPr>
        <w:t xml:space="preserve">объектом внутреннего анализа коррупционных рисков </w:t>
      </w:r>
    </w:p>
    <w:p w14:paraId="086CCA7A" w14:textId="77777777" w:rsidR="0090717B" w:rsidRPr="00CC7DF0" w:rsidRDefault="0090717B" w:rsidP="0090717B">
      <w:pPr>
        <w:ind w:left="142"/>
        <w:jc w:val="center"/>
        <w:rPr>
          <w:rFonts w:ascii="Times New Roman" w:eastAsia="Times New Roman" w:hAnsi="Times New Roman" w:cs="Times New Roman"/>
          <w:b/>
          <w:szCs w:val="18"/>
        </w:rPr>
      </w:pPr>
    </w:p>
    <w:p w14:paraId="50A0680F" w14:textId="77777777" w:rsidR="0090717B" w:rsidRPr="00CC7DF0" w:rsidRDefault="0090717B" w:rsidP="0090717B">
      <w:pPr>
        <w:ind w:left="142"/>
        <w:jc w:val="center"/>
        <w:rPr>
          <w:rFonts w:ascii="Times New Roman" w:eastAsia="Times New Roman" w:hAnsi="Times New Roman" w:cs="Times New Roman"/>
          <w:b/>
          <w:szCs w:val="18"/>
        </w:rPr>
      </w:pPr>
    </w:p>
    <w:p w14:paraId="34C4FB11" w14:textId="7F2A99F6" w:rsidR="0090717B" w:rsidRPr="00CC7DF0" w:rsidRDefault="0090717B" w:rsidP="0090717B">
      <w:pPr>
        <w:ind w:left="142"/>
        <w:jc w:val="both"/>
        <w:rPr>
          <w:rFonts w:ascii="Times New Roman" w:eastAsia="Times New Roman" w:hAnsi="Times New Roman" w:cs="Times New Roman"/>
          <w:szCs w:val="18"/>
          <w:lang w:val="kk-KZ"/>
        </w:rPr>
      </w:pPr>
      <w:r w:rsidRPr="00CC7DF0">
        <w:rPr>
          <w:rFonts w:ascii="Times New Roman" w:eastAsia="Times New Roman" w:hAnsi="Times New Roman" w:cs="Times New Roman"/>
          <w:szCs w:val="18"/>
          <w:lang w:val="kk-KZ"/>
        </w:rPr>
        <w:t>Наименование объекта внутреннего анализа коррупционных рисков:</w:t>
      </w:r>
      <w:r w:rsidR="00C30861">
        <w:rPr>
          <w:rFonts w:ascii="Times New Roman" w:eastAsia="Times New Roman" w:hAnsi="Times New Roman" w:cs="Times New Roman"/>
          <w:szCs w:val="18"/>
          <w:lang w:val="kk-KZ"/>
        </w:rPr>
        <w:t xml:space="preserve"> </w:t>
      </w:r>
      <w:r w:rsidR="00C30861">
        <w:rPr>
          <w:rFonts w:ascii="Times New Roman" w:hAnsi="Times New Roman" w:cs="Times New Roman"/>
          <w:b/>
        </w:rPr>
        <w:t>Управление</w:t>
      </w:r>
      <w:r w:rsidR="00A570C3">
        <w:rPr>
          <w:rFonts w:ascii="Times New Roman" w:hAnsi="Times New Roman" w:cs="Times New Roman"/>
          <w:b/>
          <w:lang w:val="kk-KZ"/>
        </w:rPr>
        <w:t xml:space="preserve"> предпринимательства и индустриально-инновационного развития </w:t>
      </w:r>
      <w:r w:rsidR="00C30861" w:rsidRPr="00CC1BB2">
        <w:rPr>
          <w:rFonts w:ascii="Times New Roman" w:hAnsi="Times New Roman" w:cs="Times New Roman"/>
          <w:b/>
        </w:rPr>
        <w:t>Алматинской области</w:t>
      </w:r>
    </w:p>
    <w:p w14:paraId="03E07912" w14:textId="77072497" w:rsidR="0090717B" w:rsidRPr="00B20A46" w:rsidRDefault="0090717B" w:rsidP="0090717B">
      <w:pPr>
        <w:ind w:left="142"/>
        <w:rPr>
          <w:rFonts w:ascii="Times New Roman" w:eastAsia="Times New Roman" w:hAnsi="Times New Roman" w:cs="Times New Roman"/>
          <w:szCs w:val="18"/>
          <w:lang w:val="kk-KZ"/>
        </w:rPr>
      </w:pPr>
      <w:r w:rsidRPr="00CC7DF0">
        <w:rPr>
          <w:rFonts w:ascii="Times New Roman" w:eastAsia="Times New Roman" w:hAnsi="Times New Roman" w:cs="Times New Roman"/>
          <w:szCs w:val="18"/>
          <w:lang w:val="kk-KZ"/>
        </w:rPr>
        <w:t xml:space="preserve">Период проведения анализа: 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1</w:t>
      </w:r>
      <w:r w:rsidR="00A570C3">
        <w:rPr>
          <w:rFonts w:ascii="Times New Roman" w:eastAsia="Times New Roman" w:hAnsi="Times New Roman" w:cs="Times New Roman"/>
          <w:szCs w:val="18"/>
          <w:lang w:val="kk-KZ"/>
        </w:rPr>
        <w:t>5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.04.2026</w:t>
      </w:r>
      <w:r w:rsidR="00B20A46">
        <w:rPr>
          <w:rFonts w:ascii="Times New Roman" w:eastAsia="Times New Roman" w:hAnsi="Times New Roman" w:cs="Times New Roman"/>
          <w:szCs w:val="18"/>
          <w:lang w:val="kk-KZ"/>
        </w:rPr>
        <w:t>-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2</w:t>
      </w:r>
      <w:r w:rsidR="00A570C3">
        <w:rPr>
          <w:rFonts w:ascii="Times New Roman" w:eastAsia="Times New Roman" w:hAnsi="Times New Roman" w:cs="Times New Roman"/>
          <w:szCs w:val="18"/>
          <w:lang w:val="kk-KZ"/>
        </w:rPr>
        <w:t>5</w:t>
      </w:r>
      <w:r w:rsidR="00B20A46">
        <w:rPr>
          <w:rFonts w:ascii="Times New Roman" w:eastAsia="Times New Roman" w:hAnsi="Times New Roman" w:cs="Times New Roman"/>
          <w:szCs w:val="18"/>
          <w:lang w:val="kk-KZ"/>
        </w:rPr>
        <w:t>.04.202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6</w:t>
      </w:r>
    </w:p>
    <w:p w14:paraId="55915C5D" w14:textId="5DD73E6E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  <w:lang w:val="kk-KZ"/>
        </w:rPr>
      </w:pPr>
      <w:r w:rsidRPr="00CC7DF0">
        <w:rPr>
          <w:rFonts w:ascii="Times New Roman" w:eastAsia="Times New Roman" w:hAnsi="Times New Roman" w:cs="Times New Roman"/>
          <w:szCs w:val="18"/>
          <w:lang w:val="kk-KZ"/>
        </w:rPr>
        <w:t>Дата подписания ан</w:t>
      </w:r>
      <w:r w:rsidR="00C30861">
        <w:rPr>
          <w:rFonts w:ascii="Times New Roman" w:eastAsia="Times New Roman" w:hAnsi="Times New Roman" w:cs="Times New Roman"/>
          <w:szCs w:val="18"/>
          <w:lang w:val="kk-KZ"/>
        </w:rPr>
        <w:t xml:space="preserve">алитической справки: 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27</w:t>
      </w:r>
      <w:r w:rsidR="001B3625">
        <w:rPr>
          <w:rFonts w:ascii="Times New Roman" w:eastAsia="Times New Roman" w:hAnsi="Times New Roman" w:cs="Times New Roman"/>
          <w:szCs w:val="18"/>
          <w:lang w:val="kk-KZ"/>
        </w:rPr>
        <w:t>.0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4</w:t>
      </w:r>
      <w:r w:rsidR="001B3625">
        <w:rPr>
          <w:rFonts w:ascii="Times New Roman" w:eastAsia="Times New Roman" w:hAnsi="Times New Roman" w:cs="Times New Roman"/>
          <w:szCs w:val="18"/>
          <w:lang w:val="kk-KZ"/>
        </w:rPr>
        <w:t>.202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6</w:t>
      </w:r>
    </w:p>
    <w:p w14:paraId="449137CC" w14:textId="31B9B857" w:rsidR="0090717B" w:rsidRPr="00CC7DF0" w:rsidRDefault="00C30861" w:rsidP="0090717B">
      <w:pPr>
        <w:ind w:left="142"/>
        <w:rPr>
          <w:rFonts w:ascii="Times New Roman" w:eastAsia="Times New Roman" w:hAnsi="Times New Roman" w:cs="Times New Roman"/>
          <w:szCs w:val="18"/>
        </w:rPr>
      </w:pPr>
      <w:r>
        <w:rPr>
          <w:rFonts w:ascii="Times New Roman" w:eastAsia="Times New Roman" w:hAnsi="Times New Roman" w:cs="Times New Roman"/>
          <w:szCs w:val="18"/>
        </w:rPr>
        <w:t xml:space="preserve">Всего внесено  </w:t>
      </w:r>
      <w:r w:rsidR="00C96781">
        <w:rPr>
          <w:rFonts w:ascii="Times New Roman" w:eastAsia="Times New Roman" w:hAnsi="Times New Roman" w:cs="Times New Roman"/>
          <w:szCs w:val="18"/>
          <w:lang w:val="kk-KZ"/>
        </w:rPr>
        <w:t>2</w:t>
      </w:r>
      <w:r>
        <w:rPr>
          <w:rFonts w:ascii="Times New Roman" w:eastAsia="Times New Roman" w:hAnsi="Times New Roman" w:cs="Times New Roman"/>
          <w:szCs w:val="18"/>
          <w:lang w:val="kk-KZ"/>
        </w:rPr>
        <w:t xml:space="preserve"> </w:t>
      </w:r>
      <w:r w:rsidR="0090717B" w:rsidRPr="00CC7DF0">
        <w:rPr>
          <w:rFonts w:ascii="Times New Roman" w:eastAsia="Times New Roman" w:hAnsi="Times New Roman" w:cs="Times New Roman"/>
          <w:szCs w:val="18"/>
        </w:rPr>
        <w:t>рекомендаций.</w:t>
      </w:r>
    </w:p>
    <w:p w14:paraId="1216690D" w14:textId="77777777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</w:rPr>
      </w:pPr>
      <w:r w:rsidRPr="00CC7DF0">
        <w:rPr>
          <w:rFonts w:ascii="Times New Roman" w:eastAsia="Times New Roman" w:hAnsi="Times New Roman" w:cs="Times New Roman"/>
          <w:szCs w:val="18"/>
        </w:rPr>
        <w:t>Из них:</w:t>
      </w:r>
    </w:p>
    <w:p w14:paraId="00C8C655" w14:textId="366E894D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</w:rPr>
      </w:pPr>
      <w:r w:rsidRPr="00CC7DF0">
        <w:rPr>
          <w:rFonts w:ascii="Times New Roman" w:eastAsia="Times New Roman" w:hAnsi="Times New Roman" w:cs="Times New Roman"/>
          <w:szCs w:val="18"/>
        </w:rPr>
        <w:t>исполнены</w:t>
      </w:r>
      <w:r w:rsidRPr="00CC7DF0">
        <w:rPr>
          <w:rFonts w:ascii="Times New Roman" w:eastAsia="Times New Roman" w:hAnsi="Times New Roman" w:cs="Times New Roman"/>
          <w:sz w:val="32"/>
        </w:rPr>
        <w:t xml:space="preserve"> </w:t>
      </w:r>
      <w:r w:rsidR="00086A76">
        <w:rPr>
          <w:rFonts w:ascii="Times New Roman" w:eastAsia="Times New Roman" w:hAnsi="Times New Roman" w:cs="Times New Roman"/>
          <w:szCs w:val="18"/>
        </w:rPr>
        <w:t xml:space="preserve">в полном </w:t>
      </w:r>
      <w:r w:rsidR="00086A76" w:rsidRPr="00304211">
        <w:rPr>
          <w:rFonts w:ascii="Times New Roman" w:eastAsia="Times New Roman" w:hAnsi="Times New Roman" w:cs="Times New Roman"/>
          <w:szCs w:val="18"/>
        </w:rPr>
        <w:t xml:space="preserve">объеме </w:t>
      </w:r>
      <w:r w:rsidR="00C96781" w:rsidRPr="00304211">
        <w:rPr>
          <w:rFonts w:ascii="Times New Roman" w:eastAsia="Times New Roman" w:hAnsi="Times New Roman" w:cs="Times New Roman"/>
          <w:szCs w:val="18"/>
          <w:lang w:val="kk-KZ"/>
        </w:rPr>
        <w:t>2</w:t>
      </w:r>
      <w:r w:rsidR="007B02B5">
        <w:rPr>
          <w:rFonts w:ascii="Times New Roman" w:eastAsia="Times New Roman" w:hAnsi="Times New Roman" w:cs="Times New Roman"/>
          <w:szCs w:val="18"/>
        </w:rPr>
        <w:t xml:space="preserve"> </w:t>
      </w:r>
      <w:r w:rsidR="00C30861">
        <w:rPr>
          <w:rFonts w:ascii="Times New Roman" w:eastAsia="Times New Roman" w:hAnsi="Times New Roman" w:cs="Times New Roman"/>
          <w:szCs w:val="18"/>
        </w:rPr>
        <w:t xml:space="preserve"> </w:t>
      </w:r>
      <w:r w:rsidRPr="00CC7DF0">
        <w:rPr>
          <w:rFonts w:ascii="Times New Roman" w:eastAsia="Times New Roman" w:hAnsi="Times New Roman" w:cs="Times New Roman"/>
          <w:szCs w:val="18"/>
        </w:rPr>
        <w:t>;</w:t>
      </w:r>
    </w:p>
    <w:p w14:paraId="316D5D9B" w14:textId="77777777" w:rsidR="0090717B" w:rsidRPr="00CC7DF0" w:rsidRDefault="007B02B5" w:rsidP="0090717B">
      <w:pPr>
        <w:ind w:left="142"/>
        <w:rPr>
          <w:rFonts w:ascii="Times New Roman" w:eastAsia="Times New Roman" w:hAnsi="Times New Roman" w:cs="Times New Roman"/>
          <w:szCs w:val="18"/>
        </w:rPr>
      </w:pPr>
      <w:r>
        <w:rPr>
          <w:rFonts w:ascii="Times New Roman" w:eastAsia="Times New Roman" w:hAnsi="Times New Roman" w:cs="Times New Roman"/>
          <w:szCs w:val="18"/>
        </w:rPr>
        <w:t xml:space="preserve">частично исполнены – </w:t>
      </w:r>
      <w:r w:rsidR="00C30861">
        <w:rPr>
          <w:rFonts w:ascii="Times New Roman" w:eastAsia="Times New Roman" w:hAnsi="Times New Roman" w:cs="Times New Roman"/>
          <w:szCs w:val="18"/>
        </w:rPr>
        <w:t xml:space="preserve"> </w:t>
      </w:r>
      <w:r w:rsidR="0090717B" w:rsidRPr="00CC7DF0">
        <w:rPr>
          <w:rFonts w:ascii="Times New Roman" w:eastAsia="Times New Roman" w:hAnsi="Times New Roman" w:cs="Times New Roman"/>
          <w:szCs w:val="18"/>
        </w:rPr>
        <w:t>;</w:t>
      </w:r>
    </w:p>
    <w:p w14:paraId="4BACDC06" w14:textId="77777777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</w:rPr>
      </w:pPr>
      <w:r w:rsidRPr="00CC7DF0">
        <w:rPr>
          <w:rFonts w:ascii="Times New Roman" w:eastAsia="Times New Roman" w:hAnsi="Times New Roman" w:cs="Times New Roman"/>
          <w:szCs w:val="18"/>
        </w:rPr>
        <w:t>не исполнены – _____;</w:t>
      </w:r>
    </w:p>
    <w:p w14:paraId="4181B9EB" w14:textId="77777777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</w:rPr>
      </w:pPr>
      <w:r w:rsidRPr="00CC7DF0">
        <w:rPr>
          <w:rFonts w:ascii="Times New Roman" w:eastAsia="Times New Roman" w:hAnsi="Times New Roman" w:cs="Times New Roman"/>
          <w:szCs w:val="18"/>
        </w:rPr>
        <w:t xml:space="preserve">утратили актуальность – ___. </w:t>
      </w:r>
    </w:p>
    <w:p w14:paraId="28C6458A" w14:textId="77777777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</w:rPr>
      </w:pPr>
    </w:p>
    <w:p w14:paraId="59667874" w14:textId="77777777" w:rsidR="0090717B" w:rsidRPr="00CC7DF0" w:rsidRDefault="0090717B" w:rsidP="0090717B">
      <w:pPr>
        <w:ind w:left="142"/>
        <w:rPr>
          <w:rFonts w:ascii="Times New Roman" w:eastAsia="Times New Roman" w:hAnsi="Times New Roman" w:cs="Times New Roman"/>
          <w:szCs w:val="18"/>
        </w:rPr>
      </w:pPr>
    </w:p>
    <w:tbl>
      <w:tblPr>
        <w:tblStyle w:val="12"/>
        <w:tblW w:w="9679" w:type="dxa"/>
        <w:tblLook w:val="04A0" w:firstRow="1" w:lastRow="0" w:firstColumn="1" w:lastColumn="0" w:noHBand="0" w:noVBand="1"/>
      </w:tblPr>
      <w:tblGrid>
        <w:gridCol w:w="625"/>
        <w:gridCol w:w="3382"/>
        <w:gridCol w:w="1870"/>
        <w:gridCol w:w="1767"/>
        <w:gridCol w:w="2035"/>
      </w:tblGrid>
      <w:tr w:rsidR="00C30861" w:rsidRPr="00136082" w14:paraId="3A4D1944" w14:textId="77777777" w:rsidTr="00A570C3">
        <w:trPr>
          <w:trHeight w:val="2671"/>
        </w:trPr>
        <w:tc>
          <w:tcPr>
            <w:tcW w:w="706" w:type="dxa"/>
            <w:vAlign w:val="center"/>
          </w:tcPr>
          <w:p w14:paraId="4B27D242" w14:textId="77777777" w:rsidR="0090717B" w:rsidRPr="00CC7DF0" w:rsidRDefault="0090717B" w:rsidP="00975B6C">
            <w:pPr>
              <w:spacing w:after="200" w:line="276" w:lineRule="auto"/>
              <w:ind w:left="29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</w:pPr>
            <w:r w:rsidRPr="00CC7DF0"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  <w:t>№</w:t>
            </w:r>
          </w:p>
          <w:p w14:paraId="51B9F8D4" w14:textId="77777777" w:rsidR="0090717B" w:rsidRPr="00CC7DF0" w:rsidRDefault="0090717B" w:rsidP="00975B6C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</w:pPr>
            <w:r w:rsidRPr="00CC7DF0"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  <w:t>п/п</w:t>
            </w:r>
          </w:p>
        </w:tc>
        <w:tc>
          <w:tcPr>
            <w:tcW w:w="2459" w:type="dxa"/>
            <w:vAlign w:val="center"/>
          </w:tcPr>
          <w:p w14:paraId="668BC876" w14:textId="77777777" w:rsidR="0090717B" w:rsidRPr="00CC7DF0" w:rsidRDefault="0090717B" w:rsidP="00975B6C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Cs w:val="18"/>
              </w:rPr>
            </w:pPr>
            <w:r w:rsidRPr="00CC7DF0">
              <w:rPr>
                <w:rFonts w:ascii="Times New Roman" w:eastAsia="Times New Roman" w:hAnsi="Times New Roman" w:cs="Times New Roman"/>
                <w:b/>
                <w:szCs w:val="18"/>
              </w:rPr>
              <w:t>Рекомендации по итогам внутреннего анализа коррупционных рисков</w:t>
            </w:r>
          </w:p>
          <w:p w14:paraId="1B9642D7" w14:textId="77777777" w:rsidR="0090717B" w:rsidRPr="00CC7DF0" w:rsidRDefault="0090717B" w:rsidP="00975B6C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Cs w:val="18"/>
              </w:rPr>
            </w:pPr>
          </w:p>
        </w:tc>
        <w:tc>
          <w:tcPr>
            <w:tcW w:w="2204" w:type="dxa"/>
          </w:tcPr>
          <w:p w14:paraId="6E8F0220" w14:textId="77777777" w:rsidR="0090717B" w:rsidRPr="00CC7DF0" w:rsidRDefault="0090717B" w:rsidP="00975B6C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</w:pPr>
            <w:r w:rsidRPr="00CC7DF0"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  <w:t>Форма завершения согласно плану мероприятий</w:t>
            </w:r>
          </w:p>
        </w:tc>
        <w:tc>
          <w:tcPr>
            <w:tcW w:w="1909" w:type="dxa"/>
            <w:vAlign w:val="center"/>
          </w:tcPr>
          <w:p w14:paraId="7F518586" w14:textId="77777777" w:rsidR="0090717B" w:rsidRPr="00304211" w:rsidRDefault="0090717B" w:rsidP="00304211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304211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Информация об исполнении</w:t>
            </w:r>
          </w:p>
        </w:tc>
        <w:tc>
          <w:tcPr>
            <w:tcW w:w="2401" w:type="dxa"/>
          </w:tcPr>
          <w:p w14:paraId="757C6847" w14:textId="77777777" w:rsidR="0090717B" w:rsidRPr="00CC7DF0" w:rsidRDefault="0090717B" w:rsidP="00975B6C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</w:pPr>
          </w:p>
          <w:p w14:paraId="40B95CB6" w14:textId="77777777" w:rsidR="0090717B" w:rsidRDefault="0090717B" w:rsidP="00975B6C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</w:pPr>
            <w:r w:rsidRPr="00CC7DF0">
              <w:rPr>
                <w:rFonts w:ascii="Times New Roman" w:eastAsia="Times New Roman" w:hAnsi="Times New Roman" w:cs="Times New Roman"/>
                <w:b/>
                <w:szCs w:val="18"/>
                <w:lang w:val="kk-KZ"/>
              </w:rPr>
              <w:t>Оценка лица, уполномоченного на проведение внутреннего анализа</w:t>
            </w:r>
          </w:p>
          <w:p w14:paraId="222681C5" w14:textId="77777777" w:rsidR="0090717B" w:rsidRPr="0090717B" w:rsidRDefault="0090717B" w:rsidP="0090717B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071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(Исполнено/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Ч</w:t>
            </w:r>
            <w:r w:rsidRPr="009071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астично исполнено/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Н</w:t>
            </w:r>
            <w:r w:rsidRPr="009071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е исполнено</w:t>
            </w:r>
            <w:r w:rsidR="005D65BD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/Утратили актуальность</w:t>
            </w:r>
            <w:r w:rsidRPr="009071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</w:tr>
      <w:tr w:rsidR="00A570C3" w:rsidRPr="00136082" w14:paraId="2CBF40C9" w14:textId="77777777" w:rsidTr="00A570C3">
        <w:tc>
          <w:tcPr>
            <w:tcW w:w="706" w:type="dxa"/>
          </w:tcPr>
          <w:p w14:paraId="3ACF101C" w14:textId="77777777" w:rsidR="00A570C3" w:rsidRPr="00136082" w:rsidRDefault="00A570C3" w:rsidP="00A570C3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2459" w:type="dxa"/>
          </w:tcPr>
          <w:p w14:paraId="34A9C3CF" w14:textId="0D93D36F" w:rsidR="00A570C3" w:rsidRPr="00A570C3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A570C3">
              <w:rPr>
                <w:rFonts w:ascii="Times New Roman" w:hAnsi="Times New Roman" w:cs="Times New Roman"/>
              </w:rPr>
              <w:t xml:space="preserve">Направить уполномоченному государственному органу предложение по нормативно-правовому совершенствованию процедур </w:t>
            </w:r>
            <w:r w:rsidRPr="00A570C3">
              <w:rPr>
                <w:rFonts w:ascii="Times New Roman" w:hAnsi="Times New Roman" w:cs="Times New Roman"/>
              </w:rPr>
              <w:lastRenderedPageBreak/>
              <w:t xml:space="preserve">предоставления государственных грантов и мер государственной поддержки </w:t>
            </w:r>
            <w:proofErr w:type="spellStart"/>
            <w:r w:rsidRPr="00A570C3">
              <w:rPr>
                <w:rFonts w:ascii="Times New Roman" w:hAnsi="Times New Roman" w:cs="Times New Roman"/>
              </w:rPr>
              <w:t>субъектaм</w:t>
            </w:r>
            <w:proofErr w:type="spellEnd"/>
            <w:r w:rsidRPr="00A570C3">
              <w:rPr>
                <w:rFonts w:ascii="Times New Roman" w:hAnsi="Times New Roman" w:cs="Times New Roman"/>
              </w:rPr>
              <w:t xml:space="preserve"> предпринимательства</w:t>
            </w:r>
          </w:p>
        </w:tc>
        <w:tc>
          <w:tcPr>
            <w:tcW w:w="2204" w:type="dxa"/>
          </w:tcPr>
          <w:p w14:paraId="6FC9BA88" w14:textId="6907E4D8" w:rsidR="00A570C3" w:rsidRPr="00136082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A570C3">
              <w:rPr>
                <w:rFonts w:ascii="Times New Roman" w:hAnsi="Times New Roman"/>
              </w:rPr>
              <w:lastRenderedPageBreak/>
              <w:t>Письмо-предложение</w:t>
            </w:r>
            <w:r w:rsidR="005E4646">
              <w:rPr>
                <w:rFonts w:ascii="Times New Roman" w:hAnsi="Times New Roman"/>
                <w:lang w:val="kk-KZ"/>
              </w:rPr>
              <w:t xml:space="preserve"> </w:t>
            </w:r>
            <w:r w:rsidRPr="00A570C3">
              <w:rPr>
                <w:rFonts w:ascii="Times New Roman" w:hAnsi="Times New Roman"/>
              </w:rPr>
              <w:t xml:space="preserve">по внесению изменений и дополнений в правила </w:t>
            </w:r>
            <w:r w:rsidRPr="00A570C3">
              <w:rPr>
                <w:rFonts w:ascii="Times New Roman" w:hAnsi="Times New Roman"/>
              </w:rPr>
              <w:lastRenderedPageBreak/>
              <w:t>предоставления государственных грантов.</w:t>
            </w:r>
          </w:p>
        </w:tc>
        <w:tc>
          <w:tcPr>
            <w:tcW w:w="1909" w:type="dxa"/>
          </w:tcPr>
          <w:p w14:paraId="6290AE50" w14:textId="2CC654DC" w:rsidR="00A570C3" w:rsidRPr="00304211" w:rsidRDefault="00A570C3" w:rsidP="00A570C3">
            <w:pPr>
              <w:spacing w:line="276" w:lineRule="auto"/>
              <w:ind w:left="-4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</w:pPr>
            <w:r w:rsidRPr="00A570C3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lastRenderedPageBreak/>
              <w:t>Направлено письмо в Министерство промышленности и строительств</w:t>
            </w:r>
            <w:r w:rsidRPr="00A570C3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lastRenderedPageBreak/>
              <w:t>а Республики Казахстан / Министерство торговли и интеграции Республики Казахстан за подписью руководства.</w:t>
            </w:r>
          </w:p>
        </w:tc>
        <w:tc>
          <w:tcPr>
            <w:tcW w:w="2401" w:type="dxa"/>
          </w:tcPr>
          <w:p w14:paraId="637C25B3" w14:textId="77777777" w:rsidR="00A570C3" w:rsidRPr="00136082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Исполнено</w:t>
            </w:r>
          </w:p>
        </w:tc>
      </w:tr>
      <w:tr w:rsidR="00A570C3" w:rsidRPr="00136082" w14:paraId="4D7D0850" w14:textId="77777777" w:rsidTr="00A570C3">
        <w:tc>
          <w:tcPr>
            <w:tcW w:w="706" w:type="dxa"/>
          </w:tcPr>
          <w:p w14:paraId="600D3E35" w14:textId="50B4D4EE" w:rsidR="00A570C3" w:rsidRDefault="00A570C3" w:rsidP="00A570C3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459" w:type="dxa"/>
          </w:tcPr>
          <w:p w14:paraId="4CE53071" w14:textId="77777777" w:rsidR="00A570C3" w:rsidRPr="00A570C3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hAnsi="Times New Roman" w:cs="Times New Roman"/>
              </w:rPr>
            </w:pPr>
            <w:r w:rsidRPr="00A570C3">
              <w:rPr>
                <w:rFonts w:ascii="Times New Roman" w:hAnsi="Times New Roman" w:cs="Times New Roman"/>
              </w:rPr>
              <w:t xml:space="preserve">Проведение выверки и возврат неиспользованных/возвращенных средств грантов и мер государственной поддержки в бюджет через Управление государственных доходов по городу </w:t>
            </w:r>
            <w:proofErr w:type="spellStart"/>
            <w:r w:rsidRPr="00A570C3">
              <w:rPr>
                <w:rFonts w:ascii="Times New Roman" w:hAnsi="Times New Roman" w:cs="Times New Roman"/>
              </w:rPr>
              <w:t>Қонаев</w:t>
            </w:r>
            <w:proofErr w:type="spellEnd"/>
            <w:r w:rsidRPr="00A570C3">
              <w:rPr>
                <w:rFonts w:ascii="Times New Roman" w:hAnsi="Times New Roman" w:cs="Times New Roman"/>
              </w:rPr>
              <w:t xml:space="preserve"> в соответствии с приказами Министерства финансов РК. </w:t>
            </w:r>
          </w:p>
          <w:p w14:paraId="77185F2D" w14:textId="1C542D59" w:rsidR="00A570C3" w:rsidRPr="00A570C3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14:paraId="7D083F13" w14:textId="589EB7B8" w:rsidR="00A570C3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hAnsi="Times New Roman"/>
                <w:lang w:val="kk-KZ"/>
              </w:rPr>
            </w:pPr>
            <w:r w:rsidRPr="00A570C3">
              <w:rPr>
                <w:rFonts w:ascii="Times New Roman" w:hAnsi="Times New Roman"/>
              </w:rPr>
              <w:t xml:space="preserve">Подача заявления и возврат средств в бюджет в Управление государственных доходов по городу </w:t>
            </w:r>
            <w:proofErr w:type="spellStart"/>
            <w:r w:rsidRPr="00A570C3">
              <w:rPr>
                <w:rFonts w:ascii="Times New Roman" w:hAnsi="Times New Roman"/>
              </w:rPr>
              <w:t>Қонаев</w:t>
            </w:r>
            <w:proofErr w:type="spellEnd"/>
          </w:p>
        </w:tc>
        <w:tc>
          <w:tcPr>
            <w:tcW w:w="1909" w:type="dxa"/>
          </w:tcPr>
          <w:p w14:paraId="4068B450" w14:textId="02C4F211" w:rsidR="00A570C3" w:rsidRDefault="00A570C3" w:rsidP="00A570C3">
            <w:pPr>
              <w:spacing w:line="276" w:lineRule="auto"/>
              <w:ind w:left="14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Акт сверки</w:t>
            </w:r>
          </w:p>
        </w:tc>
        <w:tc>
          <w:tcPr>
            <w:tcW w:w="2401" w:type="dxa"/>
          </w:tcPr>
          <w:p w14:paraId="0BDA3702" w14:textId="5AADD4D2" w:rsidR="00A570C3" w:rsidRDefault="00A570C3" w:rsidP="00A570C3">
            <w:pPr>
              <w:spacing w:after="200" w:line="276" w:lineRule="auto"/>
              <w:ind w:left="142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Исполнено </w:t>
            </w:r>
          </w:p>
        </w:tc>
      </w:tr>
    </w:tbl>
    <w:p w14:paraId="18E80D0B" w14:textId="77777777" w:rsidR="006F69FA" w:rsidRDefault="006F69FA" w:rsidP="001B160B"/>
    <w:sectPr w:rsidR="006F69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CCF"/>
    <w:rsid w:val="00086A76"/>
    <w:rsid w:val="001642F6"/>
    <w:rsid w:val="001B160B"/>
    <w:rsid w:val="001B3625"/>
    <w:rsid w:val="00304211"/>
    <w:rsid w:val="00402017"/>
    <w:rsid w:val="00523905"/>
    <w:rsid w:val="00591B76"/>
    <w:rsid w:val="005D65BD"/>
    <w:rsid w:val="005E4646"/>
    <w:rsid w:val="006F69FA"/>
    <w:rsid w:val="007B02B5"/>
    <w:rsid w:val="0090717B"/>
    <w:rsid w:val="00A570C3"/>
    <w:rsid w:val="00AC7588"/>
    <w:rsid w:val="00B20A46"/>
    <w:rsid w:val="00C00CCF"/>
    <w:rsid w:val="00C30861"/>
    <w:rsid w:val="00C31CBA"/>
    <w:rsid w:val="00C75853"/>
    <w:rsid w:val="00C9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9EEAF"/>
  <w15:chartTrackingRefBased/>
  <w15:docId w15:val="{419CE395-EB52-4E94-A307-17BE4707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7B"/>
    <w:pPr>
      <w:spacing w:after="0" w:line="240" w:lineRule="auto"/>
    </w:pPr>
    <w:rPr>
      <w:rFonts w:ascii="Arial" w:hAnsi="Arial"/>
      <w:sz w:val="28"/>
      <w:szCs w:val="28"/>
      <w:lang w:val="ru-RU"/>
    </w:rPr>
  </w:style>
  <w:style w:type="paragraph" w:styleId="1">
    <w:name w:val="heading 1"/>
    <w:basedOn w:val="a"/>
    <w:link w:val="10"/>
    <w:uiPriority w:val="9"/>
    <w:qFormat/>
    <w:rsid w:val="0030421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2"/>
    <w:basedOn w:val="a1"/>
    <w:next w:val="a3"/>
    <w:uiPriority w:val="39"/>
    <w:rsid w:val="0090717B"/>
    <w:pPr>
      <w:spacing w:after="0" w:line="240" w:lineRule="auto"/>
    </w:pPr>
    <w:rPr>
      <w:rFonts w:ascii="Calibri" w:hAnsi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07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C96781"/>
  </w:style>
  <w:style w:type="character" w:customStyle="1" w:styleId="10">
    <w:name w:val="Заголовок 1 Знак"/>
    <w:basedOn w:val="a0"/>
    <w:link w:val="1"/>
    <w:uiPriority w:val="9"/>
    <w:rsid w:val="0030421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3042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2026-07-21T04:34:00Z</dcterms:created>
  <dcterms:modified xsi:type="dcterms:W3CDTF">2026-10-12T03:37:00Z</dcterms:modified>
</cp:coreProperties>
</file>