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333" w:rsidRDefault="00007718">
      <w:r>
        <w:t>№ 01-01-2/3058, 09.09.2026 ж.</w:t>
      </w:r>
    </w:p>
    <w:p w:rsidR="00365333" w:rsidRPr="003F46C4" w:rsidRDefault="00365333">
      <w:pPr>
        <w:rPr>
          <w:rFonts w:cs="Times New Roman"/>
          <w:sz w:val="28"/>
          <w:szCs w:val="28"/>
        </w:rPr>
      </w:pPr>
    </w:p>
    <w:p w:rsidR="00365333" w:rsidRPr="003F46C4" w:rsidRDefault="00007718">
      <w:pPr>
        <w:jc w:val="center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СЫБАЙЛАС ЖЕМҚОРЛЫҚ ТӘУЕКЕЛДЕРІНЕ ЖҮРГІЗІЛГЕН ІШКІ ТАЛДАУ ҚОРЫТЫНДЫЛАРЫ БОЙЫНША</w:t>
      </w:r>
    </w:p>
    <w:p w:rsidR="00365333" w:rsidRPr="003F46C4" w:rsidRDefault="00365333">
      <w:pPr>
        <w:rPr>
          <w:rFonts w:cs="Times New Roman"/>
          <w:sz w:val="28"/>
          <w:szCs w:val="28"/>
        </w:rPr>
      </w:pPr>
    </w:p>
    <w:p w:rsidR="00365333" w:rsidRPr="003F46C4" w:rsidRDefault="00007718">
      <w:pPr>
        <w:jc w:val="center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ТАЛДАМАЛЫҚ АНЫҚТАМА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Түркістан облысы бойынша Қазақстан Республикасы Еңбек және халықты әлеуметтік қорғау министрлігі Халықты әлеуметтік қорғау </w:t>
      </w:r>
      <w:r w:rsidRPr="003F46C4">
        <w:rPr>
          <w:rFonts w:cs="Times New Roman"/>
          <w:sz w:val="28"/>
          <w:szCs w:val="28"/>
        </w:rPr>
        <w:t>саласындағы реттеу және бақылау комитетінің «Департаменті» РММ бөлімдерінде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Түркістан қаласы                                      2026 жылғы 9 қыркүйек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Қазақстан Республикасы Еңбек және халықты әлеуметтік қорғау министрлігі Халықты әлеуметтік қорғау сала</w:t>
      </w:r>
      <w:r w:rsidRPr="003F46C4">
        <w:rPr>
          <w:rFonts w:cs="Times New Roman"/>
          <w:sz w:val="28"/>
          <w:szCs w:val="28"/>
        </w:rPr>
        <w:t xml:space="preserve">сындағы реттеу және бақылау комитетінің 2026 жылғы 2 қыркүйектегі № 21-5-13/1363-И тапсырмасын орындау мақсатында Түркістан облысы бойынша Қазақстан Республикасы Еңбек және халықты әлеуметтік қорғау министрлігі Халықты әлеуметтік қорғау саласындағы реттеу </w:t>
      </w:r>
      <w:r w:rsidRPr="003F46C4">
        <w:rPr>
          <w:rFonts w:cs="Times New Roman"/>
          <w:sz w:val="28"/>
          <w:szCs w:val="28"/>
        </w:rPr>
        <w:t>және бақылау комитетінің Департаменті (бұдан әрі – Департамент) бөлімдерінде сыбайлас жемқорлық тәуекелдеріне ішкі талдау жүргізілді.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ДЕПАРТАМЕНТ ҚАБЫЛДАҒАН ШАРАЛАР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 2026 жылға арналған жұмыс жоспарының 29-тармақшасына және 2026 жылға арналған</w:t>
      </w:r>
      <w:r w:rsidRPr="003F46C4">
        <w:rPr>
          <w:rFonts w:cs="Times New Roman"/>
          <w:sz w:val="28"/>
          <w:szCs w:val="28"/>
        </w:rPr>
        <w:t xml:space="preserve"> ақпараттық-түсіндіру жұмыстарының медиа-жоспарының 13-тармақшасына сәйкес, сондай-ақ Қазақстан Республикасының «Сыбайлас жемқорлыққа қарсы іс-қимыл туралы» № 410-V Заңының талаптарын сақтау бойынша сыбайлас жемқорлық құқық бұзушылықтары мен қылмыстарының </w:t>
      </w:r>
      <w:r w:rsidRPr="003F46C4">
        <w:rPr>
          <w:rFonts w:cs="Times New Roman"/>
          <w:sz w:val="28"/>
          <w:szCs w:val="28"/>
        </w:rPr>
        <w:t>алдын алу жөніндегі іс-шараларды жүзеге асырады.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lastRenderedPageBreak/>
        <w:t>Жоспарға сәйкес іс-шараларды іске асыру мақсатында Департамент басшысының 2026 жылғы 15 мамырдағы № 64 бұйрығымен Департамент бөлімдерінде сыбайлас жемқорлыққа қарсы мониторинг жүргізу және сыбайлас жемқорл</w:t>
      </w:r>
      <w:r w:rsidRPr="003F46C4">
        <w:rPr>
          <w:rFonts w:cs="Times New Roman"/>
          <w:sz w:val="28"/>
          <w:szCs w:val="28"/>
        </w:rPr>
        <w:t>ық тәуекелдеріне ішкі талдау жүргізу жөніндегі жұмыс тобы құрылды (бұдан әрі – Жұмыс тобы).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Сонымен қатар, аппараттық кеңестер өткізу барысында Департамент басшылығы Қазақстан Республикасының 2015 жылғы 18 қарашадағы № 410-V «Сыбайлас жемқорлыққа қарсы іс</w:t>
      </w:r>
      <w:r w:rsidRPr="003F46C4">
        <w:rPr>
          <w:rFonts w:cs="Times New Roman"/>
          <w:sz w:val="28"/>
          <w:szCs w:val="28"/>
        </w:rPr>
        <w:t>-қимыл туралы» Заңының және Қазақстан Республикасының 2015 жылғы 29 желтоқсандағы № 153 Әдеп кодексінің талаптарын қатаң сақтау жөнінде тұрақты негізде түсіндіру жұмыстарын жүргізеді.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Департаменттің құрылымдық құрамына 13 бөлімше кіреді, оның ішінде: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ха</w:t>
      </w:r>
      <w:r w:rsidRPr="003F46C4">
        <w:rPr>
          <w:rFonts w:cs="Times New Roman"/>
          <w:sz w:val="28"/>
          <w:szCs w:val="28"/>
        </w:rPr>
        <w:t>лықты әлеуметтік қорғау саласындағы бақылау бөлімі (бұдан әрі – Бақылау бөлімі) – 5 мемлекеттік қызметші;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зейнетақымен және әлеуметтік қамсыздандырудың 2 бөлімі (бұдан әрі – № 1 және № 2 зейнетақы бөлімдері) – тиісінше 6 және 7 мемлекеттік қызметші;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ме</w:t>
      </w:r>
      <w:r w:rsidRPr="003F46C4">
        <w:rPr>
          <w:rFonts w:cs="Times New Roman"/>
          <w:sz w:val="28"/>
          <w:szCs w:val="28"/>
        </w:rPr>
        <w:t>дициналық-әлеуметтік сараптама әдіснамасы және бақылау бөлімі (бұдан әрі – Әдіснама және бақылау бөлімі) – 3 мемлекеттік қызметші;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медициналық-әлеуметтік сараптаманың 9 бөлімі (бұдан әрі – МӘС бөлімдері) – әр бөлімде 3 мемлекеттік қызметші.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Департаментт</w:t>
      </w:r>
      <w:r w:rsidRPr="003F46C4">
        <w:rPr>
          <w:rFonts w:cs="Times New Roman"/>
          <w:sz w:val="28"/>
          <w:szCs w:val="28"/>
        </w:rPr>
        <w:t>егі мемлекеттік қызметшілердің штаттық саны 50 бірлікті, ал шарт негізінде жұмыс істейтін қызметкерлер саны 28 бірлікті құрайды.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2026 жылғы 1 қыркүйектегі жағдай бойынша мемлекеттік қызметшілердің нақты саны 48 бірлікті құрайды (№ 2 және № 5 МӘС </w:t>
      </w:r>
      <w:r w:rsidRPr="003F46C4">
        <w:rPr>
          <w:rFonts w:cs="Times New Roman"/>
          <w:sz w:val="28"/>
          <w:szCs w:val="28"/>
        </w:rPr>
        <w:t>бөлімдерінде бір-бірден бос лауазым бар).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 бөлімдерінде сыбайлас жемқорлыққа қарсы мониторинг және сыбайлас жемқорлық тәуекелдеріне ішкі талдау тоқсан сайын жүргізіледі.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Бақылау бөлімі, Әдіснама және бақылау бөлімі, сондай-ақ № 1 және № 2 зейн</w:t>
      </w:r>
      <w:r w:rsidRPr="003F46C4">
        <w:rPr>
          <w:rFonts w:cs="Times New Roman"/>
          <w:sz w:val="28"/>
          <w:szCs w:val="28"/>
        </w:rPr>
        <w:t>етақы бөлімдері Департаменттің негізгі ғимаратында орналасқан, ал МӘС-тің 9 бөлімі облыстың аудандық аумақтарында орналасқан.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 қызметкерлері арасында сыбайлас жемқорлық көріністері бар құқық бұзушылықтар мен қылмыстардың алдын алу және жолын ке</w:t>
      </w:r>
      <w:r w:rsidRPr="003F46C4">
        <w:rPr>
          <w:rFonts w:cs="Times New Roman"/>
          <w:sz w:val="28"/>
          <w:szCs w:val="28"/>
        </w:rPr>
        <w:t>су мақсатында Департамент тарапынан тоқсан сайын тиісті құзыретті органдардың (Мемлекеттік қызмет істері агенттігінің және облыстық Сыбайлас жемқорлыққа қарсы қызметтің) өкілдерін шақыра отырып, «Департамент қызметкерлері арасында сыбайлас жемқорлық көріні</w:t>
      </w:r>
      <w:r w:rsidRPr="003F46C4">
        <w:rPr>
          <w:rFonts w:cs="Times New Roman"/>
          <w:sz w:val="28"/>
          <w:szCs w:val="28"/>
        </w:rPr>
        <w:t>стері бар құқық бұзушылықтар мен қылмыстардың алдын алу және жолын кесу бойынша кешенді профилактикалық іс-шаралар жүргізу» тақырыбында семинарлар өткізіледі. Семинарларда «Сыбайлас жемқорлыққа қарсы мәдениетті қалыптастыру» және «Сыбайлас жемқорлықтың алд</w:t>
      </w:r>
      <w:r w:rsidRPr="003F46C4">
        <w:rPr>
          <w:rFonts w:cs="Times New Roman"/>
          <w:sz w:val="28"/>
          <w:szCs w:val="28"/>
        </w:rPr>
        <w:t>ын алу» тақырыптары бойынша баяндамалар жасалып, түсіндіру жұмыстары жүргізіледі.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2025 жылғы 10 ақпанда Департаменттің Әдеп жөніндегі уәкілі болып жаңадан тағайындалған Диляра Оспанова қолданыстағы Әдеп кодексіне сәйкес тұрақты негізде жұмыс жүргізеді. Ол</w:t>
      </w:r>
      <w:r w:rsidRPr="003F46C4">
        <w:rPr>
          <w:rFonts w:cs="Times New Roman"/>
          <w:sz w:val="28"/>
          <w:szCs w:val="28"/>
        </w:rPr>
        <w:t xml:space="preserve"> Департамент қызметкерлеріне Қазақстан Республикасы мемлекеттік қызметшілерінің моральдық-адамгершілік келбетіне қойылатын талаптарды және олардың іскерлік қасиеттеріне қойылатын талаптарды түсіндіреді.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Мемлекеттік қызметшілердің сыртқы келбеті олардың қы</w:t>
      </w:r>
      <w:r w:rsidRPr="003F46C4">
        <w:rPr>
          <w:rFonts w:cs="Times New Roman"/>
          <w:sz w:val="28"/>
          <w:szCs w:val="28"/>
        </w:rPr>
        <w:t>зметтік міндеттерін атқару кезінде мемлекеттік аппараттың беделін нығайтуға ықпал етуі, жалпы қабылданған іскерлік талаптарға сай болуы, іскерлік сипатымен, ұстамдылығымен және ұқыптылығымен ерекшеленуі тиіс.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Қолданыстағы заңнама талаптарына сәйкес мемлек</w:t>
      </w:r>
      <w:r w:rsidRPr="003F46C4">
        <w:rPr>
          <w:rFonts w:cs="Times New Roman"/>
          <w:sz w:val="28"/>
          <w:szCs w:val="28"/>
        </w:rPr>
        <w:t xml:space="preserve">еттік қызметшілер, оның ішінде басшылық лауазымдардағы адамдар, ұжымда өздерінің діни көзқарастарын ашық білдірмеуге, бағынысты қызметкерлерді қоғамдық және </w:t>
      </w:r>
      <w:r w:rsidRPr="003F46C4">
        <w:rPr>
          <w:rFonts w:cs="Times New Roman"/>
          <w:sz w:val="28"/>
          <w:szCs w:val="28"/>
        </w:rPr>
        <w:lastRenderedPageBreak/>
        <w:t>діни бірлестіктердің, сондай-ақ басқа да коммерциялық емес ұйымдардың қызметіне қатысуға мәжбүрлеме</w:t>
      </w:r>
      <w:r w:rsidRPr="003F46C4">
        <w:rPr>
          <w:rFonts w:cs="Times New Roman"/>
          <w:sz w:val="28"/>
          <w:szCs w:val="28"/>
        </w:rPr>
        <w:t>уге тиіс.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Қызметтен тыс уақытта мемлекеттік қызметшілер жалпы қабылданған моральдық-этикалық нормаларды сақтауға, қоғамға жат мінез-құлыққа жол бермеуге, оның ішінде қоғамдық орындарда адамның қадір-қасиеті мен қоғамдағы адамгершілік қағидаттарына нұқсан </w:t>
      </w:r>
      <w:r w:rsidRPr="003F46C4">
        <w:rPr>
          <w:rFonts w:cs="Times New Roman"/>
          <w:sz w:val="28"/>
          <w:szCs w:val="28"/>
        </w:rPr>
        <w:t>келтіретін масаң күйдегі әрекеттерге жол бермеуге міндетті.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Сыбайлас жемқорлық тәуекелдерін анықтау және ішкі талдау жүргізу мақсатында Жұмыс тобы Департамент бөлімдерінде сауалнама жүргізеді.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МӘС бөлімдерінің барлық кабинеттерінде аудио-бейнежазба функц</w:t>
      </w:r>
      <w:r w:rsidRPr="003F46C4">
        <w:rPr>
          <w:rFonts w:cs="Times New Roman"/>
          <w:sz w:val="28"/>
          <w:szCs w:val="28"/>
        </w:rPr>
        <w:t>иясы бар бейнебақылау камералары орнатылған. Жалпы мониторлар Департамент басшысының және Департамент басшысының орынбасарының кабинеттерінде орналасқан.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Сонымен қатар, МӘС бөлімдері орналасқан аудандарға іріктемелі түрде шығу жүзеге асырылады. Осы бөлімд</w:t>
      </w:r>
      <w:r w:rsidRPr="003F46C4">
        <w:rPr>
          <w:rFonts w:cs="Times New Roman"/>
          <w:sz w:val="28"/>
          <w:szCs w:val="28"/>
        </w:rPr>
        <w:t>ерде алғашқы медициналық-әлеуметтік сараптамадан және қайта куәландырудан өткен қызмет алушылар арасында сауалнама жүргізіледі. Мемлекеттік қызмет көрсету сапасын арттыру, қызметтерді алу рәсімдерін жеңілдету және ашықтығын қамтамасыз ету мақсатында МӘС бө</w:t>
      </w:r>
      <w:r w:rsidRPr="003F46C4">
        <w:rPr>
          <w:rFonts w:cs="Times New Roman"/>
          <w:sz w:val="28"/>
          <w:szCs w:val="28"/>
        </w:rPr>
        <w:t>лімдерінің мамандары облыс аудандарында өткізілетін көшпелі отырыстарда медициналық ұйымдардың дәрігерлері мен аудан тұрғындары арасында сыбайлас жемқорлық құқық бұзушылықтарының алдын алу тақырыбында тұрақты түрде ақпараттық-түсіндіру жұмыстарын жүргізеді</w:t>
      </w:r>
      <w:r w:rsidRPr="003F46C4">
        <w:rPr>
          <w:rFonts w:cs="Times New Roman"/>
          <w:sz w:val="28"/>
          <w:szCs w:val="28"/>
        </w:rPr>
        <w:t>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Жұмыс тобының жұмысы барысында қызметкерлермен «Сыбайлас жемқорлыққа қарсы іс-қимыл туралы» Заңның және Әдеп кодексінің қолданыстағы заңнамада белгіленген талаптарын қатаң сақтау, жол жүрісі қағидаларын орындау және азаматтардың өтініштерімен жұмыс жүрг</w:t>
      </w:r>
      <w:r w:rsidRPr="003F46C4">
        <w:rPr>
          <w:rFonts w:cs="Times New Roman"/>
          <w:sz w:val="28"/>
          <w:szCs w:val="28"/>
        </w:rPr>
        <w:t>ізу тәртібі бойынша әңгімелесу және түсіндіру жұмыстары жүргізілді.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lastRenderedPageBreak/>
        <w:t>Қызмет алушылар толтырған сауалнамаларды талдау барысында сыбайлас жемқорлық тәуекелдеріне қатысты деректер анықталған жоқ. МӘС бөлімінде көрсетілетін мемлекеттік қызметке «жақсы» деген б</w:t>
      </w:r>
      <w:r w:rsidRPr="003F46C4">
        <w:rPr>
          <w:rFonts w:cs="Times New Roman"/>
          <w:sz w:val="28"/>
          <w:szCs w:val="28"/>
        </w:rPr>
        <w:t>аға беріліп, тәуекел деңгейі орташа деңгейде бағаланды.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МӘС БӨЛІМДЕРІНІҢ ҚЫЗМЕТІНДЕГІ ПРОБЛЕМАЛЫҚ МӘСЕЛЕЛЕРДІ ШЕШУ ЖӘНЕ СЫБАЙЛАС ЖЕМҚОРЛЫҚ ТӘУЕКЕЛДЕРІН БОЛДЫРМАУ ЖӨНІНДЕГІ ҰСЫНЫСТАР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1. МӘС бөлімдерінде мүгедектікті белгілеу бойынша мемлекеттік қызмет </w:t>
      </w:r>
      <w:r w:rsidRPr="003F46C4">
        <w:rPr>
          <w:rFonts w:cs="Times New Roman"/>
          <w:sz w:val="28"/>
          <w:szCs w:val="28"/>
        </w:rPr>
        <w:t>көрсетуді барлық нозологиялық аурулар бойынша иесіздендірілген деректер негізінде проактивті сырттай куәландыру форматына толық көлемде (100%) көшіру ұсынылады. Бұл үшін Қазақстан Республикасы Денсаулық сақтау министрлігінің медициналық ақпараттық жүйелері</w:t>
      </w:r>
      <w:r w:rsidRPr="003F46C4">
        <w:rPr>
          <w:rFonts w:cs="Times New Roman"/>
          <w:sz w:val="28"/>
          <w:szCs w:val="28"/>
        </w:rPr>
        <w:t>н Қазақстан Республикасы Еңбек және халықты әлеуметтік қорғау министрлігінің «Мүгедектігі бар адамдардың орталықтандырылған деректер банкі» ақпараттық жүйесімен (АИС «ЦБДИ») толық интеграциялау қажет. Бұл қызмет алушылармен тікелей байланысты болдырмауға ж</w:t>
      </w:r>
      <w:r w:rsidRPr="003F46C4">
        <w:rPr>
          <w:rFonts w:cs="Times New Roman"/>
          <w:sz w:val="28"/>
          <w:szCs w:val="28"/>
        </w:rPr>
        <w:t>әне МӘС жүргізу кезінде сыбайлас жемқорлық тәуекелдерін жоюға мүмкіндік береді.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2. Халықтың көші-қоны кезінде МӘС жүргізу мәселесін реттеу қажет. Осыған байланысты ЦБДИ базасында тіркеу орнының қашан өзгертілгені туралы күннің көрсетілуін ұсынамыз. Немесе</w:t>
      </w:r>
      <w:r w:rsidRPr="003F46C4">
        <w:rPr>
          <w:rFonts w:cs="Times New Roman"/>
          <w:sz w:val="28"/>
          <w:szCs w:val="28"/>
        </w:rPr>
        <w:t xml:space="preserve"> қызмет алушыларға 031/у нысанын РПН бойынша толтырған жерінде мемлекеттік қызмет алу мүмкіндігін қарастыру қажет.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3. Куәландыруды 100% сырттай проактивті форматта жүргізуді қамтамасыз ету. Бұл ретте шешімді кворумсыз, бір маманның жеке қабылдауын қарасты</w:t>
      </w:r>
      <w:r w:rsidRPr="003F46C4">
        <w:rPr>
          <w:rFonts w:cs="Times New Roman"/>
          <w:sz w:val="28"/>
          <w:szCs w:val="28"/>
        </w:rPr>
        <w:t>ру ұсынылады. Мұның нәтижесінде: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сырттай проактивті форматта кезектің болмауы;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қабылданған шешім үшін әкімшілік жауапкершіліктің нақты айқындалуы және қызмет сапасының жақсаруы, әр маманның өз шешіміне жеке жауап беруі;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lastRenderedPageBreak/>
        <w:t>• әріптестердің шешім қабылдау п</w:t>
      </w:r>
      <w:r w:rsidRPr="003F46C4">
        <w:rPr>
          <w:rFonts w:cs="Times New Roman"/>
          <w:sz w:val="28"/>
          <w:szCs w:val="28"/>
        </w:rPr>
        <w:t>роцесіне ықпалының болмауы қамтамасыз етіледі.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4. МӘС анықтамаларын қағаз түрінде беру тәжірибесін тоқтату.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ДЕПАРТАМЕНТТІҢ ЗЕЙНЕТАҚЫ БӨЛІМДЕРІНІҢ ЖҰМЫСЫНА ҚАТЫСТЫ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 қызметінің бағыттарының бірі – халыққа зейнетақылар мен жәрдемақыларды тағайын</w:t>
      </w:r>
      <w:r w:rsidRPr="003F46C4">
        <w:rPr>
          <w:rFonts w:cs="Times New Roman"/>
          <w:sz w:val="28"/>
          <w:szCs w:val="28"/>
        </w:rPr>
        <w:t>дау немесе тағайындаудан бас тарту бойынша мемлекеттік қызмет көрсету. Осы бағытта облыс тұрғындарына Департамент тарапынан мемлекеттік қызметтің 17 түрі көрсетіледі.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Департаментте зейнетақы және басқа да әлеуметтік төлемдерді тағайындау «Е-Макет» бағдарл</w:t>
      </w:r>
      <w:r w:rsidRPr="003F46C4">
        <w:rPr>
          <w:rFonts w:cs="Times New Roman"/>
          <w:sz w:val="28"/>
          <w:szCs w:val="28"/>
        </w:rPr>
        <w:t>амалық қамтамасыз етуі арқылы толығымен электрондық форматта жүзеге асырылады. Аталған жүйе қызмет көрсетуші мен қызмет алушының тікелей байланысын болдырмайды, бұл өз кезегінде сыбайлас жемқорлық тәуекелдерін жояды.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Азаматтар зейнетақылар мен жәрдемақыла</w:t>
      </w:r>
      <w:r w:rsidRPr="003F46C4">
        <w:rPr>
          <w:rFonts w:cs="Times New Roman"/>
          <w:sz w:val="28"/>
          <w:szCs w:val="28"/>
        </w:rPr>
        <w:t>рды тағайындау бойынша мемлекеттік қызметтерді «Азаматтарға арналған үкімет» мемлекеттік корпорациясы арқылы, сондай-ақ баламалы тәсілмен электрондық үкімет порталы арқылы және проактивті форматта ала алады.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2025 жылдың 12 айында облыс тұрғындарына 332 35</w:t>
      </w:r>
      <w:r w:rsidRPr="003F46C4">
        <w:rPr>
          <w:rFonts w:cs="Times New Roman"/>
          <w:sz w:val="28"/>
          <w:szCs w:val="28"/>
        </w:rPr>
        <w:t>2 мемлекеттік қызмет көрсетілді (оның ішінде жаңадан тағайындалғандары – 14 281), оның ішінде: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31 271 адамға жасына байланысты зейнетақы тағайындалды;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301 081 түрлі жәрдемақы республикалық бюджеттен азаматтарға төленді.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lastRenderedPageBreak/>
        <w:t>Барлық мемлекеттік қызметтер ха</w:t>
      </w:r>
      <w:r w:rsidRPr="003F46C4">
        <w:rPr>
          <w:rFonts w:cs="Times New Roman"/>
          <w:sz w:val="28"/>
          <w:szCs w:val="28"/>
        </w:rPr>
        <w:t>лыққа әлеуметтік-еңбек саласындағы мемлекеттік қызметтерді көрсету стандарттарының талаптарына қатаң сәйкес, уақтылы және толық көлемде көрсетілді.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2026 жылғы 1 шілдедегі жағдай бойынша Түркістан облысындағы зейнетақы және басқа да әлеуметтік төлемдерді а</w:t>
      </w:r>
      <w:r w:rsidRPr="003F46C4">
        <w:rPr>
          <w:rFonts w:cs="Times New Roman"/>
          <w:sz w:val="28"/>
          <w:szCs w:val="28"/>
        </w:rPr>
        <w:t>лушылардың жалпы саны 560 835 адамды құрайды, оның ішінде 212 650 адам зейнетақы төлемдерін алушылар болып табылады.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МҮГЕДЕКТІГІ БАР АДАМДАРДЫ ӘЛЕУМЕТТІК ҚОРҒАУ ЖӘНЕ АРНАУЛЫ ӘЛЕУМЕТТІК ҚЫЗМЕТТЕР КӨРСЕТУ САЛАСЫНДАҒЫ БАҚЫЛАУ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Бөлім Қазақстан Республикасының</w:t>
      </w:r>
      <w:r w:rsidRPr="003F46C4">
        <w:rPr>
          <w:rFonts w:cs="Times New Roman"/>
          <w:sz w:val="28"/>
          <w:szCs w:val="28"/>
        </w:rPr>
        <w:t xml:space="preserve"> Әлеуметтік кодексі және Әкімшілік рәсімдік-процестік кодексі талаптарының с</w:t>
      </w:r>
      <w:bookmarkStart w:id="0" w:name="_GoBack"/>
      <w:bookmarkEnd w:id="0"/>
      <w:r w:rsidRPr="003F46C4">
        <w:rPr>
          <w:rFonts w:cs="Times New Roman"/>
          <w:sz w:val="28"/>
          <w:szCs w:val="28"/>
        </w:rPr>
        <w:t>ақталуы мәселелері бойынша мемлекеттік бақылауды жүзеге асырады.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Бақылау Қазақстан Республикасы Еңбек және халықты әлеуметтік қорғау министрі бекіткен және Қазақстан Республикасы </w:t>
      </w:r>
      <w:r w:rsidRPr="003F46C4">
        <w:rPr>
          <w:rFonts w:cs="Times New Roman"/>
          <w:sz w:val="28"/>
          <w:szCs w:val="28"/>
        </w:rPr>
        <w:t>Бас прокуратурасының Құқықтық статистика және арнайы есепке алу жөніндегі комитетімен келісілген жартыжылдық кесте шеңберінде субъектілерге бару арқылы профилактикалық бақылау жүргізу тізіміне сәйкес жүзеге асырылады.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Сонымен қатар, бөлім Қазақстан </w:t>
      </w:r>
      <w:r w:rsidRPr="003F46C4">
        <w:rPr>
          <w:rFonts w:cs="Times New Roman"/>
          <w:sz w:val="28"/>
          <w:szCs w:val="28"/>
        </w:rPr>
        <w:t>Республикасы Кәсіпкерлік кодексінің 144-бабының 3-тармағында көзделген негіздер бойынша бақылау субъектілеріне қатысты жоспардан тыс тексерулер жүргізеді.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Тексерулер тексеруді тағайындау туралы актінің негізінде, ал бақылау субъектісіне бару арқылы профил</w:t>
      </w:r>
      <w:r w:rsidRPr="003F46C4">
        <w:rPr>
          <w:rFonts w:cs="Times New Roman"/>
          <w:sz w:val="28"/>
          <w:szCs w:val="28"/>
        </w:rPr>
        <w:t xml:space="preserve">актикалық бақылау – субъектісіне бару арқылы профилактикалық бақылауды тағайындау туралы актінің негізінде жүргізіледі. Тексеруді тағайындау және профилактикалық бақылауды жүргізу </w:t>
      </w:r>
      <w:r w:rsidRPr="003F46C4">
        <w:rPr>
          <w:rFonts w:cs="Times New Roman"/>
          <w:sz w:val="28"/>
          <w:szCs w:val="28"/>
        </w:rPr>
        <w:lastRenderedPageBreak/>
        <w:t>туралы актілер құқықтық статистика және арнайы есепке алу саласындағы уәкіле</w:t>
      </w:r>
      <w:r w:rsidRPr="003F46C4">
        <w:rPr>
          <w:rFonts w:cs="Times New Roman"/>
          <w:sz w:val="28"/>
          <w:szCs w:val="28"/>
        </w:rPr>
        <w:t>тті органда тіркеледі.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Бөлім Қазақстан Республикасының Әкімшілік құқық бұзушылық туралы кодексінің 725-бабына сәйкес әкімшілік құқық бұзушылық туралы істерді қарайды.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2026 жылғы 1 тамыздағы жағдай бойынша бөлім халықты әлеуметтік қорғау саласындағы заңна</w:t>
      </w:r>
      <w:r w:rsidRPr="003F46C4">
        <w:rPr>
          <w:rFonts w:cs="Times New Roman"/>
          <w:sz w:val="28"/>
          <w:szCs w:val="28"/>
        </w:rPr>
        <w:t>маның сақталуы бойынша 48 тексеру жүргізді, оның ішінде 22-сі – профилактикалық бақылау, 26-сы – жоспардан тыс тексеру. Бұзушылықтарды жою туралы 47 нұсқама шығарылып, олардың негізінде жалпы сомасы 3 979,0 мың теңге болатын 19 әкімшілік айыппұл салынды.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БӨЛІМДЕГІ ЫҚТИМАЛ СЫБАЙЛАС ЖЕМҚОРЛЫҚ ТӘУЕКЕЛДЕРІ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1. Бақылау жүргізу тәртібінің бұзылуы, оның ішінде тексеруге қатысты нұсқамаларды тіркеу, тексерулер тізімін қалыптастыру және тексерулер жоспарынан алып тастау кезіндегі бұзушылықтар.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2. Тексерілетін объе</w:t>
      </w:r>
      <w:r w:rsidRPr="003F46C4">
        <w:rPr>
          <w:rFonts w:cs="Times New Roman"/>
          <w:sz w:val="28"/>
          <w:szCs w:val="28"/>
        </w:rPr>
        <w:t>ктіге қатысты қабылданатын шешімдердің негізсіз болуы, атап айтқанда: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белгіленген тәртіпті немесе мерзімдерді бұза отырып шешім қабылдау;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тиісті негіздер болмаған кезде ұйым үшін қолайлы шешімдер қабылдау;</w:t>
      </w:r>
    </w:p>
    <w:p w:rsidR="00365333" w:rsidRPr="003F46C4" w:rsidRDefault="00007718" w:rsidP="003F46C4">
      <w:pPr>
        <w:ind w:left="425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• тиісті негіздер болмаған кезде ұйым үшін қол</w:t>
      </w:r>
      <w:r w:rsidRPr="003F46C4">
        <w:rPr>
          <w:rFonts w:cs="Times New Roman"/>
          <w:sz w:val="28"/>
          <w:szCs w:val="28"/>
        </w:rPr>
        <w:t>айсыз шешімдер қабылдау.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3. Мамандардың белгіленген әкімшілік рәсімдерден ауытқуын көрсетуі мүмкін мән-жайлар, оның ішінде ұйым қызметкерлерінің мемлекеттік билік органдарына және жергілікті өзін-өзі басқару органдарына рәсімнен тыс және процестен тыс өті</w:t>
      </w:r>
      <w:r w:rsidRPr="003F46C4">
        <w:rPr>
          <w:rFonts w:cs="Times New Roman"/>
          <w:sz w:val="28"/>
          <w:szCs w:val="28"/>
        </w:rPr>
        <w:t>ніш білдіруі.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4. Кінәлі адамдарды жауапкершілікке тартпау.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5. Бақылау жүргізудің белгіленген мерзімдерін асыру.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6. Бақылау жүргізу кезінде мүдделер қақтығысының туындау мүмкіндігі.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Жүргізілген талдау нәтижесінде Бақылау бөлімінің қызметкерлері арасында</w:t>
      </w:r>
      <w:r w:rsidRPr="003F46C4">
        <w:rPr>
          <w:rFonts w:cs="Times New Roman"/>
          <w:sz w:val="28"/>
          <w:szCs w:val="28"/>
        </w:rPr>
        <w:t xml:space="preserve"> сыбайлас жемқорлық тәуекелдері анықталған жоқ.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b/>
          <w:sz w:val="28"/>
          <w:szCs w:val="28"/>
        </w:rPr>
        <w:t>МҮГЕДЕКТІГІ БАР АДАМДАРДЫ ӘЛЕУМЕТТІК ҚОРҒАУ ЖӘНЕ АРНАУЛЫ ӘЛЕУМЕТТІК ҚЫЗМЕТТЕР КӨРСЕТУ САЛАСЫНДАҒЫ БАҚЫЛАУ БӨЛІМІНІҢ ҚЫЗМЕТІНДЕГІ ПРОБЛЕМАЛЫҚ МӘСЕЛЕЛЕРДІ ШЕШУ ЖӨНІНДЕГІ ҰСЫНЫСТАР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 xml:space="preserve">1. Тексерілетін субъектінің </w:t>
      </w:r>
      <w:r w:rsidRPr="003F46C4">
        <w:rPr>
          <w:rFonts w:cs="Times New Roman"/>
          <w:sz w:val="28"/>
          <w:szCs w:val="28"/>
        </w:rPr>
        <w:t>құрылтайшылық, құқық белгілейтін және техникалық құжаттарын қоса алғанда, тексерулер мен құжаттарды тексеру объектілерінің/субъектілерінің бірыңғай тізілімі ақпараттық жүйесінде толық тіркеуді қамтамасыз ету.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2. Тексерулерді құрылыс, әлеуметтік қамсызданд</w:t>
      </w:r>
      <w:r w:rsidRPr="003F46C4">
        <w:rPr>
          <w:rFonts w:cs="Times New Roman"/>
          <w:sz w:val="28"/>
          <w:szCs w:val="28"/>
        </w:rPr>
        <w:t>ыру салаларының мамандарын және субъектінің жоғары тұрған органдарының өкілдерін тарта отырып, комиссиялық негізде жүргізу.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ind w:left="283" w:hanging="283"/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3. Бөлім қызметкерлерінің штаттық санын ұлғайту.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p w:rsidR="00365333" w:rsidRPr="003F46C4" w:rsidRDefault="00007718" w:rsidP="003F46C4">
      <w:pPr>
        <w:jc w:val="both"/>
        <w:rPr>
          <w:rFonts w:cs="Times New Roman"/>
          <w:sz w:val="28"/>
          <w:szCs w:val="28"/>
        </w:rPr>
      </w:pPr>
      <w:r w:rsidRPr="003F46C4">
        <w:rPr>
          <w:rFonts w:cs="Times New Roman"/>
          <w:sz w:val="28"/>
          <w:szCs w:val="28"/>
        </w:rPr>
        <w:t>Түркістан облысы бойынша ҚР Еңбек және халықты әлеуметтік қорғау министрлігі Халы</w:t>
      </w:r>
      <w:r w:rsidRPr="003F46C4">
        <w:rPr>
          <w:rFonts w:cs="Times New Roman"/>
          <w:sz w:val="28"/>
          <w:szCs w:val="28"/>
        </w:rPr>
        <w:t>қты әлеуметтік қорғау саласындағы реттеу және бақылау комитеті Департаменті</w:t>
      </w:r>
    </w:p>
    <w:p w:rsidR="00365333" w:rsidRPr="003F46C4" w:rsidRDefault="00365333" w:rsidP="003F46C4">
      <w:pPr>
        <w:jc w:val="both"/>
        <w:rPr>
          <w:rFonts w:cs="Times New Roman"/>
          <w:sz w:val="28"/>
          <w:szCs w:val="28"/>
        </w:rPr>
      </w:pPr>
    </w:p>
    <w:sectPr w:rsidR="00365333" w:rsidRPr="003F46C4" w:rsidSect="00034616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718" w:rsidRDefault="00007718">
      <w:pPr>
        <w:spacing w:after="0" w:line="240" w:lineRule="auto"/>
      </w:pPr>
      <w:r>
        <w:separator/>
      </w:r>
    </w:p>
  </w:endnote>
  <w:endnote w:type="continuationSeparator" w:id="0">
    <w:p w:rsidR="00007718" w:rsidRDefault="0000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333" w:rsidRDefault="00007718">
    <w:pPr>
      <w:pStyle w:val="a7"/>
      <w:jc w:val="center"/>
    </w:pPr>
    <w:r>
      <w:fldChar w:fldCharType="begin"/>
    </w:r>
    <w:r>
      <w:instrText xml:space="preserve"> PAGE </w:instrText>
    </w:r>
    <w:r w:rsidR="003F46C4">
      <w:fldChar w:fldCharType="separate"/>
    </w:r>
    <w:r w:rsidR="003F46C4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718" w:rsidRDefault="00007718">
      <w:pPr>
        <w:spacing w:after="0" w:line="240" w:lineRule="auto"/>
      </w:pPr>
      <w:r>
        <w:separator/>
      </w:r>
    </w:p>
  </w:footnote>
  <w:footnote w:type="continuationSeparator" w:id="0">
    <w:p w:rsidR="00007718" w:rsidRDefault="00007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7718"/>
    <w:rsid w:val="00034616"/>
    <w:rsid w:val="0006063C"/>
    <w:rsid w:val="0015074B"/>
    <w:rsid w:val="0029639D"/>
    <w:rsid w:val="00326F90"/>
    <w:rsid w:val="00365333"/>
    <w:rsid w:val="003F46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2CB92"/>
  <w14:defaultImageDpi w14:val="300"/>
  <w15:docId w15:val="{58AAED45-3041-4007-92F7-CA6539B9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15F3F4-541A-4C1B-B6A2-651152E5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2013-12-23T23:15:00Z</dcterms:created>
  <dcterms:modified xsi:type="dcterms:W3CDTF">2026-10-12T05:56:00Z</dcterms:modified>
  <cp:category/>
</cp:coreProperties>
</file>