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299E06" w14:textId="77777777" w:rsidR="00EA2A70" w:rsidRPr="00EA2A70" w:rsidRDefault="00EA2A70" w:rsidP="00EA2A70">
      <w:pPr>
        <w:spacing w:after="0" w:line="240" w:lineRule="auto"/>
        <w:jc w:val="center"/>
        <w:rPr>
          <w:rFonts w:ascii="Times New Roman" w:hAnsi="Times New Roman"/>
          <w:b/>
          <w:color w:val="000000" w:themeColor="text1"/>
          <w:sz w:val="28"/>
          <w:szCs w:val="28"/>
        </w:rPr>
      </w:pPr>
      <w:r w:rsidRPr="00EA2A70">
        <w:rPr>
          <w:rFonts w:ascii="Times New Roman" w:hAnsi="Times New Roman"/>
          <w:b/>
          <w:color w:val="000000" w:themeColor="text1"/>
          <w:sz w:val="28"/>
          <w:szCs w:val="28"/>
        </w:rPr>
        <w:t xml:space="preserve">2025 </w:t>
      </w:r>
      <w:proofErr w:type="spellStart"/>
      <w:r w:rsidRPr="00EA2A70">
        <w:rPr>
          <w:rFonts w:ascii="Times New Roman" w:hAnsi="Times New Roman"/>
          <w:b/>
          <w:color w:val="000000" w:themeColor="text1"/>
          <w:sz w:val="28"/>
          <w:szCs w:val="28"/>
        </w:rPr>
        <w:t>жылдың</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қорытындысы</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бойынша</w:t>
      </w:r>
      <w:proofErr w:type="spellEnd"/>
      <w:r w:rsidRPr="00EA2A70">
        <w:rPr>
          <w:rFonts w:ascii="Times New Roman" w:hAnsi="Times New Roman"/>
          <w:b/>
          <w:color w:val="000000" w:themeColor="text1"/>
          <w:sz w:val="28"/>
          <w:szCs w:val="28"/>
        </w:rPr>
        <w:t xml:space="preserve"> </w:t>
      </w:r>
    </w:p>
    <w:p w14:paraId="30A00846" w14:textId="77777777" w:rsidR="00EA2A70" w:rsidRPr="00EA2A70" w:rsidRDefault="00EA2A70" w:rsidP="00EA2A70">
      <w:pPr>
        <w:spacing w:after="0" w:line="240" w:lineRule="auto"/>
        <w:jc w:val="center"/>
        <w:rPr>
          <w:rFonts w:ascii="Times New Roman" w:hAnsi="Times New Roman"/>
          <w:b/>
          <w:color w:val="000000" w:themeColor="text1"/>
          <w:sz w:val="28"/>
          <w:szCs w:val="28"/>
        </w:rPr>
      </w:pPr>
      <w:proofErr w:type="spellStart"/>
      <w:r w:rsidRPr="00EA2A70">
        <w:rPr>
          <w:rFonts w:ascii="Times New Roman" w:hAnsi="Times New Roman"/>
          <w:b/>
          <w:color w:val="000000" w:themeColor="text1"/>
          <w:sz w:val="28"/>
          <w:szCs w:val="28"/>
        </w:rPr>
        <w:t>Қазақстанның</w:t>
      </w:r>
      <w:proofErr w:type="spellEnd"/>
      <w:r w:rsidRPr="00EA2A70">
        <w:rPr>
          <w:rFonts w:ascii="Times New Roman" w:hAnsi="Times New Roman"/>
          <w:b/>
          <w:color w:val="000000" w:themeColor="text1"/>
          <w:sz w:val="28"/>
          <w:szCs w:val="28"/>
          <w:lang w:val="kk-KZ"/>
        </w:rPr>
        <w:t xml:space="preserve"> </w:t>
      </w:r>
      <w:proofErr w:type="spellStart"/>
      <w:r w:rsidRPr="00EA2A70">
        <w:rPr>
          <w:rFonts w:ascii="Times New Roman" w:hAnsi="Times New Roman"/>
          <w:b/>
          <w:color w:val="000000" w:themeColor="text1"/>
          <w:sz w:val="28"/>
          <w:szCs w:val="28"/>
        </w:rPr>
        <w:t>демографиялық</w:t>
      </w:r>
      <w:proofErr w:type="spellEnd"/>
      <w:r w:rsidRPr="00EA2A70">
        <w:rPr>
          <w:rFonts w:ascii="Times New Roman" w:hAnsi="Times New Roman"/>
          <w:b/>
          <w:color w:val="000000" w:themeColor="text1"/>
          <w:sz w:val="28"/>
          <w:szCs w:val="28"/>
        </w:rPr>
        <w:t xml:space="preserve"> </w:t>
      </w:r>
      <w:r w:rsidRPr="00EA2A70">
        <w:rPr>
          <w:rFonts w:ascii="Times New Roman" w:hAnsi="Times New Roman"/>
          <w:b/>
          <w:color w:val="000000" w:themeColor="text1"/>
          <w:sz w:val="28"/>
          <w:szCs w:val="28"/>
          <w:lang w:val="kk-KZ"/>
        </w:rPr>
        <w:t xml:space="preserve">сипаттамасы </w:t>
      </w:r>
      <w:proofErr w:type="spellStart"/>
      <w:r w:rsidRPr="00EA2A70">
        <w:rPr>
          <w:rFonts w:ascii="Times New Roman" w:hAnsi="Times New Roman"/>
          <w:b/>
          <w:color w:val="000000" w:themeColor="text1"/>
          <w:sz w:val="28"/>
          <w:szCs w:val="28"/>
        </w:rPr>
        <w:t>және</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болашаққа</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болжамдар</w:t>
      </w:r>
      <w:proofErr w:type="spellEnd"/>
    </w:p>
    <w:p w14:paraId="066A32D6" w14:textId="77777777" w:rsidR="00EA2A70" w:rsidRPr="00EA2A70" w:rsidRDefault="00EA2A70" w:rsidP="00EA2A70">
      <w:pPr>
        <w:spacing w:after="0" w:line="240" w:lineRule="auto"/>
        <w:jc w:val="both"/>
        <w:rPr>
          <w:rFonts w:ascii="Times New Roman" w:hAnsi="Times New Roman"/>
          <w:color w:val="000000" w:themeColor="text1"/>
          <w:sz w:val="28"/>
          <w:szCs w:val="28"/>
        </w:rPr>
      </w:pPr>
    </w:p>
    <w:p w14:paraId="332CE13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bookmarkStart w:id="0" w:name="_GoBack"/>
      <w:r w:rsidRPr="00EA2A70">
        <w:rPr>
          <w:rFonts w:ascii="Times New Roman" w:hAnsi="Times New Roman"/>
          <w:color w:val="000000" w:themeColor="text1"/>
          <w:sz w:val="24"/>
          <w:szCs w:val="24"/>
        </w:rPr>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қаңтардағы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 млн </w:t>
      </w:r>
      <w:proofErr w:type="spellStart"/>
      <w:r w:rsidRPr="00EA2A70">
        <w:rPr>
          <w:rFonts w:ascii="Times New Roman" w:hAnsi="Times New Roman"/>
          <w:b/>
          <w:color w:val="000000" w:themeColor="text1"/>
          <w:sz w:val="24"/>
          <w:szCs w:val="24"/>
        </w:rPr>
        <w:t>адам</w:t>
      </w:r>
      <w:proofErr w:type="spellEnd"/>
      <w:r w:rsidRPr="00EA2A70">
        <w:rPr>
          <w:rFonts w:ascii="Times New Roman" w:hAnsi="Times New Roman"/>
          <w:color w:val="000000" w:themeColor="text1"/>
          <w:sz w:val="24"/>
          <w:szCs w:val="24"/>
          <w:lang w:val="kk-KZ"/>
        </w:rPr>
        <w:t>ға жетті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25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w:t>
      </w:r>
      <w:proofErr w:type="spellEnd"/>
      <w:r w:rsidRPr="00EA2A70">
        <w:rPr>
          <w:rFonts w:ascii="Times New Roman" w:hAnsi="Times New Roman"/>
          <w:color w:val="000000" w:themeColor="text1"/>
          <w:sz w:val="24"/>
          <w:szCs w:val="24"/>
        </w:rPr>
        <w:t xml:space="preserve"> – 8,79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(42,9%), 25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дейінгілер</w:t>
      </w:r>
      <w:proofErr w:type="spellEnd"/>
      <w:r w:rsidRPr="00EA2A70">
        <w:rPr>
          <w:rFonts w:ascii="Times New Roman" w:hAnsi="Times New Roman"/>
          <w:color w:val="000000" w:themeColor="text1"/>
          <w:sz w:val="24"/>
          <w:szCs w:val="24"/>
        </w:rPr>
        <w:t xml:space="preserve"> – 9,73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(47,5%), 65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асқандар</w:t>
      </w:r>
      <w:proofErr w:type="spellEnd"/>
      <w:r w:rsidRPr="00EA2A70">
        <w:rPr>
          <w:rFonts w:ascii="Times New Roman" w:hAnsi="Times New Roman"/>
          <w:color w:val="000000" w:themeColor="text1"/>
          <w:sz w:val="24"/>
          <w:szCs w:val="24"/>
        </w:rPr>
        <w:t xml:space="preserve"> – 1,98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(9,6%)</w:t>
      </w:r>
      <w:r w:rsidRPr="00EA2A70">
        <w:rPr>
          <w:rFonts w:ascii="Times New Roman" w:hAnsi="Times New Roman"/>
          <w:color w:val="000000" w:themeColor="text1"/>
          <w:sz w:val="24"/>
          <w:szCs w:val="24"/>
          <w:vertAlign w:val="superscript"/>
        </w:rPr>
        <w:footnoteReference w:id="1"/>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саны </w:t>
      </w:r>
      <w:r w:rsidRPr="00EA2A70">
        <w:rPr>
          <w:rFonts w:ascii="Times New Roman" w:hAnsi="Times New Roman"/>
          <w:b/>
          <w:color w:val="000000" w:themeColor="text1"/>
          <w:sz w:val="24"/>
          <w:szCs w:val="24"/>
        </w:rPr>
        <w:t xml:space="preserve">26,5 млн </w:t>
      </w:r>
      <w:proofErr w:type="spellStart"/>
      <w:r w:rsidRPr="00EA2A70">
        <w:rPr>
          <w:rFonts w:ascii="Times New Roman" w:hAnsi="Times New Roman"/>
          <w:b/>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өседі</w:t>
      </w:r>
      <w:proofErr w:type="spellEnd"/>
      <w:r w:rsidRPr="00EA2A70">
        <w:rPr>
          <w:rFonts w:ascii="Times New Roman" w:hAnsi="Times New Roman"/>
          <w:color w:val="000000" w:themeColor="text1"/>
          <w:sz w:val="24"/>
          <w:szCs w:val="24"/>
        </w:rPr>
        <w:t>.</w:t>
      </w:r>
    </w:p>
    <w:p w14:paraId="5BC8813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құрылымы</w:t>
      </w:r>
      <w:proofErr w:type="spellEnd"/>
      <w:r w:rsidRPr="00EA2A70">
        <w:rPr>
          <w:rFonts w:ascii="Times New Roman" w:hAnsi="Times New Roman"/>
          <w:color w:val="000000" w:themeColor="text1"/>
          <w:sz w:val="24"/>
          <w:szCs w:val="24"/>
        </w:rPr>
        <w:t xml:space="preserve"> да </w:t>
      </w:r>
      <w:proofErr w:type="spellStart"/>
      <w:r w:rsidRPr="00EA2A70">
        <w:rPr>
          <w:rFonts w:ascii="Times New Roman" w:hAnsi="Times New Roman"/>
          <w:color w:val="000000" w:themeColor="text1"/>
          <w:sz w:val="24"/>
          <w:szCs w:val="24"/>
        </w:rPr>
        <w:t>өзгеруде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зейнеткерлер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елеулі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етуде</w:t>
      </w:r>
      <w:proofErr w:type="spellEnd"/>
      <w:r w:rsidRPr="00EA2A70">
        <w:rPr>
          <w:rFonts w:ascii="Times New Roman" w:hAnsi="Times New Roman"/>
          <w:color w:val="000000" w:themeColor="text1"/>
          <w:sz w:val="24"/>
          <w:szCs w:val="24"/>
        </w:rPr>
        <w:t>.</w:t>
      </w:r>
    </w:p>
    <w:p w14:paraId="36115E4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b/>
          <w:color w:val="000000" w:themeColor="text1"/>
          <w:sz w:val="24"/>
          <w:szCs w:val="24"/>
        </w:rPr>
        <w:t xml:space="preserve">Демография мен </w:t>
      </w:r>
      <w:proofErr w:type="spellStart"/>
      <w:r w:rsidRPr="00EA2A70">
        <w:rPr>
          <w:rFonts w:ascii="Times New Roman" w:hAnsi="Times New Roman"/>
          <w:b/>
          <w:color w:val="000000" w:themeColor="text1"/>
          <w:sz w:val="24"/>
          <w:szCs w:val="24"/>
        </w:rPr>
        <w:t>еңбек</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нарығындағы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жаһандық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үрдістерді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ескере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Мемлекет</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басшысы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Жолдауында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i/>
          <w:color w:val="000000" w:themeColor="text1"/>
          <w:sz w:val="24"/>
          <w:szCs w:val="24"/>
        </w:rPr>
        <w:t>«</w:t>
      </w:r>
      <w:proofErr w:type="spellStart"/>
      <w:r w:rsidRPr="00EA2A70">
        <w:rPr>
          <w:rFonts w:ascii="Times New Roman" w:hAnsi="Times New Roman"/>
          <w:i/>
          <w:color w:val="000000" w:themeColor="text1"/>
          <w:sz w:val="24"/>
          <w:szCs w:val="24"/>
        </w:rPr>
        <w:t>зейнетақы</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жүйесінің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қаржылық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тұрақтылығын</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нығайту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ұзақ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мерзімді</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теңгерімді</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және</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зейнетақылардың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лайықты</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деңгейін</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қамтамасыз</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ету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жөнінде</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шаралар</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қабылдау</w:t>
      </w:r>
      <w:proofErr w:type="spellEnd"/>
      <w:r w:rsidRPr="00EA2A70">
        <w:rPr>
          <w:rFonts w:ascii="Times New Roman" w:hAnsi="Times New Roman"/>
          <w:i/>
          <w:color w:val="000000" w:themeColor="text1"/>
          <w:sz w:val="24"/>
          <w:szCs w:val="24"/>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қойды</w:t>
      </w:r>
      <w:proofErr w:type="spellEnd"/>
      <w:r w:rsidRPr="00EA2A70">
        <w:rPr>
          <w:rFonts w:ascii="Times New Roman" w:hAnsi="Times New Roman"/>
          <w:color w:val="000000" w:themeColor="text1"/>
          <w:sz w:val="24"/>
          <w:szCs w:val="24"/>
        </w:rPr>
        <w:t>.</w:t>
      </w:r>
    </w:p>
    <w:p w14:paraId="535B11C7" w14:textId="49C18D01" w:rsidR="00EA2A70" w:rsidRPr="00EA2A70" w:rsidRDefault="00B4565A" w:rsidP="00B4565A">
      <w:pPr>
        <w:tabs>
          <w:tab w:val="left" w:pos="6330"/>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ab/>
      </w:r>
    </w:p>
    <w:p w14:paraId="67C5D16A"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Өмір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сүру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ұзақтығы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және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егде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адамдардың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үлесі</w:t>
      </w:r>
      <w:proofErr w:type="spellEnd"/>
    </w:p>
    <w:p w14:paraId="2AFFAC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К</w:t>
      </w:r>
      <w:proofErr w:type="spellStart"/>
      <w:r w:rsidRPr="00EA2A70">
        <w:rPr>
          <w:rFonts w:ascii="Times New Roman" w:hAnsi="Times New Roman"/>
          <w:color w:val="000000" w:themeColor="text1"/>
          <w:sz w:val="24"/>
          <w:szCs w:val="24"/>
        </w:rPr>
        <w:t>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(КӨСҰ)</w:t>
      </w:r>
      <w:r w:rsidRPr="00EA2A70">
        <w:rPr>
          <w:rFonts w:ascii="Times New Roman" w:hAnsi="Times New Roman"/>
          <w:color w:val="000000" w:themeColor="text1"/>
          <w:sz w:val="24"/>
          <w:szCs w:val="24"/>
          <w:vertAlign w:val="superscript"/>
        </w:rPr>
        <w:footnoteReference w:id="2"/>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2020</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2021 </w:t>
      </w:r>
      <w:proofErr w:type="spellStart"/>
      <w:r w:rsidRPr="00EA2A70">
        <w:rPr>
          <w:rFonts w:ascii="Times New Roman" w:hAnsi="Times New Roman"/>
          <w:color w:val="000000" w:themeColor="text1"/>
          <w:sz w:val="24"/>
          <w:szCs w:val="24"/>
        </w:rPr>
        <w:t>жылдары</w:t>
      </w:r>
      <w:proofErr w:type="spellEnd"/>
      <w:r w:rsidRPr="00EA2A70">
        <w:rPr>
          <w:rFonts w:ascii="Times New Roman" w:hAnsi="Times New Roman"/>
          <w:color w:val="000000" w:themeColor="text1"/>
          <w:sz w:val="24"/>
          <w:szCs w:val="24"/>
        </w:rPr>
        <w:t xml:space="preserve"> COVID-19 </w:t>
      </w:r>
      <w:r w:rsidRPr="00EA2A70">
        <w:rPr>
          <w:rFonts w:ascii="Times New Roman" w:hAnsi="Times New Roman"/>
          <w:color w:val="000000" w:themeColor="text1"/>
          <w:sz w:val="24"/>
          <w:szCs w:val="24"/>
          <w:lang w:val="kk-KZ"/>
        </w:rPr>
        <w:t>індетіне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байланысты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70,23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75,97 </w:t>
      </w:r>
      <w:proofErr w:type="spellStart"/>
      <w:r w:rsidRPr="00EA2A70">
        <w:rPr>
          <w:rFonts w:ascii="Times New Roman" w:hAnsi="Times New Roman"/>
          <w:b/>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w:t>
      </w:r>
    </w:p>
    <w:p w14:paraId="2D8387D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жаһандық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де </w:t>
      </w:r>
      <w:proofErr w:type="spellStart"/>
      <w:r w:rsidRPr="00EA2A70">
        <w:rPr>
          <w:rFonts w:ascii="Times New Roman" w:hAnsi="Times New Roman"/>
          <w:color w:val="000000" w:themeColor="text1"/>
          <w:sz w:val="24"/>
          <w:szCs w:val="24"/>
        </w:rPr>
        <w:t>байқалады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Дүниежүзілік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денсаулық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сақтау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ұйымының</w:t>
      </w:r>
      <w:proofErr w:type="spellEnd"/>
      <w:r w:rsidRPr="00EA2A70">
        <w:rPr>
          <w:rFonts w:ascii="Times New Roman" w:hAnsi="Times New Roman"/>
          <w:color w:val="000000" w:themeColor="text1"/>
          <w:sz w:val="24"/>
          <w:szCs w:val="24"/>
        </w:rPr>
        <w:t xml:space="preserve"> (ДДҰ) </w:t>
      </w:r>
      <w:proofErr w:type="spellStart"/>
      <w:r w:rsidRPr="00EA2A70">
        <w:rPr>
          <w:rFonts w:ascii="Times New Roman" w:hAnsi="Times New Roman"/>
          <w:color w:val="000000" w:themeColor="text1"/>
          <w:sz w:val="24"/>
          <w:szCs w:val="24"/>
        </w:rPr>
        <w:t>бағалауынша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 кезінде</w:t>
      </w:r>
      <w:r w:rsidRPr="00EA2A70">
        <w:rPr>
          <w:rFonts w:ascii="Times New Roman" w:hAnsi="Times New Roman"/>
          <w:color w:val="000000" w:themeColor="text1"/>
          <w:sz w:val="24"/>
          <w:szCs w:val="24"/>
        </w:rPr>
        <w:t xml:space="preserve"> 71,4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әлемдегі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індетке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қайта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оралып</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73,8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lang w:val="kk-KZ"/>
        </w:rPr>
        <w:t>қа</w:t>
      </w:r>
      <w:r w:rsidRPr="00EA2A70">
        <w:rPr>
          <w:rFonts w:ascii="Times New Roman" w:hAnsi="Times New Roman"/>
          <w:color w:val="000000" w:themeColor="text1"/>
          <w:sz w:val="24"/>
          <w:szCs w:val="24"/>
          <w:lang w:val="kk-KZ"/>
        </w:rPr>
        <w:t xml:space="preserve"> жетті</w:t>
      </w:r>
      <w:r w:rsidRPr="00EA2A70">
        <w:rPr>
          <w:rFonts w:ascii="Times New Roman" w:hAnsi="Times New Roman"/>
          <w:color w:val="000000" w:themeColor="text1"/>
          <w:sz w:val="24"/>
          <w:szCs w:val="24"/>
        </w:rPr>
        <w:t>.</w:t>
      </w:r>
    </w:p>
    <w:p w14:paraId="29FEC4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әлемдік</w:t>
      </w:r>
      <w:proofErr w:type="spellEnd"/>
      <w:r w:rsidRPr="00EA2A70">
        <w:rPr>
          <w:rFonts w:ascii="Times New Roman" w:hAnsi="Times New Roman"/>
          <w:b/>
          <w:color w:val="000000" w:themeColor="text1"/>
          <w:sz w:val="24"/>
          <w:szCs w:val="24"/>
        </w:rPr>
        <w:t xml:space="preserve"> </w:t>
      </w:r>
      <w:r w:rsidRPr="00EA2A70">
        <w:rPr>
          <w:rFonts w:ascii="Times New Roman" w:hAnsi="Times New Roman"/>
          <w:b/>
          <w:color w:val="000000" w:themeColor="text1"/>
          <w:sz w:val="24"/>
          <w:szCs w:val="24"/>
          <w:lang w:val="kk-KZ"/>
        </w:rPr>
        <w:t>көшпен</w:t>
      </w:r>
      <w:r w:rsidRPr="00EA2A70">
        <w:rPr>
          <w:rFonts w:ascii="Times New Roman" w:hAnsi="Times New Roman"/>
          <w:color w:val="000000" w:themeColor="text1"/>
          <w:sz w:val="24"/>
          <w:szCs w:val="24"/>
          <w:lang w:val="kk-KZ"/>
        </w:rPr>
        <w:t xml:space="preserve"> бірге жылжып</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p>
    <w:p w14:paraId="2DC09A7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tbl>
      <w:tblPr>
        <w:tblW w:w="10213"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9"/>
        <w:gridCol w:w="701"/>
        <w:gridCol w:w="666"/>
        <w:gridCol w:w="674"/>
        <w:gridCol w:w="666"/>
        <w:gridCol w:w="707"/>
        <w:gridCol w:w="707"/>
        <w:gridCol w:w="706"/>
        <w:gridCol w:w="707"/>
        <w:gridCol w:w="707"/>
        <w:gridCol w:w="707"/>
        <w:gridCol w:w="706"/>
      </w:tblGrid>
      <w:tr w:rsidR="00EA2A70" w:rsidRPr="00EA2A70" w14:paraId="233A4FDB" w14:textId="77777777" w:rsidTr="00152F31">
        <w:trPr>
          <w:trHeight w:val="259"/>
        </w:trPr>
        <w:tc>
          <w:tcPr>
            <w:tcW w:w="2559" w:type="dxa"/>
            <w:tcBorders>
              <w:top w:val="single" w:sz="2" w:space="0" w:color="auto"/>
              <w:left w:val="single" w:sz="2" w:space="0" w:color="auto"/>
              <w:bottom w:val="single" w:sz="2" w:space="0" w:color="auto"/>
              <w:right w:val="single" w:sz="2" w:space="0" w:color="auto"/>
            </w:tcBorders>
            <w:vAlign w:val="center"/>
            <w:hideMark/>
          </w:tcPr>
          <w:p w14:paraId="50F2061E" w14:textId="77777777" w:rsidR="00EA2A70" w:rsidRPr="00EA2A70" w:rsidRDefault="00EA2A70" w:rsidP="00EA2A70">
            <w:pPr>
              <w:spacing w:after="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01" w:type="dxa"/>
            <w:tcBorders>
              <w:top w:val="single" w:sz="2" w:space="0" w:color="auto"/>
              <w:left w:val="single" w:sz="2" w:space="0" w:color="auto"/>
              <w:bottom w:val="single" w:sz="2" w:space="0" w:color="auto"/>
              <w:right w:val="single" w:sz="2" w:space="0" w:color="auto"/>
            </w:tcBorders>
            <w:vAlign w:val="center"/>
            <w:hideMark/>
          </w:tcPr>
          <w:p w14:paraId="6FE18CA7"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2015</w:t>
            </w:r>
          </w:p>
        </w:tc>
        <w:tc>
          <w:tcPr>
            <w:tcW w:w="666" w:type="dxa"/>
            <w:tcBorders>
              <w:top w:val="single" w:sz="2" w:space="0" w:color="auto"/>
              <w:left w:val="single" w:sz="2" w:space="0" w:color="auto"/>
              <w:bottom w:val="single" w:sz="2" w:space="0" w:color="auto"/>
              <w:right w:val="single" w:sz="2" w:space="0" w:color="auto"/>
            </w:tcBorders>
            <w:vAlign w:val="center"/>
            <w:hideMark/>
          </w:tcPr>
          <w:p w14:paraId="3ADDE81E"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2016</w:t>
            </w:r>
          </w:p>
        </w:tc>
        <w:tc>
          <w:tcPr>
            <w:tcW w:w="674" w:type="dxa"/>
            <w:tcBorders>
              <w:top w:val="single" w:sz="2" w:space="0" w:color="auto"/>
              <w:left w:val="single" w:sz="2" w:space="0" w:color="auto"/>
              <w:bottom w:val="single" w:sz="2" w:space="0" w:color="auto"/>
              <w:right w:val="single" w:sz="2" w:space="0" w:color="auto"/>
            </w:tcBorders>
            <w:vAlign w:val="center"/>
            <w:hideMark/>
          </w:tcPr>
          <w:p w14:paraId="6E1E8DB4"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2017</w:t>
            </w:r>
          </w:p>
        </w:tc>
        <w:tc>
          <w:tcPr>
            <w:tcW w:w="666" w:type="dxa"/>
            <w:tcBorders>
              <w:top w:val="single" w:sz="2" w:space="0" w:color="auto"/>
              <w:left w:val="single" w:sz="2" w:space="0" w:color="auto"/>
              <w:bottom w:val="single" w:sz="2" w:space="0" w:color="auto"/>
              <w:right w:val="single" w:sz="2" w:space="0" w:color="auto"/>
            </w:tcBorders>
            <w:vAlign w:val="center"/>
            <w:hideMark/>
          </w:tcPr>
          <w:p w14:paraId="252F252F"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2018</w:t>
            </w:r>
          </w:p>
        </w:tc>
        <w:tc>
          <w:tcPr>
            <w:tcW w:w="707" w:type="dxa"/>
            <w:tcBorders>
              <w:top w:val="single" w:sz="2" w:space="0" w:color="auto"/>
              <w:left w:val="single" w:sz="2" w:space="0" w:color="auto"/>
              <w:bottom w:val="single" w:sz="2" w:space="0" w:color="auto"/>
              <w:right w:val="single" w:sz="2" w:space="0" w:color="auto"/>
            </w:tcBorders>
            <w:vAlign w:val="center"/>
            <w:hideMark/>
          </w:tcPr>
          <w:p w14:paraId="1CB23A0B"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2019</w:t>
            </w:r>
          </w:p>
        </w:tc>
        <w:tc>
          <w:tcPr>
            <w:tcW w:w="707" w:type="dxa"/>
            <w:tcBorders>
              <w:top w:val="single" w:sz="2" w:space="0" w:color="auto"/>
              <w:left w:val="single" w:sz="2" w:space="0" w:color="auto"/>
              <w:bottom w:val="single" w:sz="2" w:space="0" w:color="auto"/>
              <w:right w:val="single" w:sz="2" w:space="0" w:color="auto"/>
            </w:tcBorders>
            <w:vAlign w:val="center"/>
            <w:hideMark/>
          </w:tcPr>
          <w:p w14:paraId="7C6973C9"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2020</w:t>
            </w:r>
          </w:p>
        </w:tc>
        <w:tc>
          <w:tcPr>
            <w:tcW w:w="706" w:type="dxa"/>
            <w:tcBorders>
              <w:top w:val="single" w:sz="2" w:space="0" w:color="auto"/>
              <w:left w:val="single" w:sz="2" w:space="0" w:color="auto"/>
              <w:bottom w:val="single" w:sz="2" w:space="0" w:color="auto"/>
              <w:right w:val="single" w:sz="2" w:space="0" w:color="auto"/>
            </w:tcBorders>
            <w:vAlign w:val="center"/>
            <w:hideMark/>
          </w:tcPr>
          <w:p w14:paraId="748BE445"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2021</w:t>
            </w:r>
          </w:p>
        </w:tc>
        <w:tc>
          <w:tcPr>
            <w:tcW w:w="707" w:type="dxa"/>
            <w:tcBorders>
              <w:top w:val="single" w:sz="2" w:space="0" w:color="auto"/>
              <w:left w:val="single" w:sz="2" w:space="0" w:color="auto"/>
              <w:bottom w:val="single" w:sz="2" w:space="0" w:color="auto"/>
              <w:right w:val="single" w:sz="2" w:space="0" w:color="auto"/>
            </w:tcBorders>
            <w:vAlign w:val="center"/>
            <w:hideMark/>
          </w:tcPr>
          <w:p w14:paraId="35C12DD1"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2022</w:t>
            </w:r>
          </w:p>
        </w:tc>
        <w:tc>
          <w:tcPr>
            <w:tcW w:w="707" w:type="dxa"/>
            <w:tcBorders>
              <w:top w:val="single" w:sz="2" w:space="0" w:color="auto"/>
              <w:left w:val="single" w:sz="2" w:space="0" w:color="auto"/>
              <w:bottom w:val="single" w:sz="2" w:space="0" w:color="auto"/>
              <w:right w:val="single" w:sz="2" w:space="0" w:color="auto"/>
            </w:tcBorders>
            <w:vAlign w:val="center"/>
            <w:hideMark/>
          </w:tcPr>
          <w:p w14:paraId="4F07836A"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2023</w:t>
            </w:r>
          </w:p>
        </w:tc>
        <w:tc>
          <w:tcPr>
            <w:tcW w:w="707" w:type="dxa"/>
            <w:tcBorders>
              <w:top w:val="single" w:sz="2" w:space="0" w:color="auto"/>
              <w:left w:val="single" w:sz="2" w:space="0" w:color="auto"/>
              <w:bottom w:val="single" w:sz="2" w:space="0" w:color="auto"/>
              <w:right w:val="single" w:sz="2" w:space="0" w:color="auto"/>
            </w:tcBorders>
            <w:vAlign w:val="center"/>
            <w:hideMark/>
          </w:tcPr>
          <w:p w14:paraId="6E496733"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2024</w:t>
            </w:r>
          </w:p>
        </w:tc>
        <w:tc>
          <w:tcPr>
            <w:tcW w:w="706" w:type="dxa"/>
            <w:tcBorders>
              <w:top w:val="single" w:sz="2" w:space="0" w:color="auto"/>
              <w:left w:val="single" w:sz="2" w:space="0" w:color="auto"/>
              <w:bottom w:val="single" w:sz="2" w:space="0" w:color="auto"/>
              <w:right w:val="single" w:sz="2" w:space="0" w:color="auto"/>
            </w:tcBorders>
            <w:vAlign w:val="center"/>
            <w:hideMark/>
          </w:tcPr>
          <w:p w14:paraId="11090CBC"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2025</w:t>
            </w:r>
          </w:p>
        </w:tc>
      </w:tr>
      <w:tr w:rsidR="00EA2A70" w:rsidRPr="00EA2A70" w14:paraId="4FADF099" w14:textId="77777777" w:rsidTr="00152F31">
        <w:trPr>
          <w:trHeight w:val="382"/>
        </w:trPr>
        <w:tc>
          <w:tcPr>
            <w:tcW w:w="2559" w:type="dxa"/>
            <w:tcBorders>
              <w:top w:val="single" w:sz="2" w:space="0" w:color="auto"/>
              <w:left w:val="single" w:sz="2" w:space="0" w:color="auto"/>
              <w:bottom w:val="single" w:sz="2" w:space="0" w:color="auto"/>
              <w:right w:val="single" w:sz="2" w:space="0" w:color="auto"/>
            </w:tcBorders>
            <w:vAlign w:val="center"/>
            <w:hideMark/>
          </w:tcPr>
          <w:p w14:paraId="0F1649F2"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Бүкіл халық</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651F840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71,97</w:t>
            </w:r>
          </w:p>
        </w:tc>
        <w:tc>
          <w:tcPr>
            <w:tcW w:w="666" w:type="dxa"/>
            <w:tcBorders>
              <w:top w:val="single" w:sz="2" w:space="0" w:color="auto"/>
              <w:left w:val="single" w:sz="2" w:space="0" w:color="auto"/>
              <w:bottom w:val="single" w:sz="2" w:space="0" w:color="auto"/>
              <w:right w:val="single" w:sz="2" w:space="0" w:color="auto"/>
            </w:tcBorders>
            <w:hideMark/>
          </w:tcPr>
          <w:p w14:paraId="05190CD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72,41</w:t>
            </w:r>
          </w:p>
        </w:tc>
        <w:tc>
          <w:tcPr>
            <w:tcW w:w="674" w:type="dxa"/>
            <w:tcBorders>
              <w:top w:val="single" w:sz="2" w:space="0" w:color="auto"/>
              <w:left w:val="single" w:sz="2" w:space="0" w:color="auto"/>
              <w:bottom w:val="single" w:sz="2" w:space="0" w:color="auto"/>
              <w:right w:val="single" w:sz="2" w:space="0" w:color="auto"/>
            </w:tcBorders>
            <w:hideMark/>
          </w:tcPr>
          <w:p w14:paraId="2D0D3C3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72,95</w:t>
            </w:r>
          </w:p>
        </w:tc>
        <w:tc>
          <w:tcPr>
            <w:tcW w:w="666" w:type="dxa"/>
            <w:tcBorders>
              <w:top w:val="single" w:sz="2" w:space="0" w:color="auto"/>
              <w:left w:val="single" w:sz="2" w:space="0" w:color="auto"/>
              <w:bottom w:val="single" w:sz="2" w:space="0" w:color="auto"/>
              <w:right w:val="single" w:sz="2" w:space="0" w:color="auto"/>
            </w:tcBorders>
            <w:hideMark/>
          </w:tcPr>
          <w:p w14:paraId="6FCCB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73,15</w:t>
            </w:r>
          </w:p>
        </w:tc>
        <w:tc>
          <w:tcPr>
            <w:tcW w:w="707" w:type="dxa"/>
            <w:tcBorders>
              <w:top w:val="single" w:sz="2" w:space="0" w:color="auto"/>
              <w:left w:val="single" w:sz="2" w:space="0" w:color="auto"/>
              <w:bottom w:val="single" w:sz="2" w:space="0" w:color="auto"/>
              <w:right w:val="single" w:sz="2" w:space="0" w:color="auto"/>
            </w:tcBorders>
            <w:hideMark/>
          </w:tcPr>
          <w:p w14:paraId="1CAAE7F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73,18</w:t>
            </w:r>
          </w:p>
        </w:tc>
        <w:tc>
          <w:tcPr>
            <w:tcW w:w="707" w:type="dxa"/>
            <w:tcBorders>
              <w:top w:val="single" w:sz="2" w:space="0" w:color="auto"/>
              <w:left w:val="single" w:sz="2" w:space="0" w:color="auto"/>
              <w:bottom w:val="single" w:sz="2" w:space="0" w:color="auto"/>
              <w:right w:val="single" w:sz="2" w:space="0" w:color="auto"/>
            </w:tcBorders>
            <w:hideMark/>
          </w:tcPr>
          <w:p w14:paraId="6392361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71,37</w:t>
            </w:r>
          </w:p>
        </w:tc>
        <w:tc>
          <w:tcPr>
            <w:tcW w:w="706" w:type="dxa"/>
            <w:tcBorders>
              <w:top w:val="single" w:sz="2" w:space="0" w:color="auto"/>
              <w:left w:val="single" w:sz="2" w:space="0" w:color="auto"/>
              <w:bottom w:val="single" w:sz="2" w:space="0" w:color="auto"/>
              <w:right w:val="single" w:sz="2" w:space="0" w:color="auto"/>
            </w:tcBorders>
            <w:hideMark/>
          </w:tcPr>
          <w:p w14:paraId="7B32DDA2"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70,23</w:t>
            </w:r>
          </w:p>
        </w:tc>
        <w:tc>
          <w:tcPr>
            <w:tcW w:w="707" w:type="dxa"/>
            <w:tcBorders>
              <w:top w:val="single" w:sz="2" w:space="0" w:color="auto"/>
              <w:left w:val="single" w:sz="2" w:space="0" w:color="auto"/>
              <w:bottom w:val="single" w:sz="2" w:space="0" w:color="auto"/>
              <w:right w:val="single" w:sz="2" w:space="0" w:color="auto"/>
            </w:tcBorders>
            <w:hideMark/>
          </w:tcPr>
          <w:p w14:paraId="696D8DA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74,44</w:t>
            </w:r>
          </w:p>
        </w:tc>
        <w:tc>
          <w:tcPr>
            <w:tcW w:w="707" w:type="dxa"/>
            <w:tcBorders>
              <w:top w:val="single" w:sz="2" w:space="0" w:color="auto"/>
              <w:left w:val="single" w:sz="2" w:space="0" w:color="auto"/>
              <w:bottom w:val="single" w:sz="2" w:space="0" w:color="auto"/>
              <w:right w:val="single" w:sz="2" w:space="0" w:color="auto"/>
            </w:tcBorders>
            <w:hideMark/>
          </w:tcPr>
          <w:p w14:paraId="2AE03EF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75,09</w:t>
            </w:r>
          </w:p>
        </w:tc>
        <w:tc>
          <w:tcPr>
            <w:tcW w:w="707" w:type="dxa"/>
            <w:tcBorders>
              <w:top w:val="single" w:sz="2" w:space="0" w:color="auto"/>
              <w:left w:val="single" w:sz="2" w:space="0" w:color="auto"/>
              <w:bottom w:val="single" w:sz="2" w:space="0" w:color="auto"/>
              <w:right w:val="single" w:sz="2" w:space="0" w:color="auto"/>
            </w:tcBorders>
            <w:hideMark/>
          </w:tcPr>
          <w:p w14:paraId="77DCA13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75,44</w:t>
            </w:r>
          </w:p>
        </w:tc>
        <w:tc>
          <w:tcPr>
            <w:tcW w:w="706" w:type="dxa"/>
            <w:tcBorders>
              <w:top w:val="single" w:sz="2" w:space="0" w:color="auto"/>
              <w:left w:val="single" w:sz="2" w:space="0" w:color="auto"/>
              <w:bottom w:val="single" w:sz="2" w:space="0" w:color="auto"/>
              <w:right w:val="single" w:sz="2" w:space="0" w:color="auto"/>
            </w:tcBorders>
            <w:hideMark/>
          </w:tcPr>
          <w:p w14:paraId="66225F4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75,97</w:t>
            </w:r>
          </w:p>
        </w:tc>
      </w:tr>
      <w:tr w:rsidR="00EA2A70" w:rsidRPr="00EA2A70" w14:paraId="4B10D56F" w14:textId="77777777" w:rsidTr="00152F31">
        <w:trPr>
          <w:trHeight w:val="417"/>
        </w:trPr>
        <w:tc>
          <w:tcPr>
            <w:tcW w:w="2559" w:type="dxa"/>
            <w:tcBorders>
              <w:top w:val="single" w:sz="2" w:space="0" w:color="auto"/>
              <w:left w:val="single" w:sz="2" w:space="0" w:color="auto"/>
              <w:bottom w:val="single" w:sz="2" w:space="0" w:color="auto"/>
              <w:right w:val="single" w:sz="2" w:space="0" w:color="auto"/>
            </w:tcBorders>
            <w:vAlign w:val="center"/>
            <w:hideMark/>
          </w:tcPr>
          <w:p w14:paraId="5EF3F433"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Ерлер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4FEC21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67,49</w:t>
            </w:r>
          </w:p>
        </w:tc>
        <w:tc>
          <w:tcPr>
            <w:tcW w:w="666" w:type="dxa"/>
            <w:tcBorders>
              <w:top w:val="single" w:sz="2" w:space="0" w:color="auto"/>
              <w:left w:val="single" w:sz="2" w:space="0" w:color="auto"/>
              <w:bottom w:val="single" w:sz="2" w:space="0" w:color="auto"/>
              <w:right w:val="single" w:sz="2" w:space="0" w:color="auto"/>
            </w:tcBorders>
            <w:hideMark/>
          </w:tcPr>
          <w:p w14:paraId="30CCC36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67,99</w:t>
            </w:r>
          </w:p>
        </w:tc>
        <w:tc>
          <w:tcPr>
            <w:tcW w:w="674" w:type="dxa"/>
            <w:tcBorders>
              <w:top w:val="single" w:sz="2" w:space="0" w:color="auto"/>
              <w:left w:val="single" w:sz="2" w:space="0" w:color="auto"/>
              <w:bottom w:val="single" w:sz="2" w:space="0" w:color="auto"/>
              <w:right w:val="single" w:sz="2" w:space="0" w:color="auto"/>
            </w:tcBorders>
            <w:hideMark/>
          </w:tcPr>
          <w:p w14:paraId="3A6FF7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68,72</w:t>
            </w:r>
          </w:p>
        </w:tc>
        <w:tc>
          <w:tcPr>
            <w:tcW w:w="666" w:type="dxa"/>
            <w:tcBorders>
              <w:top w:val="single" w:sz="2" w:space="0" w:color="auto"/>
              <w:left w:val="single" w:sz="2" w:space="0" w:color="auto"/>
              <w:bottom w:val="single" w:sz="2" w:space="0" w:color="auto"/>
              <w:right w:val="single" w:sz="2" w:space="0" w:color="auto"/>
            </w:tcBorders>
            <w:hideMark/>
          </w:tcPr>
          <w:p w14:paraId="7489950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68,84</w:t>
            </w:r>
          </w:p>
        </w:tc>
        <w:tc>
          <w:tcPr>
            <w:tcW w:w="707" w:type="dxa"/>
            <w:tcBorders>
              <w:top w:val="single" w:sz="2" w:space="0" w:color="auto"/>
              <w:left w:val="single" w:sz="2" w:space="0" w:color="auto"/>
              <w:bottom w:val="single" w:sz="2" w:space="0" w:color="auto"/>
              <w:right w:val="single" w:sz="2" w:space="0" w:color="auto"/>
            </w:tcBorders>
            <w:hideMark/>
          </w:tcPr>
          <w:p w14:paraId="5D261703"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68,82</w:t>
            </w:r>
          </w:p>
        </w:tc>
        <w:tc>
          <w:tcPr>
            <w:tcW w:w="707" w:type="dxa"/>
            <w:tcBorders>
              <w:top w:val="single" w:sz="2" w:space="0" w:color="auto"/>
              <w:left w:val="single" w:sz="2" w:space="0" w:color="auto"/>
              <w:bottom w:val="single" w:sz="2" w:space="0" w:color="auto"/>
              <w:right w:val="single" w:sz="2" w:space="0" w:color="auto"/>
            </w:tcBorders>
            <w:hideMark/>
          </w:tcPr>
          <w:p w14:paraId="194DAB3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67,09</w:t>
            </w:r>
          </w:p>
        </w:tc>
        <w:tc>
          <w:tcPr>
            <w:tcW w:w="706" w:type="dxa"/>
            <w:tcBorders>
              <w:top w:val="single" w:sz="2" w:space="0" w:color="auto"/>
              <w:left w:val="single" w:sz="2" w:space="0" w:color="auto"/>
              <w:bottom w:val="single" w:sz="2" w:space="0" w:color="auto"/>
              <w:right w:val="single" w:sz="2" w:space="0" w:color="auto"/>
            </w:tcBorders>
            <w:hideMark/>
          </w:tcPr>
          <w:p w14:paraId="53AEA171"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66,33</w:t>
            </w:r>
          </w:p>
        </w:tc>
        <w:tc>
          <w:tcPr>
            <w:tcW w:w="707" w:type="dxa"/>
            <w:tcBorders>
              <w:top w:val="single" w:sz="2" w:space="0" w:color="auto"/>
              <w:left w:val="single" w:sz="2" w:space="0" w:color="auto"/>
              <w:bottom w:val="single" w:sz="2" w:space="0" w:color="auto"/>
              <w:right w:val="single" w:sz="2" w:space="0" w:color="auto"/>
            </w:tcBorders>
            <w:hideMark/>
          </w:tcPr>
          <w:p w14:paraId="6D744FE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70,26</w:t>
            </w:r>
          </w:p>
        </w:tc>
        <w:tc>
          <w:tcPr>
            <w:tcW w:w="707" w:type="dxa"/>
            <w:tcBorders>
              <w:top w:val="single" w:sz="2" w:space="0" w:color="auto"/>
              <w:left w:val="single" w:sz="2" w:space="0" w:color="auto"/>
              <w:bottom w:val="single" w:sz="2" w:space="0" w:color="auto"/>
              <w:right w:val="single" w:sz="2" w:space="0" w:color="auto"/>
            </w:tcBorders>
            <w:hideMark/>
          </w:tcPr>
          <w:p w14:paraId="222B3C2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70,99</w:t>
            </w:r>
          </w:p>
        </w:tc>
        <w:tc>
          <w:tcPr>
            <w:tcW w:w="707" w:type="dxa"/>
            <w:tcBorders>
              <w:top w:val="single" w:sz="2" w:space="0" w:color="auto"/>
              <w:left w:val="single" w:sz="2" w:space="0" w:color="auto"/>
              <w:bottom w:val="single" w:sz="2" w:space="0" w:color="auto"/>
              <w:right w:val="single" w:sz="2" w:space="0" w:color="auto"/>
            </w:tcBorders>
            <w:hideMark/>
          </w:tcPr>
          <w:p w14:paraId="6FB02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71,33</w:t>
            </w:r>
          </w:p>
        </w:tc>
        <w:tc>
          <w:tcPr>
            <w:tcW w:w="706" w:type="dxa"/>
            <w:tcBorders>
              <w:top w:val="single" w:sz="2" w:space="0" w:color="auto"/>
              <w:left w:val="single" w:sz="2" w:space="0" w:color="auto"/>
              <w:bottom w:val="single" w:sz="2" w:space="0" w:color="auto"/>
              <w:right w:val="single" w:sz="2" w:space="0" w:color="auto"/>
            </w:tcBorders>
            <w:hideMark/>
          </w:tcPr>
          <w:p w14:paraId="54EAB43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72,91</w:t>
            </w:r>
          </w:p>
        </w:tc>
      </w:tr>
      <w:tr w:rsidR="00EA2A70" w:rsidRPr="00EA2A70" w14:paraId="3797C392" w14:textId="77777777" w:rsidTr="00152F31">
        <w:trPr>
          <w:trHeight w:val="482"/>
        </w:trPr>
        <w:tc>
          <w:tcPr>
            <w:tcW w:w="2559" w:type="dxa"/>
            <w:tcBorders>
              <w:top w:val="single" w:sz="2" w:space="0" w:color="auto"/>
              <w:left w:val="single" w:sz="2" w:space="0" w:color="auto"/>
              <w:bottom w:val="single" w:sz="2" w:space="0" w:color="auto"/>
              <w:right w:val="single" w:sz="2" w:space="0" w:color="auto"/>
            </w:tcBorders>
            <w:vAlign w:val="center"/>
            <w:hideMark/>
          </w:tcPr>
          <w:p w14:paraId="5FD8DE49"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Әйелдер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1DD483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76,26</w:t>
            </w:r>
          </w:p>
        </w:tc>
        <w:tc>
          <w:tcPr>
            <w:tcW w:w="666" w:type="dxa"/>
            <w:tcBorders>
              <w:top w:val="single" w:sz="2" w:space="0" w:color="auto"/>
              <w:left w:val="single" w:sz="2" w:space="0" w:color="auto"/>
              <w:bottom w:val="single" w:sz="2" w:space="0" w:color="auto"/>
              <w:right w:val="single" w:sz="2" w:space="0" w:color="auto"/>
            </w:tcBorders>
            <w:hideMark/>
          </w:tcPr>
          <w:p w14:paraId="7CD86935"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76,61</w:t>
            </w:r>
          </w:p>
        </w:tc>
        <w:tc>
          <w:tcPr>
            <w:tcW w:w="674" w:type="dxa"/>
            <w:tcBorders>
              <w:top w:val="single" w:sz="2" w:space="0" w:color="auto"/>
              <w:left w:val="single" w:sz="2" w:space="0" w:color="auto"/>
              <w:bottom w:val="single" w:sz="2" w:space="0" w:color="auto"/>
              <w:right w:val="single" w:sz="2" w:space="0" w:color="auto"/>
            </w:tcBorders>
            <w:hideMark/>
          </w:tcPr>
          <w:p w14:paraId="154910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76,92</w:t>
            </w:r>
          </w:p>
        </w:tc>
        <w:tc>
          <w:tcPr>
            <w:tcW w:w="666" w:type="dxa"/>
            <w:tcBorders>
              <w:top w:val="single" w:sz="2" w:space="0" w:color="auto"/>
              <w:left w:val="single" w:sz="2" w:space="0" w:color="auto"/>
              <w:bottom w:val="single" w:sz="2" w:space="0" w:color="auto"/>
              <w:right w:val="single" w:sz="2" w:space="0" w:color="auto"/>
            </w:tcBorders>
            <w:hideMark/>
          </w:tcPr>
          <w:p w14:paraId="2F09629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77,19</w:t>
            </w:r>
          </w:p>
        </w:tc>
        <w:tc>
          <w:tcPr>
            <w:tcW w:w="707" w:type="dxa"/>
            <w:tcBorders>
              <w:top w:val="single" w:sz="2" w:space="0" w:color="auto"/>
              <w:left w:val="single" w:sz="2" w:space="0" w:color="auto"/>
              <w:bottom w:val="single" w:sz="2" w:space="0" w:color="auto"/>
              <w:right w:val="single" w:sz="2" w:space="0" w:color="auto"/>
            </w:tcBorders>
            <w:hideMark/>
          </w:tcPr>
          <w:p w14:paraId="1618585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77,3</w:t>
            </w:r>
          </w:p>
        </w:tc>
        <w:tc>
          <w:tcPr>
            <w:tcW w:w="707" w:type="dxa"/>
            <w:tcBorders>
              <w:top w:val="single" w:sz="2" w:space="0" w:color="auto"/>
              <w:left w:val="single" w:sz="2" w:space="0" w:color="auto"/>
              <w:bottom w:val="single" w:sz="2" w:space="0" w:color="auto"/>
              <w:right w:val="single" w:sz="2" w:space="0" w:color="auto"/>
            </w:tcBorders>
            <w:hideMark/>
          </w:tcPr>
          <w:p w14:paraId="3F026D8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75,53</w:t>
            </w:r>
          </w:p>
        </w:tc>
        <w:tc>
          <w:tcPr>
            <w:tcW w:w="706" w:type="dxa"/>
            <w:tcBorders>
              <w:top w:val="single" w:sz="2" w:space="0" w:color="auto"/>
              <w:left w:val="single" w:sz="2" w:space="0" w:color="auto"/>
              <w:bottom w:val="single" w:sz="2" w:space="0" w:color="auto"/>
              <w:right w:val="single" w:sz="2" w:space="0" w:color="auto"/>
            </w:tcBorders>
            <w:hideMark/>
          </w:tcPr>
          <w:p w14:paraId="5B31B9E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74,03</w:t>
            </w:r>
          </w:p>
        </w:tc>
        <w:tc>
          <w:tcPr>
            <w:tcW w:w="707" w:type="dxa"/>
            <w:tcBorders>
              <w:top w:val="single" w:sz="2" w:space="0" w:color="auto"/>
              <w:left w:val="single" w:sz="2" w:space="0" w:color="auto"/>
              <w:bottom w:val="single" w:sz="2" w:space="0" w:color="auto"/>
              <w:right w:val="single" w:sz="2" w:space="0" w:color="auto"/>
            </w:tcBorders>
            <w:hideMark/>
          </w:tcPr>
          <w:p w14:paraId="1DB59A2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78,41</w:t>
            </w:r>
          </w:p>
        </w:tc>
        <w:tc>
          <w:tcPr>
            <w:tcW w:w="707" w:type="dxa"/>
            <w:tcBorders>
              <w:top w:val="single" w:sz="2" w:space="0" w:color="auto"/>
              <w:left w:val="single" w:sz="2" w:space="0" w:color="auto"/>
              <w:bottom w:val="single" w:sz="2" w:space="0" w:color="auto"/>
              <w:right w:val="single" w:sz="2" w:space="0" w:color="auto"/>
            </w:tcBorders>
            <w:hideMark/>
          </w:tcPr>
          <w:p w14:paraId="5AE8803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79,06</w:t>
            </w:r>
          </w:p>
        </w:tc>
        <w:tc>
          <w:tcPr>
            <w:tcW w:w="707" w:type="dxa"/>
            <w:tcBorders>
              <w:top w:val="single" w:sz="2" w:space="0" w:color="auto"/>
              <w:left w:val="single" w:sz="2" w:space="0" w:color="auto"/>
              <w:bottom w:val="single" w:sz="2" w:space="0" w:color="auto"/>
              <w:right w:val="single" w:sz="2" w:space="0" w:color="auto"/>
            </w:tcBorders>
            <w:hideMark/>
          </w:tcPr>
          <w:p w14:paraId="248BD65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79,42</w:t>
            </w:r>
          </w:p>
        </w:tc>
        <w:tc>
          <w:tcPr>
            <w:tcW w:w="706" w:type="dxa"/>
            <w:tcBorders>
              <w:top w:val="single" w:sz="2" w:space="0" w:color="auto"/>
              <w:left w:val="single" w:sz="2" w:space="0" w:color="auto"/>
              <w:bottom w:val="single" w:sz="2" w:space="0" w:color="auto"/>
              <w:right w:val="single" w:sz="2" w:space="0" w:color="auto"/>
            </w:tcBorders>
            <w:hideMark/>
          </w:tcPr>
          <w:p w14:paraId="23A9791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79,8</w:t>
            </w:r>
          </w:p>
        </w:tc>
      </w:tr>
    </w:tbl>
    <w:p w14:paraId="54368BC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4B9E60E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болжанады</w:t>
      </w:r>
      <w:proofErr w:type="spellEnd"/>
      <w:r w:rsidRPr="00EA2A70">
        <w:rPr>
          <w:rFonts w:ascii="Times New Roman" w:hAnsi="Times New Roman"/>
          <w:color w:val="000000" w:themeColor="text1"/>
          <w:sz w:val="24"/>
          <w:szCs w:val="24"/>
        </w:rPr>
        <w:t xml:space="preserve">. БЖЗҚ мен </w:t>
      </w:r>
      <w:r w:rsidRPr="00EA2A70">
        <w:rPr>
          <w:rFonts w:ascii="Times New Roman" w:hAnsi="Times New Roman"/>
          <w:color w:val="000000" w:themeColor="text1"/>
          <w:sz w:val="24"/>
          <w:szCs w:val="24"/>
          <w:lang w:val="kk-KZ"/>
        </w:rPr>
        <w:t>Біріккен Ұлттар Ұйымының (</w:t>
      </w:r>
      <w:r w:rsidRPr="00EA2A70">
        <w:rPr>
          <w:rFonts w:ascii="Times New Roman" w:hAnsi="Times New Roman"/>
          <w:color w:val="000000" w:themeColor="text1"/>
          <w:sz w:val="24"/>
          <w:szCs w:val="24"/>
        </w:rPr>
        <w:t>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60 </w:t>
      </w:r>
      <w:proofErr w:type="spellStart"/>
      <w:r w:rsidRPr="00EA2A70">
        <w:rPr>
          <w:rFonts w:ascii="Times New Roman" w:hAnsi="Times New Roman"/>
          <w:b/>
          <w:color w:val="000000" w:themeColor="text1"/>
          <w:sz w:val="24"/>
          <w:szCs w:val="24"/>
        </w:rPr>
        <w:t>және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одан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жоғары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жалпы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көлемінің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18,8% - 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жетеді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халықаралық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жіктеу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кәріліктің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roofErr w:type="spellStart"/>
      <w:r w:rsidRPr="00EA2A70">
        <w:rPr>
          <w:rFonts w:ascii="Times New Roman" w:hAnsi="Times New Roman"/>
          <w:color w:val="000000" w:themeColor="text1"/>
          <w:sz w:val="24"/>
          <w:szCs w:val="24"/>
        </w:rPr>
        <w:t>көрсеткішіне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ғасырдың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алтыншы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қазақстандық</w:t>
      </w:r>
      <w:proofErr w:type="spellEnd"/>
      <w:r w:rsidRPr="00EA2A70">
        <w:rPr>
          <w:rFonts w:ascii="Times New Roman" w:hAnsi="Times New Roman"/>
          <w:color w:val="000000" w:themeColor="text1"/>
          <w:sz w:val="24"/>
          <w:szCs w:val="24"/>
        </w:rPr>
        <w:t xml:space="preserve"> 60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15F7B26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A837C9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014EC98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469512E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60024AB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2F8E88E"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31FE718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1B8D47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lastRenderedPageBreak/>
        <w:t>Халықтың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жалпы</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көлеміндегі</w:t>
      </w:r>
      <w:proofErr w:type="spellEnd"/>
      <w:r w:rsidRPr="00EA2A70">
        <w:rPr>
          <w:rFonts w:ascii="Times New Roman" w:hAnsi="Times New Roman"/>
          <w:b/>
          <w:i/>
          <w:color w:val="000000" w:themeColor="text1"/>
          <w:sz w:val="24"/>
          <w:szCs w:val="24"/>
        </w:rPr>
        <w:t xml:space="preserve"> 60</w:t>
      </w:r>
      <w:r w:rsidRPr="00EA2A70">
        <w:rPr>
          <w:rFonts w:ascii="Times New Roman" w:hAnsi="Times New Roman"/>
          <w:b/>
          <w:i/>
          <w:color w:val="000000" w:themeColor="text1"/>
          <w:sz w:val="24"/>
          <w:szCs w:val="24"/>
          <w:lang w:val="kk-KZ"/>
        </w:rPr>
        <w:t xml:space="preserve"> және одан үлкен жастағы</w:t>
      </w:r>
      <w:r w:rsidRPr="00EA2A70">
        <w:rPr>
          <w:rFonts w:ascii="Times New Roman" w:hAnsi="Times New Roman"/>
          <w:b/>
          <w:i/>
          <w:color w:val="000000" w:themeColor="text1"/>
          <w:sz w:val="24"/>
          <w:szCs w:val="24"/>
        </w:rPr>
        <w:t xml:space="preserve"> </w:t>
      </w:r>
    </w:p>
    <w:p w14:paraId="3ABAD3EF"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t>адамдардың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үлес</w:t>
      </w:r>
      <w:proofErr w:type="spellEnd"/>
      <w:r w:rsidRPr="00EA2A70">
        <w:rPr>
          <w:rFonts w:ascii="Times New Roman" w:hAnsi="Times New Roman"/>
          <w:b/>
          <w:i/>
          <w:color w:val="000000" w:themeColor="text1"/>
          <w:sz w:val="24"/>
          <w:szCs w:val="24"/>
          <w:lang w:val="kk-KZ"/>
        </w:rPr>
        <w:t xml:space="preserve"> дерегі</w:t>
      </w:r>
      <w:r w:rsidRPr="00EA2A70">
        <w:rPr>
          <w:rFonts w:ascii="Times New Roman" w:hAnsi="Times New Roman"/>
          <w:b/>
          <w:i/>
          <w:color w:val="000000" w:themeColor="text1"/>
          <w:sz w:val="24"/>
          <w:szCs w:val="24"/>
        </w:rPr>
        <w:t xml:space="preserve"> мен </w:t>
      </w:r>
      <w:proofErr w:type="spellStart"/>
      <w:r w:rsidRPr="00EA2A70">
        <w:rPr>
          <w:rFonts w:ascii="Times New Roman" w:hAnsi="Times New Roman"/>
          <w:b/>
          <w:i/>
          <w:color w:val="000000" w:themeColor="text1"/>
          <w:sz w:val="24"/>
          <w:szCs w:val="24"/>
        </w:rPr>
        <w:t>болжамы</w:t>
      </w:r>
      <w:proofErr w:type="spellEnd"/>
    </w:p>
    <w:p w14:paraId="2C614C58" w14:textId="77777777" w:rsidR="00EA2A70" w:rsidRPr="00EA2A70" w:rsidRDefault="00EA2A70" w:rsidP="00EA2A70">
      <w:pPr>
        <w:spacing w:after="0" w:line="240" w:lineRule="auto"/>
        <w:ind w:firstLine="709"/>
        <w:jc w:val="center"/>
        <w:rPr>
          <w:rFonts w:ascii="Times New Roman" w:hAnsi="Times New Roman"/>
          <w:color w:val="000000" w:themeColor="text1"/>
          <w:sz w:val="24"/>
          <w:szCs w:val="24"/>
        </w:rPr>
      </w:pPr>
      <w:r w:rsidRPr="00EA2A70">
        <w:rPr>
          <w:rFonts w:ascii="Times New Roman" w:hAnsi="Times New Roman"/>
          <w:noProof/>
          <w:color w:val="000000" w:themeColor="text1"/>
          <w:sz w:val="24"/>
          <w:szCs w:val="24"/>
          <w:lang w:eastAsia="ru-RU"/>
        </w:rPr>
        <w:drawing>
          <wp:inline distT="0" distB="0" distL="0" distR="0" wp14:anchorId="44A46A8B" wp14:editId="729831AE">
            <wp:extent cx="5961380" cy="2059388"/>
            <wp:effectExtent l="0" t="0" r="1270" b="1714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BBAA19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31D6CF1D"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18D4658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әсер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r w:rsidRPr="00EA2A70">
        <w:rPr>
          <w:rFonts w:ascii="Times New Roman" w:hAnsi="Times New Roman"/>
          <w:b/>
          <w:color w:val="000000" w:themeColor="text1"/>
          <w:sz w:val="24"/>
          <w:szCs w:val="24"/>
        </w:rPr>
        <w:t xml:space="preserve"> (ТЖК)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бүкіл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репродуктивтік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яғни</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15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50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қанша</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туатынын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көрсетеді</w:t>
      </w:r>
      <w:proofErr w:type="spellEnd"/>
      <w:r w:rsidRPr="00EA2A70">
        <w:rPr>
          <w:rFonts w:ascii="Times New Roman" w:hAnsi="Times New Roman"/>
          <w:color w:val="000000" w:themeColor="text1"/>
          <w:sz w:val="24"/>
          <w:szCs w:val="24"/>
        </w:rPr>
        <w:t>.</w:t>
      </w:r>
    </w:p>
    <w:p w14:paraId="2747A54A" w14:textId="254FAB26"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2020–2021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lang w:val="kk-KZ"/>
        </w:rPr>
        <w:t>дағы</w:t>
      </w:r>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lang w:val="kk-KZ"/>
        </w:rPr>
        <w:t xml:space="preserve">нен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байқалды</w:t>
      </w:r>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3,32-ден 2022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3,06-ға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ал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2,57-ге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2,39</w:t>
      </w:r>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lang w:val="kk-KZ"/>
        </w:rPr>
        <w:t>йді</w:t>
      </w:r>
      <w:r w:rsidRPr="00EA2A70">
        <w:rPr>
          <w:rFonts w:ascii="Times New Roman" w:hAnsi="Times New Roman"/>
          <w:color w:val="000000" w:themeColor="text1"/>
          <w:sz w:val="24"/>
          <w:szCs w:val="24"/>
        </w:rPr>
        <w:t>.</w:t>
      </w:r>
    </w:p>
    <w:p w14:paraId="7C6591B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p w14:paraId="6B04FCE0" w14:textId="53687D31" w:rsidR="006A0AA5"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2015–2025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мәндері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көрсетілген</w:t>
      </w:r>
      <w:proofErr w:type="spellEnd"/>
      <w:r w:rsidRPr="00EA2A70">
        <w:rPr>
          <w:rFonts w:ascii="Times New Roman" w:hAnsi="Times New Roman"/>
          <w:color w:val="000000" w:themeColor="text1"/>
          <w:sz w:val="24"/>
          <w:szCs w:val="24"/>
        </w:rPr>
        <w:t>:</w:t>
      </w:r>
    </w:p>
    <w:p w14:paraId="6A979518"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9776" w:type="dxa"/>
        <w:tblLook w:val="04A0" w:firstRow="1" w:lastRow="0" w:firstColumn="1" w:lastColumn="0" w:noHBand="0" w:noVBand="1"/>
      </w:tblPr>
      <w:tblGrid>
        <w:gridCol w:w="1424"/>
        <w:gridCol w:w="744"/>
        <w:gridCol w:w="744"/>
        <w:gridCol w:w="744"/>
        <w:gridCol w:w="744"/>
        <w:gridCol w:w="744"/>
        <w:gridCol w:w="744"/>
        <w:gridCol w:w="744"/>
        <w:gridCol w:w="744"/>
        <w:gridCol w:w="744"/>
        <w:gridCol w:w="234"/>
        <w:gridCol w:w="616"/>
        <w:gridCol w:w="806"/>
      </w:tblGrid>
      <w:tr w:rsidR="00EA2A70" w:rsidRPr="00EA2A70" w14:paraId="6889F5E4" w14:textId="77777777" w:rsidTr="00152F31">
        <w:trPr>
          <w:trHeight w:val="466"/>
        </w:trPr>
        <w:tc>
          <w:tcPr>
            <w:tcW w:w="1424" w:type="dxa"/>
            <w:tcBorders>
              <w:top w:val="single" w:sz="4" w:space="0" w:color="auto"/>
              <w:left w:val="single" w:sz="4" w:space="0" w:color="auto"/>
              <w:bottom w:val="single" w:sz="4" w:space="0" w:color="auto"/>
              <w:right w:val="single" w:sz="4" w:space="0" w:color="auto"/>
            </w:tcBorders>
            <w:noWrap/>
            <w:hideMark/>
          </w:tcPr>
          <w:p w14:paraId="563ED6E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44" w:type="dxa"/>
            <w:tcBorders>
              <w:top w:val="single" w:sz="4" w:space="0" w:color="auto"/>
              <w:left w:val="nil"/>
              <w:bottom w:val="single" w:sz="4" w:space="0" w:color="auto"/>
              <w:right w:val="single" w:sz="4" w:space="0" w:color="auto"/>
            </w:tcBorders>
            <w:noWrap/>
            <w:hideMark/>
          </w:tcPr>
          <w:p w14:paraId="43C660D0"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2015</w:t>
            </w:r>
          </w:p>
        </w:tc>
        <w:tc>
          <w:tcPr>
            <w:tcW w:w="744" w:type="dxa"/>
            <w:tcBorders>
              <w:top w:val="single" w:sz="4" w:space="0" w:color="auto"/>
              <w:left w:val="nil"/>
              <w:bottom w:val="single" w:sz="4" w:space="0" w:color="auto"/>
              <w:right w:val="single" w:sz="4" w:space="0" w:color="auto"/>
            </w:tcBorders>
            <w:noWrap/>
            <w:hideMark/>
          </w:tcPr>
          <w:p w14:paraId="2C7CEBB2"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2016</w:t>
            </w:r>
          </w:p>
        </w:tc>
        <w:tc>
          <w:tcPr>
            <w:tcW w:w="744" w:type="dxa"/>
            <w:tcBorders>
              <w:top w:val="single" w:sz="4" w:space="0" w:color="auto"/>
              <w:left w:val="nil"/>
              <w:bottom w:val="single" w:sz="4" w:space="0" w:color="auto"/>
              <w:right w:val="single" w:sz="4" w:space="0" w:color="auto"/>
            </w:tcBorders>
            <w:noWrap/>
            <w:hideMark/>
          </w:tcPr>
          <w:p w14:paraId="4F6AE73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2017</w:t>
            </w:r>
          </w:p>
        </w:tc>
        <w:tc>
          <w:tcPr>
            <w:tcW w:w="744" w:type="dxa"/>
            <w:tcBorders>
              <w:top w:val="single" w:sz="4" w:space="0" w:color="auto"/>
              <w:left w:val="nil"/>
              <w:bottom w:val="single" w:sz="4" w:space="0" w:color="auto"/>
              <w:right w:val="single" w:sz="4" w:space="0" w:color="auto"/>
            </w:tcBorders>
            <w:noWrap/>
            <w:hideMark/>
          </w:tcPr>
          <w:p w14:paraId="5335748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2018</w:t>
            </w:r>
          </w:p>
        </w:tc>
        <w:tc>
          <w:tcPr>
            <w:tcW w:w="744" w:type="dxa"/>
            <w:tcBorders>
              <w:top w:val="single" w:sz="4" w:space="0" w:color="auto"/>
              <w:left w:val="nil"/>
              <w:bottom w:val="single" w:sz="4" w:space="0" w:color="auto"/>
              <w:right w:val="single" w:sz="4" w:space="0" w:color="auto"/>
            </w:tcBorders>
            <w:noWrap/>
            <w:hideMark/>
          </w:tcPr>
          <w:p w14:paraId="44C57FA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2019</w:t>
            </w:r>
          </w:p>
        </w:tc>
        <w:tc>
          <w:tcPr>
            <w:tcW w:w="744" w:type="dxa"/>
            <w:tcBorders>
              <w:top w:val="single" w:sz="4" w:space="0" w:color="auto"/>
              <w:left w:val="nil"/>
              <w:bottom w:val="single" w:sz="4" w:space="0" w:color="auto"/>
              <w:right w:val="single" w:sz="4" w:space="0" w:color="auto"/>
            </w:tcBorders>
            <w:noWrap/>
            <w:hideMark/>
          </w:tcPr>
          <w:p w14:paraId="67BEB3C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2020</w:t>
            </w:r>
          </w:p>
        </w:tc>
        <w:tc>
          <w:tcPr>
            <w:tcW w:w="744" w:type="dxa"/>
            <w:tcBorders>
              <w:top w:val="single" w:sz="4" w:space="0" w:color="auto"/>
              <w:left w:val="nil"/>
              <w:bottom w:val="single" w:sz="4" w:space="0" w:color="auto"/>
              <w:right w:val="single" w:sz="4" w:space="0" w:color="auto"/>
            </w:tcBorders>
            <w:noWrap/>
            <w:hideMark/>
          </w:tcPr>
          <w:p w14:paraId="1A03ED8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2021</w:t>
            </w:r>
          </w:p>
        </w:tc>
        <w:tc>
          <w:tcPr>
            <w:tcW w:w="744" w:type="dxa"/>
            <w:tcBorders>
              <w:top w:val="single" w:sz="4" w:space="0" w:color="auto"/>
              <w:left w:val="nil"/>
              <w:bottom w:val="single" w:sz="4" w:space="0" w:color="auto"/>
              <w:right w:val="single" w:sz="4" w:space="0" w:color="auto"/>
            </w:tcBorders>
            <w:noWrap/>
            <w:hideMark/>
          </w:tcPr>
          <w:p w14:paraId="23BB2C4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2022</w:t>
            </w:r>
          </w:p>
        </w:tc>
        <w:tc>
          <w:tcPr>
            <w:tcW w:w="744" w:type="dxa"/>
            <w:tcBorders>
              <w:top w:val="single" w:sz="4" w:space="0" w:color="auto"/>
              <w:left w:val="nil"/>
              <w:bottom w:val="single" w:sz="4" w:space="0" w:color="auto"/>
              <w:right w:val="single" w:sz="4" w:space="0" w:color="auto"/>
            </w:tcBorders>
            <w:noWrap/>
            <w:hideMark/>
          </w:tcPr>
          <w:p w14:paraId="5E9E856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2023</w:t>
            </w:r>
          </w:p>
        </w:tc>
        <w:tc>
          <w:tcPr>
            <w:tcW w:w="234" w:type="dxa"/>
            <w:tcBorders>
              <w:top w:val="single" w:sz="4" w:space="0" w:color="auto"/>
              <w:left w:val="nil"/>
              <w:bottom w:val="single" w:sz="4" w:space="0" w:color="auto"/>
              <w:right w:val="nil"/>
            </w:tcBorders>
          </w:tcPr>
          <w:p w14:paraId="02705939"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single" w:sz="4" w:space="0" w:color="auto"/>
              <w:left w:val="nil"/>
              <w:bottom w:val="single" w:sz="4" w:space="0" w:color="auto"/>
              <w:right w:val="single" w:sz="4" w:space="0" w:color="auto"/>
            </w:tcBorders>
            <w:noWrap/>
            <w:hideMark/>
          </w:tcPr>
          <w:p w14:paraId="2B1B97E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2024</w:t>
            </w:r>
          </w:p>
        </w:tc>
        <w:tc>
          <w:tcPr>
            <w:tcW w:w="806" w:type="dxa"/>
            <w:tcBorders>
              <w:top w:val="single" w:sz="4" w:space="0" w:color="auto"/>
              <w:left w:val="nil"/>
              <w:bottom w:val="single" w:sz="4" w:space="0" w:color="auto"/>
              <w:right w:val="single" w:sz="4" w:space="0" w:color="auto"/>
            </w:tcBorders>
            <w:hideMark/>
          </w:tcPr>
          <w:p w14:paraId="5C9F5B99"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2025</w:t>
            </w:r>
          </w:p>
        </w:tc>
      </w:tr>
      <w:tr w:rsidR="00EA2A70" w:rsidRPr="00EA2A70" w14:paraId="612AC455" w14:textId="77777777" w:rsidTr="00152F31">
        <w:trPr>
          <w:trHeight w:val="415"/>
        </w:trPr>
        <w:tc>
          <w:tcPr>
            <w:tcW w:w="1424" w:type="dxa"/>
            <w:tcBorders>
              <w:top w:val="nil"/>
              <w:left w:val="single" w:sz="4" w:space="0" w:color="auto"/>
              <w:bottom w:val="single" w:sz="4" w:space="0" w:color="auto"/>
              <w:right w:val="single" w:sz="4" w:space="0" w:color="auto"/>
            </w:tcBorders>
            <w:noWrap/>
            <w:hideMark/>
          </w:tcPr>
          <w:p w14:paraId="0FAB089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ТЖК</w:t>
            </w:r>
          </w:p>
        </w:tc>
        <w:tc>
          <w:tcPr>
            <w:tcW w:w="744" w:type="dxa"/>
            <w:tcBorders>
              <w:top w:val="nil"/>
              <w:left w:val="nil"/>
              <w:bottom w:val="single" w:sz="4" w:space="0" w:color="auto"/>
              <w:right w:val="single" w:sz="4" w:space="0" w:color="auto"/>
            </w:tcBorders>
            <w:noWrap/>
            <w:hideMark/>
          </w:tcPr>
          <w:p w14:paraId="2F755DC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2,74</w:t>
            </w:r>
          </w:p>
        </w:tc>
        <w:tc>
          <w:tcPr>
            <w:tcW w:w="744" w:type="dxa"/>
            <w:tcBorders>
              <w:top w:val="nil"/>
              <w:left w:val="nil"/>
              <w:bottom w:val="single" w:sz="4" w:space="0" w:color="auto"/>
              <w:right w:val="single" w:sz="4" w:space="0" w:color="auto"/>
            </w:tcBorders>
            <w:noWrap/>
            <w:hideMark/>
          </w:tcPr>
          <w:p w14:paraId="449A60DF"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2,77</w:t>
            </w:r>
          </w:p>
        </w:tc>
        <w:tc>
          <w:tcPr>
            <w:tcW w:w="744" w:type="dxa"/>
            <w:tcBorders>
              <w:top w:val="nil"/>
              <w:left w:val="nil"/>
              <w:bottom w:val="single" w:sz="4" w:space="0" w:color="auto"/>
              <w:right w:val="single" w:sz="4" w:space="0" w:color="auto"/>
            </w:tcBorders>
            <w:noWrap/>
            <w:hideMark/>
          </w:tcPr>
          <w:p w14:paraId="718327D8"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2,75</w:t>
            </w:r>
          </w:p>
        </w:tc>
        <w:tc>
          <w:tcPr>
            <w:tcW w:w="744" w:type="dxa"/>
            <w:tcBorders>
              <w:top w:val="nil"/>
              <w:left w:val="nil"/>
              <w:bottom w:val="single" w:sz="4" w:space="0" w:color="auto"/>
              <w:right w:val="single" w:sz="4" w:space="0" w:color="auto"/>
            </w:tcBorders>
            <w:noWrap/>
            <w:hideMark/>
          </w:tcPr>
          <w:p w14:paraId="4F9C8BB2"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2,84</w:t>
            </w:r>
          </w:p>
        </w:tc>
        <w:tc>
          <w:tcPr>
            <w:tcW w:w="744" w:type="dxa"/>
            <w:tcBorders>
              <w:top w:val="nil"/>
              <w:left w:val="nil"/>
              <w:bottom w:val="single" w:sz="4" w:space="0" w:color="auto"/>
              <w:right w:val="single" w:sz="4" w:space="0" w:color="auto"/>
            </w:tcBorders>
            <w:noWrap/>
            <w:hideMark/>
          </w:tcPr>
          <w:p w14:paraId="43A7F9D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2,90</w:t>
            </w:r>
          </w:p>
        </w:tc>
        <w:tc>
          <w:tcPr>
            <w:tcW w:w="744" w:type="dxa"/>
            <w:tcBorders>
              <w:top w:val="nil"/>
              <w:left w:val="nil"/>
              <w:bottom w:val="single" w:sz="4" w:space="0" w:color="auto"/>
              <w:right w:val="single" w:sz="4" w:space="0" w:color="auto"/>
            </w:tcBorders>
            <w:noWrap/>
            <w:hideMark/>
          </w:tcPr>
          <w:p w14:paraId="1E278BB6"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3,13</w:t>
            </w:r>
          </w:p>
        </w:tc>
        <w:tc>
          <w:tcPr>
            <w:tcW w:w="744" w:type="dxa"/>
            <w:tcBorders>
              <w:top w:val="nil"/>
              <w:left w:val="nil"/>
              <w:bottom w:val="single" w:sz="4" w:space="0" w:color="auto"/>
              <w:right w:val="single" w:sz="4" w:space="0" w:color="auto"/>
            </w:tcBorders>
            <w:noWrap/>
            <w:hideMark/>
          </w:tcPr>
          <w:p w14:paraId="6E279537"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3,32</w:t>
            </w:r>
          </w:p>
        </w:tc>
        <w:tc>
          <w:tcPr>
            <w:tcW w:w="744" w:type="dxa"/>
            <w:tcBorders>
              <w:top w:val="nil"/>
              <w:left w:val="nil"/>
              <w:bottom w:val="single" w:sz="4" w:space="0" w:color="auto"/>
              <w:right w:val="single" w:sz="4" w:space="0" w:color="auto"/>
            </w:tcBorders>
            <w:noWrap/>
            <w:hideMark/>
          </w:tcPr>
          <w:p w14:paraId="7F943F7C"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3,06</w:t>
            </w:r>
          </w:p>
        </w:tc>
        <w:tc>
          <w:tcPr>
            <w:tcW w:w="744" w:type="dxa"/>
            <w:tcBorders>
              <w:top w:val="nil"/>
              <w:left w:val="nil"/>
              <w:bottom w:val="single" w:sz="4" w:space="0" w:color="auto"/>
              <w:right w:val="single" w:sz="4" w:space="0" w:color="auto"/>
            </w:tcBorders>
            <w:noWrap/>
            <w:hideMark/>
          </w:tcPr>
          <w:p w14:paraId="75547673"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2,97</w:t>
            </w:r>
          </w:p>
        </w:tc>
        <w:tc>
          <w:tcPr>
            <w:tcW w:w="234" w:type="dxa"/>
            <w:tcBorders>
              <w:top w:val="nil"/>
              <w:left w:val="nil"/>
              <w:bottom w:val="single" w:sz="4" w:space="0" w:color="auto"/>
              <w:right w:val="nil"/>
            </w:tcBorders>
          </w:tcPr>
          <w:p w14:paraId="4451041A"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nil"/>
              <w:left w:val="nil"/>
              <w:bottom w:val="single" w:sz="4" w:space="0" w:color="auto"/>
              <w:right w:val="single" w:sz="4" w:space="0" w:color="auto"/>
            </w:tcBorders>
            <w:noWrap/>
            <w:hideMark/>
          </w:tcPr>
          <w:p w14:paraId="731729B1"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2,80</w:t>
            </w:r>
          </w:p>
        </w:tc>
        <w:tc>
          <w:tcPr>
            <w:tcW w:w="806" w:type="dxa"/>
            <w:tcBorders>
              <w:top w:val="nil"/>
              <w:left w:val="nil"/>
              <w:bottom w:val="single" w:sz="4" w:space="0" w:color="auto"/>
              <w:right w:val="single" w:sz="4" w:space="0" w:color="auto"/>
            </w:tcBorders>
            <w:hideMark/>
          </w:tcPr>
          <w:p w14:paraId="5AA759BE"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2,57</w:t>
            </w:r>
          </w:p>
        </w:tc>
      </w:tr>
    </w:tbl>
    <w:p w14:paraId="3ACD773C" w14:textId="77777777" w:rsidR="006A0AA5" w:rsidRDefault="006A0AA5" w:rsidP="00EA2A70">
      <w:pPr>
        <w:spacing w:after="0" w:line="240" w:lineRule="auto"/>
        <w:ind w:firstLine="709"/>
        <w:jc w:val="both"/>
        <w:rPr>
          <w:rFonts w:ascii="Times New Roman" w:hAnsi="Times New Roman"/>
          <w:color w:val="000000" w:themeColor="text1"/>
          <w:sz w:val="24"/>
          <w:szCs w:val="24"/>
        </w:rPr>
      </w:pPr>
    </w:p>
    <w:p w14:paraId="40BAE9D0" w14:textId="281EA5DA"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color w:val="000000" w:themeColor="text1"/>
          <w:sz w:val="24"/>
          <w:szCs w:val="24"/>
        </w:rPr>
        <w:t>әлемдік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байқалып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жүріп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салдарынан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белсенді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артады</w:t>
      </w:r>
      <w:proofErr w:type="spellEnd"/>
      <w:r w:rsidRPr="00EA2A70">
        <w:rPr>
          <w:rFonts w:ascii="Times New Roman" w:hAnsi="Times New Roman"/>
          <w:color w:val="000000" w:themeColor="text1"/>
          <w:sz w:val="24"/>
          <w:szCs w:val="24"/>
        </w:rPr>
        <w:t>.</w:t>
      </w:r>
    </w:p>
    <w:p w14:paraId="5DA8B0D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2B9537F8"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w:t>
      </w:r>
      <w:proofErr w:type="spellEnd"/>
      <w:r w:rsidRPr="00EA2A70">
        <w:rPr>
          <w:rFonts w:ascii="Times New Roman" w:hAnsi="Times New Roman"/>
          <w:b/>
          <w:color w:val="000000" w:themeColor="text1"/>
          <w:sz w:val="24"/>
          <w:szCs w:val="24"/>
          <w:vertAlign w:val="superscript"/>
        </w:rPr>
        <w:footnoteReference w:id="3"/>
      </w:r>
    </w:p>
    <w:p w14:paraId="1690F5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қоныстануы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қорының</w:t>
      </w:r>
      <w:proofErr w:type="spellEnd"/>
      <w:r w:rsidRPr="00EA2A70">
        <w:rPr>
          <w:rFonts w:ascii="Times New Roman" w:hAnsi="Times New Roman"/>
          <w:color w:val="000000" w:themeColor="text1"/>
          <w:sz w:val="24"/>
          <w:szCs w:val="24"/>
        </w:rPr>
        <w:t xml:space="preserve"> (UNFPA) </w:t>
      </w:r>
      <w:proofErr w:type="spellStart"/>
      <w:r w:rsidRPr="00EA2A70">
        <w:rPr>
          <w:rFonts w:ascii="Times New Roman" w:hAnsi="Times New Roman"/>
          <w:color w:val="000000" w:themeColor="text1"/>
          <w:sz w:val="24"/>
          <w:szCs w:val="24"/>
        </w:rPr>
        <w:t>өкілдігі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ахуалын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атты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сальдосының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біртіндеп</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нөлдік</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деңгейге</w:t>
      </w:r>
      <w:proofErr w:type="spellEnd"/>
      <w:r w:rsidRPr="00EA2A70">
        <w:rPr>
          <w:rFonts w:ascii="Times New Roman" w:hAnsi="Times New Roman"/>
          <w:color w:val="000000" w:themeColor="text1"/>
          <w:sz w:val="24"/>
          <w:szCs w:val="24"/>
        </w:rPr>
        <w:t xml:space="preserve"> (1000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0) </w:t>
      </w:r>
      <w:proofErr w:type="spellStart"/>
      <w:r w:rsidRPr="00EA2A70">
        <w:rPr>
          <w:rFonts w:ascii="Times New Roman" w:hAnsi="Times New Roman"/>
          <w:color w:val="000000" w:themeColor="text1"/>
          <w:sz w:val="24"/>
          <w:szCs w:val="24"/>
        </w:rPr>
        <w:t>жететінін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болжайды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сұраныспен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дамуына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этникалық</w:t>
      </w:r>
      <w:proofErr w:type="spellEnd"/>
      <w:r w:rsidRPr="00EA2A70">
        <w:rPr>
          <w:rFonts w:ascii="Times New Roman" w:hAnsi="Times New Roman"/>
          <w:color w:val="000000" w:themeColor="text1"/>
          <w:sz w:val="24"/>
          <w:szCs w:val="24"/>
        </w:rPr>
        <w:t xml:space="preserve"> эмиграция </w:t>
      </w:r>
      <w:proofErr w:type="spellStart"/>
      <w:r w:rsidRPr="00EA2A70">
        <w:rPr>
          <w:rFonts w:ascii="Times New Roman" w:hAnsi="Times New Roman"/>
          <w:color w:val="000000" w:themeColor="text1"/>
          <w:sz w:val="24"/>
          <w:szCs w:val="24"/>
        </w:rPr>
        <w:t>әлеуетінің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біртіндеп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сарқылуына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оңтүстігіндегі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жылдам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негізделген</w:t>
      </w:r>
      <w:proofErr w:type="spellEnd"/>
      <w:r w:rsidRPr="00EA2A70">
        <w:rPr>
          <w:rFonts w:ascii="Times New Roman" w:hAnsi="Times New Roman"/>
          <w:color w:val="000000" w:themeColor="text1"/>
          <w:sz w:val="24"/>
          <w:szCs w:val="24"/>
        </w:rPr>
        <w:t>.</w:t>
      </w:r>
    </w:p>
    <w:p w14:paraId="5220F90D" w14:textId="18FD7AE0" w:rsid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rPr>
        <w:t xml:space="preserve"> 2021–2025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иммигранттар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эмигранттар</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келтірілген</w:t>
      </w:r>
      <w:proofErr w:type="spellEnd"/>
      <w:r w:rsidRPr="00EA2A70">
        <w:rPr>
          <w:rFonts w:ascii="Times New Roman" w:hAnsi="Times New Roman"/>
          <w:color w:val="000000" w:themeColor="text1"/>
          <w:sz w:val="24"/>
          <w:szCs w:val="24"/>
        </w:rPr>
        <w:t>:</w:t>
      </w:r>
    </w:p>
    <w:p w14:paraId="4F5FB28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10206" w:type="dxa"/>
        <w:tblInd w:w="-5" w:type="dxa"/>
        <w:tblLayout w:type="fixed"/>
        <w:tblLook w:val="04A0" w:firstRow="1" w:lastRow="0" w:firstColumn="1" w:lastColumn="0" w:noHBand="0" w:noVBand="1"/>
      </w:tblPr>
      <w:tblGrid>
        <w:gridCol w:w="4536"/>
        <w:gridCol w:w="1134"/>
        <w:gridCol w:w="1134"/>
        <w:gridCol w:w="1134"/>
        <w:gridCol w:w="1134"/>
        <w:gridCol w:w="1134"/>
      </w:tblGrid>
      <w:tr w:rsidR="00EA2A70" w:rsidRPr="00EA2A70" w14:paraId="59FBBA7B" w14:textId="77777777" w:rsidTr="00152F31">
        <w:trPr>
          <w:trHeight w:val="307"/>
        </w:trPr>
        <w:tc>
          <w:tcPr>
            <w:tcW w:w="4536" w:type="dxa"/>
            <w:tcBorders>
              <w:top w:val="single" w:sz="4" w:space="0" w:color="auto"/>
              <w:left w:val="single" w:sz="4" w:space="0" w:color="auto"/>
              <w:bottom w:val="single" w:sz="4" w:space="0" w:color="auto"/>
              <w:right w:val="single" w:sz="4" w:space="0" w:color="auto"/>
            </w:tcBorders>
            <w:hideMark/>
          </w:tcPr>
          <w:p w14:paraId="55FF378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B01D451"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2 021</w:t>
            </w:r>
          </w:p>
        </w:tc>
        <w:tc>
          <w:tcPr>
            <w:tcW w:w="1134" w:type="dxa"/>
            <w:tcBorders>
              <w:top w:val="single" w:sz="4" w:space="0" w:color="auto"/>
              <w:left w:val="nil"/>
              <w:bottom w:val="single" w:sz="4" w:space="0" w:color="auto"/>
              <w:right w:val="single" w:sz="4" w:space="0" w:color="auto"/>
            </w:tcBorders>
            <w:noWrap/>
            <w:vAlign w:val="center"/>
            <w:hideMark/>
          </w:tcPr>
          <w:p w14:paraId="503AE996"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2 022</w:t>
            </w:r>
          </w:p>
        </w:tc>
        <w:tc>
          <w:tcPr>
            <w:tcW w:w="1134" w:type="dxa"/>
            <w:tcBorders>
              <w:top w:val="single" w:sz="4" w:space="0" w:color="auto"/>
              <w:left w:val="nil"/>
              <w:bottom w:val="single" w:sz="4" w:space="0" w:color="auto"/>
              <w:right w:val="single" w:sz="4" w:space="0" w:color="auto"/>
            </w:tcBorders>
            <w:noWrap/>
            <w:vAlign w:val="center"/>
            <w:hideMark/>
          </w:tcPr>
          <w:p w14:paraId="7F20083D"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2 023</w:t>
            </w:r>
          </w:p>
        </w:tc>
        <w:tc>
          <w:tcPr>
            <w:tcW w:w="1134" w:type="dxa"/>
            <w:tcBorders>
              <w:top w:val="single" w:sz="4" w:space="0" w:color="auto"/>
              <w:left w:val="nil"/>
              <w:bottom w:val="single" w:sz="4" w:space="0" w:color="auto"/>
              <w:right w:val="single" w:sz="4" w:space="0" w:color="auto"/>
            </w:tcBorders>
            <w:noWrap/>
            <w:vAlign w:val="center"/>
            <w:hideMark/>
          </w:tcPr>
          <w:p w14:paraId="0AE909D2"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2 024</w:t>
            </w:r>
          </w:p>
        </w:tc>
        <w:tc>
          <w:tcPr>
            <w:tcW w:w="1134" w:type="dxa"/>
            <w:tcBorders>
              <w:top w:val="single" w:sz="4" w:space="0" w:color="auto"/>
              <w:left w:val="nil"/>
              <w:bottom w:val="single" w:sz="4" w:space="0" w:color="auto"/>
              <w:right w:val="single" w:sz="4" w:space="0" w:color="auto"/>
            </w:tcBorders>
            <w:noWrap/>
            <w:vAlign w:val="center"/>
            <w:hideMark/>
          </w:tcPr>
          <w:p w14:paraId="292A61EE"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2 025</w:t>
            </w:r>
          </w:p>
        </w:tc>
      </w:tr>
      <w:tr w:rsidR="00EA2A70" w:rsidRPr="00EA2A70" w14:paraId="392B53B8" w14:textId="77777777" w:rsidTr="00152F31">
        <w:trPr>
          <w:trHeight w:val="257"/>
        </w:trPr>
        <w:tc>
          <w:tcPr>
            <w:tcW w:w="4536" w:type="dxa"/>
            <w:tcBorders>
              <w:top w:val="nil"/>
              <w:left w:val="single" w:sz="4" w:space="0" w:color="auto"/>
              <w:bottom w:val="single" w:sz="4" w:space="0" w:color="auto"/>
              <w:right w:val="single" w:sz="4" w:space="0" w:color="auto"/>
            </w:tcBorders>
            <w:hideMark/>
          </w:tcPr>
          <w:p w14:paraId="292DE46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lastRenderedPageBreak/>
              <w:t>Келді</w:t>
            </w:r>
          </w:p>
        </w:tc>
        <w:tc>
          <w:tcPr>
            <w:tcW w:w="1134" w:type="dxa"/>
            <w:tcBorders>
              <w:top w:val="nil"/>
              <w:left w:val="single" w:sz="4" w:space="0" w:color="auto"/>
              <w:bottom w:val="single" w:sz="4" w:space="0" w:color="auto"/>
              <w:right w:val="single" w:sz="4" w:space="0" w:color="auto"/>
            </w:tcBorders>
            <w:noWrap/>
            <w:vAlign w:val="center"/>
            <w:hideMark/>
          </w:tcPr>
          <w:p w14:paraId="60A0874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11 039</w:t>
            </w:r>
          </w:p>
        </w:tc>
        <w:tc>
          <w:tcPr>
            <w:tcW w:w="1134" w:type="dxa"/>
            <w:tcBorders>
              <w:top w:val="nil"/>
              <w:left w:val="nil"/>
              <w:bottom w:val="single" w:sz="4" w:space="0" w:color="auto"/>
              <w:right w:val="single" w:sz="4" w:space="0" w:color="auto"/>
            </w:tcBorders>
            <w:noWrap/>
            <w:vAlign w:val="center"/>
            <w:hideMark/>
          </w:tcPr>
          <w:p w14:paraId="0972A7A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17 425</w:t>
            </w:r>
          </w:p>
        </w:tc>
        <w:tc>
          <w:tcPr>
            <w:tcW w:w="1134" w:type="dxa"/>
            <w:tcBorders>
              <w:top w:val="nil"/>
              <w:left w:val="nil"/>
              <w:bottom w:val="single" w:sz="4" w:space="0" w:color="auto"/>
              <w:right w:val="single" w:sz="4" w:space="0" w:color="auto"/>
            </w:tcBorders>
            <w:noWrap/>
            <w:vAlign w:val="center"/>
            <w:hideMark/>
          </w:tcPr>
          <w:p w14:paraId="0E968AF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25 387</w:t>
            </w:r>
          </w:p>
        </w:tc>
        <w:tc>
          <w:tcPr>
            <w:tcW w:w="1134" w:type="dxa"/>
            <w:tcBorders>
              <w:top w:val="nil"/>
              <w:left w:val="nil"/>
              <w:bottom w:val="single" w:sz="4" w:space="0" w:color="auto"/>
              <w:right w:val="single" w:sz="4" w:space="0" w:color="auto"/>
            </w:tcBorders>
            <w:noWrap/>
            <w:vAlign w:val="center"/>
            <w:hideMark/>
          </w:tcPr>
          <w:p w14:paraId="405EACCE"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29 282</w:t>
            </w:r>
          </w:p>
        </w:tc>
        <w:tc>
          <w:tcPr>
            <w:tcW w:w="1134" w:type="dxa"/>
            <w:tcBorders>
              <w:top w:val="nil"/>
              <w:left w:val="nil"/>
              <w:bottom w:val="single" w:sz="4" w:space="0" w:color="auto"/>
              <w:right w:val="single" w:sz="4" w:space="0" w:color="auto"/>
            </w:tcBorders>
            <w:noWrap/>
            <w:vAlign w:val="center"/>
            <w:hideMark/>
          </w:tcPr>
          <w:p w14:paraId="0B182AB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23 761</w:t>
            </w:r>
          </w:p>
        </w:tc>
      </w:tr>
      <w:tr w:rsidR="00EA2A70" w:rsidRPr="00EA2A70" w14:paraId="6F977A1C" w14:textId="77777777" w:rsidTr="00152F31">
        <w:trPr>
          <w:trHeight w:val="309"/>
        </w:trPr>
        <w:tc>
          <w:tcPr>
            <w:tcW w:w="4536" w:type="dxa"/>
            <w:tcBorders>
              <w:top w:val="nil"/>
              <w:left w:val="single" w:sz="4" w:space="0" w:color="auto"/>
              <w:bottom w:val="single" w:sz="4" w:space="0" w:color="auto"/>
              <w:right w:val="single" w:sz="4" w:space="0" w:color="auto"/>
            </w:tcBorders>
            <w:hideMark/>
          </w:tcPr>
          <w:p w14:paraId="4E379E3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Кетті</w:t>
            </w:r>
          </w:p>
        </w:tc>
        <w:tc>
          <w:tcPr>
            <w:tcW w:w="1134" w:type="dxa"/>
            <w:tcBorders>
              <w:top w:val="nil"/>
              <w:left w:val="single" w:sz="4" w:space="0" w:color="auto"/>
              <w:bottom w:val="single" w:sz="4" w:space="0" w:color="auto"/>
              <w:right w:val="single" w:sz="4" w:space="0" w:color="auto"/>
            </w:tcBorders>
            <w:noWrap/>
            <w:vAlign w:val="center"/>
            <w:hideMark/>
          </w:tcPr>
          <w:p w14:paraId="46BEC00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32 256</w:t>
            </w:r>
          </w:p>
        </w:tc>
        <w:tc>
          <w:tcPr>
            <w:tcW w:w="1134" w:type="dxa"/>
            <w:tcBorders>
              <w:top w:val="nil"/>
              <w:left w:val="nil"/>
              <w:bottom w:val="single" w:sz="4" w:space="0" w:color="auto"/>
              <w:right w:val="single" w:sz="4" w:space="0" w:color="auto"/>
            </w:tcBorders>
            <w:noWrap/>
            <w:vAlign w:val="center"/>
            <w:hideMark/>
          </w:tcPr>
          <w:p w14:paraId="1ED906D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24 147</w:t>
            </w:r>
          </w:p>
        </w:tc>
        <w:tc>
          <w:tcPr>
            <w:tcW w:w="1134" w:type="dxa"/>
            <w:tcBorders>
              <w:top w:val="nil"/>
              <w:left w:val="nil"/>
              <w:bottom w:val="single" w:sz="4" w:space="0" w:color="auto"/>
              <w:right w:val="single" w:sz="4" w:space="0" w:color="auto"/>
            </w:tcBorders>
            <w:noWrap/>
            <w:vAlign w:val="center"/>
            <w:hideMark/>
          </w:tcPr>
          <w:p w14:paraId="06E9029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16 094</w:t>
            </w:r>
          </w:p>
        </w:tc>
        <w:tc>
          <w:tcPr>
            <w:tcW w:w="1134" w:type="dxa"/>
            <w:tcBorders>
              <w:top w:val="nil"/>
              <w:left w:val="nil"/>
              <w:bottom w:val="single" w:sz="4" w:space="0" w:color="auto"/>
              <w:right w:val="single" w:sz="4" w:space="0" w:color="auto"/>
            </w:tcBorders>
            <w:noWrap/>
            <w:vAlign w:val="center"/>
            <w:hideMark/>
          </w:tcPr>
          <w:p w14:paraId="3415E899"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12 732</w:t>
            </w:r>
          </w:p>
        </w:tc>
        <w:tc>
          <w:tcPr>
            <w:tcW w:w="1134" w:type="dxa"/>
            <w:tcBorders>
              <w:top w:val="nil"/>
              <w:left w:val="nil"/>
              <w:bottom w:val="single" w:sz="4" w:space="0" w:color="auto"/>
              <w:right w:val="single" w:sz="4" w:space="0" w:color="auto"/>
            </w:tcBorders>
            <w:noWrap/>
            <w:vAlign w:val="center"/>
            <w:hideMark/>
          </w:tcPr>
          <w:p w14:paraId="47890BD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7 608</w:t>
            </w:r>
          </w:p>
        </w:tc>
      </w:tr>
      <w:tr w:rsidR="00EA2A70" w:rsidRPr="00EA2A70" w14:paraId="37C7CF76" w14:textId="77777777" w:rsidTr="00152F31">
        <w:trPr>
          <w:trHeight w:val="476"/>
        </w:trPr>
        <w:tc>
          <w:tcPr>
            <w:tcW w:w="4536" w:type="dxa"/>
            <w:tcBorders>
              <w:top w:val="nil"/>
              <w:left w:val="single" w:sz="4" w:space="0" w:color="auto"/>
              <w:bottom w:val="single" w:sz="4" w:space="0" w:color="auto"/>
              <w:right w:val="single" w:sz="4" w:space="0" w:color="auto"/>
            </w:tcBorders>
            <w:hideMark/>
          </w:tcPr>
          <w:p w14:paraId="213489EC"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val="kk-KZ" w:eastAsia="ru-RU"/>
              </w:rPr>
              <w:t>Көші-қон с</w:t>
            </w:r>
            <w:proofErr w:type="spellStart"/>
            <w:r w:rsidRPr="00EA2A70">
              <w:rPr>
                <w:rFonts w:ascii="Times New Roman" w:eastAsia="Times New Roman" w:hAnsi="Times New Roman"/>
                <w:b/>
                <w:color w:val="000000" w:themeColor="text1"/>
                <w:sz w:val="20"/>
                <w:szCs w:val="20"/>
                <w:lang w:eastAsia="ru-RU"/>
              </w:rPr>
              <w:t>альдо</w:t>
            </w:r>
            <w:proofErr w:type="spellEnd"/>
            <w:r w:rsidRPr="00EA2A70">
              <w:rPr>
                <w:rFonts w:ascii="Times New Roman" w:eastAsia="Times New Roman" w:hAnsi="Times New Roman"/>
                <w:b/>
                <w:color w:val="000000" w:themeColor="text1"/>
                <w:sz w:val="20"/>
                <w:szCs w:val="20"/>
                <w:lang w:val="kk-KZ" w:eastAsia="ru-RU"/>
              </w:rPr>
              <w:t>сы</w:t>
            </w:r>
          </w:p>
        </w:tc>
        <w:tc>
          <w:tcPr>
            <w:tcW w:w="1134" w:type="dxa"/>
            <w:tcBorders>
              <w:top w:val="nil"/>
              <w:left w:val="single" w:sz="4" w:space="0" w:color="auto"/>
              <w:bottom w:val="single" w:sz="4" w:space="0" w:color="auto"/>
              <w:right w:val="single" w:sz="4" w:space="0" w:color="auto"/>
            </w:tcBorders>
            <w:noWrap/>
            <w:vAlign w:val="center"/>
            <w:hideMark/>
          </w:tcPr>
          <w:p w14:paraId="779BDF0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-21 217</w:t>
            </w:r>
          </w:p>
        </w:tc>
        <w:tc>
          <w:tcPr>
            <w:tcW w:w="1134" w:type="dxa"/>
            <w:tcBorders>
              <w:top w:val="nil"/>
              <w:left w:val="nil"/>
              <w:bottom w:val="single" w:sz="4" w:space="0" w:color="auto"/>
              <w:right w:val="single" w:sz="4" w:space="0" w:color="auto"/>
            </w:tcBorders>
            <w:noWrap/>
            <w:vAlign w:val="center"/>
            <w:hideMark/>
          </w:tcPr>
          <w:p w14:paraId="31C8D80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-6 722</w:t>
            </w:r>
          </w:p>
        </w:tc>
        <w:tc>
          <w:tcPr>
            <w:tcW w:w="1134" w:type="dxa"/>
            <w:tcBorders>
              <w:top w:val="nil"/>
              <w:left w:val="nil"/>
              <w:bottom w:val="single" w:sz="4" w:space="0" w:color="auto"/>
              <w:right w:val="single" w:sz="4" w:space="0" w:color="auto"/>
            </w:tcBorders>
            <w:noWrap/>
            <w:vAlign w:val="center"/>
            <w:hideMark/>
          </w:tcPr>
          <w:p w14:paraId="01146A60"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9 293</w:t>
            </w:r>
          </w:p>
        </w:tc>
        <w:tc>
          <w:tcPr>
            <w:tcW w:w="1134" w:type="dxa"/>
            <w:tcBorders>
              <w:top w:val="nil"/>
              <w:left w:val="nil"/>
              <w:bottom w:val="single" w:sz="4" w:space="0" w:color="auto"/>
              <w:right w:val="single" w:sz="4" w:space="0" w:color="auto"/>
            </w:tcBorders>
            <w:noWrap/>
            <w:vAlign w:val="center"/>
            <w:hideMark/>
          </w:tcPr>
          <w:p w14:paraId="07419296"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16 550</w:t>
            </w:r>
          </w:p>
        </w:tc>
        <w:tc>
          <w:tcPr>
            <w:tcW w:w="1134" w:type="dxa"/>
            <w:tcBorders>
              <w:top w:val="nil"/>
              <w:left w:val="nil"/>
              <w:bottom w:val="single" w:sz="4" w:space="0" w:color="auto"/>
              <w:right w:val="single" w:sz="4" w:space="0" w:color="auto"/>
            </w:tcBorders>
            <w:noWrap/>
            <w:vAlign w:val="center"/>
            <w:hideMark/>
          </w:tcPr>
          <w:p w14:paraId="79A1305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16 153</w:t>
            </w:r>
          </w:p>
        </w:tc>
      </w:tr>
    </w:tbl>
    <w:p w14:paraId="076EA1E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індеттен</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келушілердің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жыл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сайынғы</w:t>
      </w:r>
      <w:proofErr w:type="spellEnd"/>
      <w:r w:rsidRPr="00EA2A70">
        <w:rPr>
          <w:rFonts w:ascii="Times New Roman" w:hAnsi="Times New Roman"/>
          <w:color w:val="000000" w:themeColor="text1"/>
          <w:sz w:val="24"/>
          <w:szCs w:val="24"/>
        </w:rPr>
        <w:t xml:space="preserve"> саны 2021 </w:t>
      </w:r>
      <w:proofErr w:type="spellStart"/>
      <w:r w:rsidRPr="00EA2A70">
        <w:rPr>
          <w:rFonts w:ascii="Times New Roman" w:hAnsi="Times New Roman"/>
          <w:color w:val="000000" w:themeColor="text1"/>
          <w:sz w:val="24"/>
          <w:szCs w:val="24"/>
        </w:rPr>
        <w:t>жылдан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бастап</w:t>
      </w:r>
      <w:proofErr w:type="spellEnd"/>
      <w:r w:rsidRPr="00EA2A70">
        <w:rPr>
          <w:rFonts w:ascii="Times New Roman" w:hAnsi="Times New Roman"/>
          <w:color w:val="000000" w:themeColor="text1"/>
          <w:sz w:val="24"/>
          <w:szCs w:val="24"/>
        </w:rPr>
        <w:t xml:space="preserve"> 2,15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 xml:space="preserve">, ал </w:t>
      </w:r>
      <w:proofErr w:type="spellStart"/>
      <w:r w:rsidRPr="00EA2A70">
        <w:rPr>
          <w:rFonts w:ascii="Times New Roman" w:hAnsi="Times New Roman"/>
          <w:color w:val="000000" w:themeColor="text1"/>
          <w:sz w:val="24"/>
          <w:szCs w:val="24"/>
        </w:rPr>
        <w:t>кеткендердің</w:t>
      </w:r>
      <w:proofErr w:type="spellEnd"/>
      <w:r w:rsidRPr="00EA2A70">
        <w:rPr>
          <w:rFonts w:ascii="Times New Roman" w:hAnsi="Times New Roman"/>
          <w:color w:val="000000" w:themeColor="text1"/>
          <w:sz w:val="24"/>
          <w:szCs w:val="24"/>
        </w:rPr>
        <w:t xml:space="preserve"> саны 4,24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азайды</w:t>
      </w:r>
      <w:proofErr w:type="spellEnd"/>
      <w:r w:rsidRPr="00EA2A70">
        <w:rPr>
          <w:rFonts w:ascii="Times New Roman" w:hAnsi="Times New Roman"/>
          <w:color w:val="000000" w:themeColor="text1"/>
          <w:sz w:val="24"/>
          <w:szCs w:val="24"/>
        </w:rPr>
        <w:t>.</w:t>
      </w:r>
    </w:p>
    <w:p w14:paraId="3A470CE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52C74499"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lang w:val="kk-KZ"/>
        </w:rPr>
        <w:t>Әлеуетті</w:t>
      </w:r>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қолдау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419F88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Әлеуетті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w:t>
      </w:r>
      <w:r w:rsidRPr="00EA2A70">
        <w:rPr>
          <w:rFonts w:ascii="Times New Roman" w:hAnsi="Times New Roman"/>
          <w:color w:val="000000" w:themeColor="text1"/>
          <w:sz w:val="24"/>
          <w:szCs w:val="24"/>
        </w:rPr>
        <w:t xml:space="preserve">ҚК) – </w:t>
      </w:r>
      <w:proofErr w:type="spellStart"/>
      <w:r w:rsidRPr="00EA2A70">
        <w:rPr>
          <w:rFonts w:ascii="Times New Roman" w:hAnsi="Times New Roman"/>
          <w:color w:val="000000" w:themeColor="text1"/>
          <w:sz w:val="24"/>
          <w:szCs w:val="24"/>
        </w:rPr>
        <w:t>әлемде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жалғасып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03FF989"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адамдардың</w:t>
      </w:r>
      <w:proofErr w:type="spellEnd"/>
      <w:r w:rsidRPr="00EA2A70">
        <w:rPr>
          <w:rFonts w:ascii="Times New Roman" w:hAnsi="Times New Roman"/>
          <w:color w:val="000000" w:themeColor="text1"/>
          <w:sz w:val="24"/>
          <w:szCs w:val="24"/>
        </w:rPr>
        <w:t xml:space="preserve"> (25–64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адамдарға</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2012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7,68-ден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b/>
          <w:color w:val="000000" w:themeColor="text1"/>
          <w:sz w:val="24"/>
          <w:szCs w:val="24"/>
        </w:rPr>
        <w:t xml:space="preserve"> 4,95-ке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w:t>
      </w:r>
      <w:proofErr w:type="spellEnd"/>
      <w:r w:rsidRPr="00EA2A70">
        <w:rPr>
          <w:rFonts w:ascii="Times New Roman" w:hAnsi="Times New Roman"/>
          <w:color w:val="000000" w:themeColor="text1"/>
          <w:sz w:val="24"/>
          <w:szCs w:val="24"/>
          <w:lang w:val="kk-KZ"/>
        </w:rPr>
        <w:t>ім</w:t>
      </w:r>
      <w:r w:rsidRPr="00EA2A70">
        <w:rPr>
          <w:rFonts w:ascii="Times New Roman" w:hAnsi="Times New Roman"/>
          <w:color w:val="000000" w:themeColor="text1"/>
          <w:sz w:val="24"/>
          <w:szCs w:val="24"/>
        </w:rPr>
        <w:t>і</w:t>
      </w:r>
      <w:r w:rsidRPr="00EA2A70">
        <w:rPr>
          <w:rFonts w:ascii="Times New Roman" w:hAnsi="Times New Roman"/>
          <w:color w:val="000000" w:themeColor="text1"/>
          <w:sz w:val="24"/>
          <w:szCs w:val="24"/>
          <w:lang w:val="kk-KZ"/>
        </w:rPr>
        <w:t>н</w:t>
      </w:r>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ұштастыра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диаграмманы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жасалған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(БЖЗҚ</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 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w:t>
      </w:r>
      <w:proofErr w:type="spellEnd"/>
      <w:r w:rsidRPr="00EA2A70">
        <w:rPr>
          <w:rFonts w:ascii="Times New Roman" w:hAnsi="Times New Roman"/>
          <w:color w:val="000000" w:themeColor="text1"/>
          <w:sz w:val="24"/>
          <w:szCs w:val="24"/>
        </w:rPr>
        <w:t xml:space="preserve"> 2025-2050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ӘҚК</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1,4 </w:t>
      </w:r>
      <w:proofErr w:type="spellStart"/>
      <w:r w:rsidRPr="00EA2A70">
        <w:rPr>
          <w:rFonts w:ascii="Times New Roman" w:hAnsi="Times New Roman"/>
          <w:b/>
          <w:color w:val="000000" w:themeColor="text1"/>
          <w:sz w:val="24"/>
          <w:szCs w:val="24"/>
        </w:rPr>
        <w:t>еседен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астам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білдіреді</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3,42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ғана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келеді</w:t>
      </w:r>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
    <w:p w14:paraId="5154BFC1"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3B4D37CA" w14:textId="77777777" w:rsidR="00EA2A70" w:rsidRPr="00EA2A70" w:rsidRDefault="00EA2A70" w:rsidP="00EA2A70">
      <w:pPr>
        <w:spacing w:line="252" w:lineRule="auto"/>
        <w:ind w:firstLine="426"/>
        <w:jc w:val="center"/>
        <w:rPr>
          <w:rFonts w:ascii="Times New Roman" w:hAnsi="Times New Roman"/>
          <w:b/>
          <w:i/>
          <w:color w:val="000000" w:themeColor="text1"/>
          <w:sz w:val="24"/>
          <w:szCs w:val="24"/>
          <w:lang w:val="kk-KZ"/>
        </w:rPr>
      </w:pPr>
      <w:r w:rsidRPr="00EA2A70">
        <w:rPr>
          <w:rFonts w:ascii="Times New Roman" w:hAnsi="Times New Roman"/>
          <w:b/>
          <w:i/>
          <w:color w:val="000000" w:themeColor="text1"/>
          <w:sz w:val="24"/>
          <w:szCs w:val="24"/>
          <w:lang w:val="kk-KZ"/>
        </w:rPr>
        <w:t xml:space="preserve">Әлеуетті қолдау коэффициенті бойынша нақты дерек пен болжам  </w:t>
      </w:r>
    </w:p>
    <w:p w14:paraId="1C6210B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r w:rsidRPr="00EA2A70">
        <w:rPr>
          <w:rFonts w:ascii="Times New Roman" w:hAnsi="Times New Roman"/>
          <w:noProof/>
          <w:color w:val="000000" w:themeColor="text1"/>
          <w:sz w:val="24"/>
          <w:szCs w:val="24"/>
          <w:lang w:eastAsia="ru-RU"/>
        </w:rPr>
        <w:drawing>
          <wp:inline distT="0" distB="0" distL="0" distR="0" wp14:anchorId="53B6E296" wp14:editId="2A1F706E">
            <wp:extent cx="4716145" cy="2203450"/>
            <wp:effectExtent l="0" t="0" r="8255" b="63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27BEC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04CFB08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b/>
          <w:color w:val="000000" w:themeColor="text1"/>
          <w:sz w:val="28"/>
          <w:szCs w:val="28"/>
        </w:rPr>
        <w:tab/>
      </w: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бүкіл </w:t>
      </w:r>
      <w:proofErr w:type="spellStart"/>
      <w:r w:rsidRPr="00EA2A70">
        <w:rPr>
          <w:rFonts w:ascii="Times New Roman" w:hAnsi="Times New Roman"/>
          <w:color w:val="000000" w:themeColor="text1"/>
          <w:sz w:val="24"/>
          <w:szCs w:val="24"/>
        </w:rPr>
        <w:t>әлемдегідей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де ел </w:t>
      </w:r>
      <w:proofErr w:type="spellStart"/>
      <w:r w:rsidRPr="00EA2A70">
        <w:rPr>
          <w:rFonts w:ascii="Times New Roman" w:hAnsi="Times New Roman"/>
          <w:color w:val="000000" w:themeColor="text1"/>
          <w:sz w:val="24"/>
          <w:szCs w:val="24"/>
        </w:rPr>
        <w:t>бюджетіне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күшейтетін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Мұндай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жинақтаушы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маңызы</w:t>
      </w:r>
      <w:proofErr w:type="spellEnd"/>
      <w:r w:rsidRPr="00EA2A70">
        <w:rPr>
          <w:rFonts w:ascii="Times New Roman" w:hAnsi="Times New Roman"/>
          <w:color w:val="000000" w:themeColor="text1"/>
          <w:sz w:val="24"/>
          <w:szCs w:val="24"/>
        </w:rPr>
        <w:t xml:space="preserve"> арта </w:t>
      </w:r>
      <w:proofErr w:type="spellStart"/>
      <w:r w:rsidRPr="00EA2A70">
        <w:rPr>
          <w:rFonts w:ascii="Times New Roman" w:hAnsi="Times New Roman"/>
          <w:color w:val="000000" w:themeColor="text1"/>
          <w:sz w:val="24"/>
          <w:szCs w:val="24"/>
        </w:rPr>
        <w:t>түседі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жұмыскер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жұмыс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берушінің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қалыптастырылады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нәтижесінде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бюджетке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қалдырылған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міндеттемелер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жүктелмейді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теңгерімділігі</w:t>
      </w:r>
      <w:proofErr w:type="spellEnd"/>
      <w:r w:rsidRPr="00EA2A70">
        <w:rPr>
          <w:rFonts w:ascii="Times New Roman" w:hAnsi="Times New Roman"/>
          <w:b/>
          <w:color w:val="000000" w:themeColor="text1"/>
          <w:sz w:val="24"/>
          <w:szCs w:val="24"/>
        </w:rPr>
        <w:t xml:space="preserve"> мен </w:t>
      </w:r>
      <w:proofErr w:type="spellStart"/>
      <w:r w:rsidRPr="00EA2A70">
        <w:rPr>
          <w:rFonts w:ascii="Times New Roman" w:hAnsi="Times New Roman"/>
          <w:b/>
          <w:color w:val="000000" w:themeColor="text1"/>
          <w:sz w:val="24"/>
          <w:szCs w:val="24"/>
        </w:rPr>
        <w:t>қаржылық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тұрақтылығы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color w:val="000000" w:themeColor="text1"/>
          <w:sz w:val="24"/>
          <w:szCs w:val="24"/>
        </w:rPr>
        <w:t>қамтамасыз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етіледі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факторларға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тәуелділігі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төмендейді</w:t>
      </w:r>
      <w:proofErr w:type="spellEnd"/>
      <w:r w:rsidRPr="00EA2A70">
        <w:rPr>
          <w:rFonts w:ascii="Times New Roman" w:hAnsi="Times New Roman"/>
          <w:color w:val="000000" w:themeColor="text1"/>
          <w:sz w:val="24"/>
          <w:szCs w:val="24"/>
        </w:rPr>
        <w:t>.</w:t>
      </w:r>
    </w:p>
    <w:p w14:paraId="2EB37D1D"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36D38E1D" w14:textId="77777777" w:rsidR="00EA2A70" w:rsidRPr="00EA2A70" w:rsidRDefault="00EA2A70" w:rsidP="00EA2A70">
      <w:pPr>
        <w:tabs>
          <w:tab w:val="left" w:pos="651"/>
        </w:tabs>
        <w:spacing w:after="0" w:line="240" w:lineRule="auto"/>
        <w:ind w:firstLine="567"/>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өзгерістер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жағдайындағы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жеке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зейнетақыны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жоспарлау</w:t>
      </w:r>
      <w:proofErr w:type="spellEnd"/>
    </w:p>
    <w:p w14:paraId="6CFFBA6F"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қартаюы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жоспарлаудың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рөлі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9A0349A"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Жинақтаушы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кіріс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түріндегі табыстарына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бетінше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20ED097"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lastRenderedPageBreak/>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 </w:t>
      </w:r>
      <w:proofErr w:type="spellStart"/>
      <w:r w:rsidRPr="00EA2A70">
        <w:rPr>
          <w:rFonts w:ascii="Times New Roman" w:hAnsi="Times New Roman"/>
          <w:color w:val="000000" w:themeColor="text1"/>
          <w:sz w:val="24"/>
          <w:szCs w:val="24"/>
        </w:rPr>
        <w:t>қыркүйектен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бастап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кодексіне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енгізілген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мүмкіндіктерін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салымшылары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жинақтарының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100%-</w:t>
      </w:r>
      <w:proofErr w:type="spellStart"/>
      <w:r w:rsidRPr="00EA2A70">
        <w:rPr>
          <w:rFonts w:ascii="Times New Roman" w:hAnsi="Times New Roman"/>
          <w:b/>
          <w:color w:val="000000" w:themeColor="text1"/>
          <w:sz w:val="24"/>
          <w:szCs w:val="24"/>
        </w:rPr>
        <w:t>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портфельді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басқарушыларға</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сенімгерлік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тәуекел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кірістілігі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ерекшеленетін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үш</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инвестициялық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портфельге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консервативті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тәуекелі</w:t>
      </w:r>
      <w:proofErr w:type="spellEnd"/>
      <w:r w:rsidRPr="00EA2A70">
        <w:rPr>
          <w:rFonts w:ascii="Times New Roman" w:hAnsi="Times New Roman"/>
          <w:color w:val="000000" w:themeColor="text1"/>
          <w:sz w:val="24"/>
          <w:szCs w:val="24"/>
          <w:lang w:val="kk-KZ"/>
        </w:rPr>
        <w:t xml:space="preserve"> жоғары</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салымшыларға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қаржылық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мақсаттарына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стратегияны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таңдауға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D64DFC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ҚРҰБ мен ИПБ-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нәтижелері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туралы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толық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ақпаратты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БЖЗҚ-</w:t>
      </w:r>
      <w:proofErr w:type="spellStart"/>
      <w:r w:rsidRPr="00EA2A70">
        <w:rPr>
          <w:rFonts w:ascii="Times New Roman" w:hAnsi="Times New Roman"/>
          <w:b/>
          <w:color w:val="000000" w:themeColor="text1"/>
          <w:sz w:val="24"/>
          <w:szCs w:val="24"/>
        </w:rPr>
        <w:t>ның</w:t>
      </w:r>
      <w:proofErr w:type="spellEnd"/>
      <w:r w:rsidRPr="00EA2A70">
        <w:rPr>
          <w:rFonts w:ascii="Times New Roman" w:hAnsi="Times New Roman"/>
          <w:b/>
          <w:color w:val="000000" w:themeColor="text1"/>
          <w:sz w:val="24"/>
          <w:szCs w:val="24"/>
        </w:rPr>
        <w:t xml:space="preserve"> invest.enpf.kz </w:t>
      </w:r>
      <w:proofErr w:type="spellStart"/>
      <w:r w:rsidRPr="00EA2A70">
        <w:rPr>
          <w:rFonts w:ascii="Times New Roman" w:hAnsi="Times New Roman"/>
          <w:b/>
          <w:color w:val="000000" w:themeColor="text1"/>
          <w:sz w:val="24"/>
          <w:szCs w:val="24"/>
        </w:rPr>
        <w:t>арнайы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порталынан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үшін</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екі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ыңғайлы</w:t>
      </w:r>
      <w:proofErr w:type="spellEnd"/>
      <w:r w:rsidRPr="00EA2A70">
        <w:rPr>
          <w:rFonts w:ascii="Times New Roman" w:hAnsi="Times New Roman"/>
          <w:color w:val="000000" w:themeColor="text1"/>
          <w:sz w:val="24"/>
          <w:szCs w:val="24"/>
        </w:rPr>
        <w:t xml:space="preserve"> сервис –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калькуляторы»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Дербес</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Олар</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сайтында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мобильді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қосымшасында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қолжетімді</w:t>
      </w:r>
      <w:proofErr w:type="spellEnd"/>
      <w:r w:rsidRPr="00EA2A70">
        <w:rPr>
          <w:rFonts w:ascii="Times New Roman" w:hAnsi="Times New Roman"/>
          <w:color w:val="000000" w:themeColor="text1"/>
          <w:sz w:val="24"/>
          <w:szCs w:val="24"/>
        </w:rPr>
        <w:t xml:space="preserve">. Осы </w:t>
      </w:r>
      <w:proofErr w:type="spellStart"/>
      <w:r w:rsidRPr="00EA2A70">
        <w:rPr>
          <w:rFonts w:ascii="Times New Roman" w:hAnsi="Times New Roman"/>
          <w:color w:val="000000" w:themeColor="text1"/>
          <w:sz w:val="24"/>
          <w:szCs w:val="24"/>
        </w:rPr>
        <w:t>сервистердің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көмегімен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мөлшерін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есептеп</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келешек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w:t>
      </w:r>
      <w:proofErr w:type="spellEnd"/>
      <w:r w:rsidRPr="00EA2A70">
        <w:rPr>
          <w:rFonts w:ascii="Times New Roman" w:hAnsi="Times New Roman"/>
          <w:color w:val="000000" w:themeColor="text1"/>
          <w:sz w:val="24"/>
          <w:szCs w:val="24"/>
          <w:lang w:val="kk-KZ"/>
        </w:rPr>
        <w:t>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арттырудың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ықтимал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анықтауға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71E90A70"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1442704A" w14:textId="77777777" w:rsidR="00EA2A70" w:rsidRPr="00EA2A70" w:rsidRDefault="00EA2A70" w:rsidP="00EA2A70">
      <w:pPr>
        <w:spacing w:after="0" w:line="240" w:lineRule="auto"/>
        <w:jc w:val="both"/>
        <w:rPr>
          <w:rFonts w:ascii="Times New Roman" w:hAnsi="Times New Roman"/>
          <w:color w:val="000000"/>
          <w:sz w:val="20"/>
          <w:szCs w:val="20"/>
          <w:lang w:val="kk-KZ"/>
        </w:rPr>
      </w:pPr>
      <w:r w:rsidRPr="00EA2A70">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A2A70">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0" w:history="1">
        <w:r w:rsidRPr="00EA2A70">
          <w:rPr>
            <w:rFonts w:ascii="Times New Roman" w:hAnsi="Times New Roman"/>
            <w:i/>
            <w:color w:val="001CAC"/>
            <w:sz w:val="20"/>
            <w:szCs w:val="20"/>
            <w:u w:val="single"/>
            <w:lang w:val="kk-KZ" w:eastAsia="ru-RU" w:bidi="hi-IN"/>
          </w:rPr>
          <w:t>www.enpf.kz</w:t>
        </w:r>
      </w:hyperlink>
      <w:r w:rsidRPr="00EA2A70">
        <w:rPr>
          <w:rFonts w:ascii="Times New Roman" w:hAnsi="Times New Roman"/>
          <w:i/>
          <w:color w:val="000000"/>
          <w:sz w:val="20"/>
          <w:szCs w:val="20"/>
          <w:lang w:val="kk-KZ" w:eastAsia="ru-RU" w:bidi="hi-IN"/>
        </w:rPr>
        <w:t xml:space="preserve"> сайтында).</w:t>
      </w:r>
      <w:r w:rsidRPr="00EA2A70">
        <w:rPr>
          <w:rFonts w:ascii="Times New Roman" w:hAnsi="Times New Roman"/>
          <w:color w:val="000000"/>
          <w:sz w:val="20"/>
          <w:szCs w:val="20"/>
          <w:lang w:val="kk-KZ"/>
        </w:rPr>
        <w:t xml:space="preserve"> </w:t>
      </w:r>
    </w:p>
    <w:p w14:paraId="53DA7543"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lang w:val="kk-KZ"/>
        </w:rPr>
      </w:pPr>
    </w:p>
    <w:p w14:paraId="19FB3452" w14:textId="5512DC65"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F9DE7C8" w14:textId="77D1BC5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43464C0" w14:textId="2909E44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7B8853E8" w14:textId="77777777" w:rsidR="007C66EA" w:rsidRP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bookmarkEnd w:id="0"/>
    <w:p w14:paraId="14A6F984" w14:textId="77777777" w:rsidR="00AA6845" w:rsidRPr="007C66EA" w:rsidRDefault="00AA6845" w:rsidP="006113CC">
      <w:pPr>
        <w:spacing w:after="0" w:line="240" w:lineRule="auto"/>
        <w:jc w:val="center"/>
        <w:rPr>
          <w:rFonts w:ascii="Times New Roman" w:hAnsi="Times New Roman"/>
          <w:b/>
          <w:color w:val="000000" w:themeColor="text1"/>
          <w:sz w:val="28"/>
          <w:szCs w:val="28"/>
          <w:lang w:val="kk-KZ"/>
        </w:rPr>
      </w:pPr>
    </w:p>
    <w:sectPr w:rsidR="00AA6845" w:rsidRPr="007C66EA"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74AAEA" w14:textId="77777777" w:rsidR="00B50067" w:rsidRDefault="00B50067" w:rsidP="005E4B51">
      <w:pPr>
        <w:spacing w:after="0" w:line="240" w:lineRule="auto"/>
      </w:pPr>
      <w:r>
        <w:separator/>
      </w:r>
    </w:p>
  </w:endnote>
  <w:endnote w:type="continuationSeparator" w:id="0">
    <w:p w14:paraId="4F0ABFE1" w14:textId="77777777" w:rsidR="00B50067" w:rsidRDefault="00B5006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FA803" w14:textId="2D690F91" w:rsidR="00464AE8" w:rsidRPr="007047FF" w:rsidRDefault="007047FF"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6794D6" w14:textId="77777777" w:rsidR="00B50067" w:rsidRDefault="00B50067" w:rsidP="005E4B51">
      <w:pPr>
        <w:spacing w:after="0" w:line="240" w:lineRule="auto"/>
      </w:pPr>
      <w:r>
        <w:separator/>
      </w:r>
    </w:p>
  </w:footnote>
  <w:footnote w:type="continuationSeparator" w:id="0">
    <w:p w14:paraId="52A9A3D2" w14:textId="77777777" w:rsidR="00B50067" w:rsidRDefault="00B50067" w:rsidP="005E4B51">
      <w:pPr>
        <w:spacing w:after="0" w:line="240" w:lineRule="auto"/>
      </w:pPr>
      <w:r>
        <w:continuationSeparator/>
      </w:r>
    </w:p>
  </w:footnote>
  <w:footnote w:id="1">
    <w:p w14:paraId="132900EF" w14:textId="77777777" w:rsidR="00EA2A70" w:rsidRPr="00427986" w:rsidRDefault="00EA2A70" w:rsidP="00EA2A70">
      <w:pPr>
        <w:pStyle w:val="af5"/>
      </w:pPr>
      <w:r>
        <w:rPr>
          <w:rStyle w:val="af6"/>
        </w:rPr>
        <w:footnoteRef/>
      </w:r>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Стратегиялық</w:t>
      </w:r>
      <w:proofErr w:type="spellEnd"/>
      <w:r>
        <w:t xml:space="preserve"> </w:t>
      </w:r>
      <w:proofErr w:type="spellStart"/>
      <w:r>
        <w:t>жоспарлау</w:t>
      </w:r>
      <w:proofErr w:type="spellEnd"/>
      <w:r>
        <w:t xml:space="preserve"> </w:t>
      </w:r>
      <w:proofErr w:type="spellStart"/>
      <w:r>
        <w:t>және</w:t>
      </w:r>
      <w:proofErr w:type="spellEnd"/>
      <w:r>
        <w:t xml:space="preserve"> </w:t>
      </w:r>
      <w:proofErr w:type="spellStart"/>
      <w:r>
        <w:t>реформалар</w:t>
      </w:r>
      <w:proofErr w:type="spellEnd"/>
      <w:r>
        <w:t xml:space="preserve"> </w:t>
      </w:r>
      <w:proofErr w:type="spellStart"/>
      <w:r>
        <w:t>агенттігі</w:t>
      </w:r>
      <w:proofErr w:type="spellEnd"/>
      <w:r>
        <w:t xml:space="preserve"> </w:t>
      </w:r>
      <w:proofErr w:type="spellStart"/>
      <w:r>
        <w:t>Ұлттық</w:t>
      </w:r>
      <w:proofErr w:type="spellEnd"/>
      <w:r>
        <w:t xml:space="preserve"> статистика </w:t>
      </w:r>
      <w:proofErr w:type="spellStart"/>
      <w:r>
        <w:t>бюросының</w:t>
      </w:r>
      <w:proofErr w:type="spellEnd"/>
      <w:r>
        <w:t xml:space="preserve"> (ҚР СЖРА ҰСБ) </w:t>
      </w:r>
      <w:proofErr w:type="spellStart"/>
      <w:r>
        <w:t>деректері</w:t>
      </w:r>
      <w:proofErr w:type="spellEnd"/>
      <w:r>
        <w:t xml:space="preserve"> </w:t>
      </w:r>
      <w:proofErr w:type="spellStart"/>
      <w:r>
        <w:t>бойынша</w:t>
      </w:r>
      <w:proofErr w:type="spellEnd"/>
    </w:p>
  </w:footnote>
  <w:footnote w:id="2">
    <w:p w14:paraId="2715838D" w14:textId="77777777" w:rsidR="00EA2A70" w:rsidRPr="00427986" w:rsidRDefault="00EA2A70" w:rsidP="00EA2A70">
      <w:pPr>
        <w:pStyle w:val="af5"/>
      </w:pPr>
      <w:r>
        <w:rPr>
          <w:rStyle w:val="af6"/>
        </w:rPr>
        <w:footnoteRef/>
      </w:r>
      <w:r>
        <w:t xml:space="preserve"> </w:t>
      </w:r>
      <w:proofErr w:type="spellStart"/>
      <w:r>
        <w:t>Халықтың</w:t>
      </w:r>
      <w:proofErr w:type="spellEnd"/>
      <w:r>
        <w:t xml:space="preserve"> </w:t>
      </w:r>
      <w:proofErr w:type="spellStart"/>
      <w:r>
        <w:t>өлім-жітім</w:t>
      </w:r>
      <w:proofErr w:type="spellEnd"/>
      <w:r>
        <w:t xml:space="preserve"> </w:t>
      </w:r>
      <w:proofErr w:type="spellStart"/>
      <w:r>
        <w:t>деңгейі</w:t>
      </w:r>
      <w:proofErr w:type="spellEnd"/>
      <w:r>
        <w:t xml:space="preserve"> </w:t>
      </w:r>
      <w:proofErr w:type="spellStart"/>
      <w:r>
        <w:t>қарастырылып</w:t>
      </w:r>
      <w:proofErr w:type="spellEnd"/>
      <w:r>
        <w:t xml:space="preserve"> </w:t>
      </w:r>
      <w:proofErr w:type="spellStart"/>
      <w:r>
        <w:t>отырған</w:t>
      </w:r>
      <w:proofErr w:type="spellEnd"/>
      <w:r>
        <w:t xml:space="preserve"> </w:t>
      </w:r>
      <w:proofErr w:type="spellStart"/>
      <w:r>
        <w:t>жылғыдай</w:t>
      </w:r>
      <w:proofErr w:type="spellEnd"/>
      <w:r>
        <w:t xml:space="preserve"> </w:t>
      </w:r>
      <w:proofErr w:type="spellStart"/>
      <w:r>
        <w:t>сақталған</w:t>
      </w:r>
      <w:proofErr w:type="spellEnd"/>
      <w:r>
        <w:t xml:space="preserve"> </w:t>
      </w:r>
      <w:proofErr w:type="spellStart"/>
      <w:r>
        <w:t>жағдайда</w:t>
      </w:r>
      <w:proofErr w:type="spellEnd"/>
      <w:r>
        <w:t xml:space="preserve">, </w:t>
      </w:r>
      <w:proofErr w:type="spellStart"/>
      <w:r>
        <w:t>адамның</w:t>
      </w:r>
      <w:proofErr w:type="spellEnd"/>
      <w:r>
        <w:t xml:space="preserve"> </w:t>
      </w:r>
      <w:proofErr w:type="spellStart"/>
      <w:r>
        <w:t>орташа</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ұзақтығының</w:t>
      </w:r>
      <w:proofErr w:type="spellEnd"/>
      <w:r>
        <w:t xml:space="preserve"> </w:t>
      </w:r>
      <w:proofErr w:type="spellStart"/>
      <w:r>
        <w:t>күтілетін</w:t>
      </w:r>
      <w:proofErr w:type="spellEnd"/>
      <w:r>
        <w:t xml:space="preserve"> </w:t>
      </w:r>
      <w:proofErr w:type="spellStart"/>
      <w:r>
        <w:t>мәні</w:t>
      </w:r>
      <w:proofErr w:type="spellEnd"/>
    </w:p>
  </w:footnote>
  <w:footnote w:id="3">
    <w:p w14:paraId="7F6490EF" w14:textId="77777777" w:rsidR="00EA2A70" w:rsidRPr="00D60C46" w:rsidRDefault="00EA2A70" w:rsidP="00EA2A70">
      <w:pPr>
        <w:pStyle w:val="af5"/>
      </w:pPr>
      <w:r>
        <w:rPr>
          <w:rStyle w:val="af6"/>
        </w:rPr>
        <w:footnoteRef/>
      </w:r>
      <w:r>
        <w:t xml:space="preserve"> </w:t>
      </w:r>
      <w:proofErr w:type="spellStart"/>
      <w:r>
        <w:t>Белгілі</w:t>
      </w:r>
      <w:proofErr w:type="spellEnd"/>
      <w:r>
        <w:t xml:space="preserve"> </w:t>
      </w:r>
      <w:proofErr w:type="spellStart"/>
      <w:r>
        <w:t>бір</w:t>
      </w:r>
      <w:proofErr w:type="spellEnd"/>
      <w:r>
        <w:t xml:space="preserve"> </w:t>
      </w:r>
      <w:proofErr w:type="spellStart"/>
      <w:r>
        <w:t>кезең</w:t>
      </w:r>
      <w:proofErr w:type="spellEnd"/>
      <w:r>
        <w:t xml:space="preserve"> </w:t>
      </w:r>
      <w:proofErr w:type="spellStart"/>
      <w:r>
        <w:t>ішінде</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аумаққа</w:t>
      </w:r>
      <w:proofErr w:type="spellEnd"/>
      <w:r>
        <w:t xml:space="preserve"> </w:t>
      </w:r>
      <w:proofErr w:type="spellStart"/>
      <w:r>
        <w:t>келгендер</w:t>
      </w:r>
      <w:proofErr w:type="spellEnd"/>
      <w:r>
        <w:t xml:space="preserve"> саны мен </w:t>
      </w:r>
      <w:proofErr w:type="spellStart"/>
      <w:r>
        <w:t>одан</w:t>
      </w:r>
      <w:proofErr w:type="spellEnd"/>
      <w:r>
        <w:t xml:space="preserve"> </w:t>
      </w:r>
      <w:proofErr w:type="spellStart"/>
      <w:r>
        <w:t>кеткендер</w:t>
      </w:r>
      <w:proofErr w:type="spellEnd"/>
      <w:r>
        <w:t xml:space="preserve"> (</w:t>
      </w:r>
      <w:proofErr w:type="spellStart"/>
      <w:r>
        <w:t>қоныс</w:t>
      </w:r>
      <w:proofErr w:type="spellEnd"/>
      <w:r>
        <w:t xml:space="preserve"> </w:t>
      </w:r>
      <w:proofErr w:type="spellStart"/>
      <w:r>
        <w:t>аударғандар</w:t>
      </w:r>
      <w:proofErr w:type="spellEnd"/>
      <w:r>
        <w:t xml:space="preserve">) </w:t>
      </w:r>
      <w:proofErr w:type="spellStart"/>
      <w:r>
        <w:t>санының</w:t>
      </w:r>
      <w:proofErr w:type="spellEnd"/>
      <w:r>
        <w:t xml:space="preserve"> </w:t>
      </w:r>
      <w:proofErr w:type="spellStart"/>
      <w:r>
        <w:t>арасындағы</w:t>
      </w:r>
      <w:proofErr w:type="spellEnd"/>
      <w:r>
        <w:t xml:space="preserve"> </w:t>
      </w:r>
      <w:proofErr w:type="spellStart"/>
      <w:r>
        <w:t>айырмашылық</w:t>
      </w:r>
      <w:proofErr w:type="spellEnd"/>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C67E5" w14:textId="74599F82"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047FF">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0E9BF466" w:rsidR="00464AE8" w:rsidRPr="001729C9" w:rsidRDefault="007047F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07694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7694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7694C">
      <w:rPr>
        <w:rFonts w:ascii="Times New Roman" w:hAnsi="Times New Roman"/>
        <w:sz w:val="24"/>
        <w:szCs w:val="24"/>
        <w:lang w:val="en-US" w:eastAsia="ru-RU"/>
      </w:rPr>
      <w:t xml:space="preserve">: </w:t>
    </w:r>
    <w:r w:rsidR="00B4565A">
      <w:fldChar w:fldCharType="begin"/>
    </w:r>
    <w:r w:rsidR="00B4565A" w:rsidRPr="00B4565A">
      <w:rPr>
        <w:lang w:val="en-US"/>
      </w:rPr>
      <w:instrText xml:space="preserve"> HYPERLINK "http://www.enpf.kz" </w:instrText>
    </w:r>
    <w:r w:rsidR="00B4565A">
      <w:fldChar w:fldCharType="separate"/>
    </w:r>
    <w:r w:rsidRPr="00B20726">
      <w:rPr>
        <w:rStyle w:val="a7"/>
        <w:rFonts w:ascii="Times New Roman" w:hAnsi="Times New Roman"/>
        <w:sz w:val="24"/>
        <w:szCs w:val="24"/>
        <w:lang w:val="en-US" w:eastAsia="ru-RU"/>
      </w:rPr>
      <w:t>www</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B4565A">
      <w:rPr>
        <w:rStyle w:val="a7"/>
        <w:rFonts w:ascii="Times New Roman" w:hAnsi="Times New Roman"/>
        <w:sz w:val="24"/>
        <w:szCs w:val="24"/>
        <w:lang w:val="en-US" w:eastAsia="ru-RU"/>
      </w:rPr>
      <w:fldChar w:fldCharType="end"/>
    </w:r>
    <w:r w:rsidR="000F7E1E" w:rsidRPr="0007694C">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7694C"/>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056C"/>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47D7"/>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64F8E"/>
    <w:rsid w:val="002702E8"/>
    <w:rsid w:val="00272A93"/>
    <w:rsid w:val="0027611D"/>
    <w:rsid w:val="00281C53"/>
    <w:rsid w:val="00286FFB"/>
    <w:rsid w:val="00287656"/>
    <w:rsid w:val="00292AA1"/>
    <w:rsid w:val="00292FAA"/>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57A"/>
    <w:rsid w:val="002E36B6"/>
    <w:rsid w:val="002E4850"/>
    <w:rsid w:val="002E690E"/>
    <w:rsid w:val="002E691C"/>
    <w:rsid w:val="002F096B"/>
    <w:rsid w:val="002F1A10"/>
    <w:rsid w:val="002F3022"/>
    <w:rsid w:val="002F378C"/>
    <w:rsid w:val="002F39DF"/>
    <w:rsid w:val="002F658C"/>
    <w:rsid w:val="002F660E"/>
    <w:rsid w:val="002F77C8"/>
    <w:rsid w:val="00300D07"/>
    <w:rsid w:val="0030181F"/>
    <w:rsid w:val="00301A0F"/>
    <w:rsid w:val="0030300E"/>
    <w:rsid w:val="0030377A"/>
    <w:rsid w:val="00304300"/>
    <w:rsid w:val="00304E60"/>
    <w:rsid w:val="003064A9"/>
    <w:rsid w:val="00307356"/>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1C52"/>
    <w:rsid w:val="00344D31"/>
    <w:rsid w:val="00345132"/>
    <w:rsid w:val="0034624B"/>
    <w:rsid w:val="00353FAE"/>
    <w:rsid w:val="00360081"/>
    <w:rsid w:val="00365A51"/>
    <w:rsid w:val="00367BF3"/>
    <w:rsid w:val="00370E20"/>
    <w:rsid w:val="003729D3"/>
    <w:rsid w:val="00374ECA"/>
    <w:rsid w:val="0037578D"/>
    <w:rsid w:val="00375843"/>
    <w:rsid w:val="00375895"/>
    <w:rsid w:val="003760EA"/>
    <w:rsid w:val="00380430"/>
    <w:rsid w:val="003818A4"/>
    <w:rsid w:val="00386214"/>
    <w:rsid w:val="00387908"/>
    <w:rsid w:val="003901B3"/>
    <w:rsid w:val="003907B4"/>
    <w:rsid w:val="00391897"/>
    <w:rsid w:val="003A0182"/>
    <w:rsid w:val="003A0DA2"/>
    <w:rsid w:val="003A1D6A"/>
    <w:rsid w:val="003A3A80"/>
    <w:rsid w:val="003A421E"/>
    <w:rsid w:val="003A47D0"/>
    <w:rsid w:val="003A553F"/>
    <w:rsid w:val="003A5E33"/>
    <w:rsid w:val="003A64DA"/>
    <w:rsid w:val="003B04C0"/>
    <w:rsid w:val="003C0906"/>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6A54"/>
    <w:rsid w:val="003F792C"/>
    <w:rsid w:val="004026A9"/>
    <w:rsid w:val="00404EE5"/>
    <w:rsid w:val="00405BEB"/>
    <w:rsid w:val="00407302"/>
    <w:rsid w:val="004075BB"/>
    <w:rsid w:val="00411740"/>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8A9"/>
    <w:rsid w:val="00476FBF"/>
    <w:rsid w:val="00477F66"/>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9C7"/>
    <w:rsid w:val="00506C5D"/>
    <w:rsid w:val="00514A67"/>
    <w:rsid w:val="00520C25"/>
    <w:rsid w:val="00522709"/>
    <w:rsid w:val="0052270B"/>
    <w:rsid w:val="0052305A"/>
    <w:rsid w:val="00523274"/>
    <w:rsid w:val="005237A7"/>
    <w:rsid w:val="005326CB"/>
    <w:rsid w:val="00533B09"/>
    <w:rsid w:val="00533FEE"/>
    <w:rsid w:val="00535770"/>
    <w:rsid w:val="005358F3"/>
    <w:rsid w:val="005367C2"/>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3C4"/>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E81"/>
    <w:rsid w:val="005C7FD9"/>
    <w:rsid w:val="005D4AF7"/>
    <w:rsid w:val="005D4E20"/>
    <w:rsid w:val="005D523A"/>
    <w:rsid w:val="005D5A49"/>
    <w:rsid w:val="005D5BBE"/>
    <w:rsid w:val="005E21B1"/>
    <w:rsid w:val="005E3394"/>
    <w:rsid w:val="005E4A26"/>
    <w:rsid w:val="005E4B51"/>
    <w:rsid w:val="005F06F6"/>
    <w:rsid w:val="005F2752"/>
    <w:rsid w:val="005F3008"/>
    <w:rsid w:val="005F3506"/>
    <w:rsid w:val="005F70D1"/>
    <w:rsid w:val="00601824"/>
    <w:rsid w:val="00605E33"/>
    <w:rsid w:val="00605ED9"/>
    <w:rsid w:val="00606C97"/>
    <w:rsid w:val="0060788B"/>
    <w:rsid w:val="0061033E"/>
    <w:rsid w:val="006113CC"/>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0AA5"/>
    <w:rsid w:val="006A1CB9"/>
    <w:rsid w:val="006A30CB"/>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37BC"/>
    <w:rsid w:val="006D410F"/>
    <w:rsid w:val="006D4AE3"/>
    <w:rsid w:val="006D5A07"/>
    <w:rsid w:val="006D6622"/>
    <w:rsid w:val="006E6E25"/>
    <w:rsid w:val="006E714C"/>
    <w:rsid w:val="006F1583"/>
    <w:rsid w:val="006F5474"/>
    <w:rsid w:val="006F5498"/>
    <w:rsid w:val="006F5EA6"/>
    <w:rsid w:val="006F6A98"/>
    <w:rsid w:val="006F7120"/>
    <w:rsid w:val="007047FF"/>
    <w:rsid w:val="0070633C"/>
    <w:rsid w:val="00707AEB"/>
    <w:rsid w:val="00707EAF"/>
    <w:rsid w:val="007113F8"/>
    <w:rsid w:val="00716C3F"/>
    <w:rsid w:val="00716C96"/>
    <w:rsid w:val="00716CB3"/>
    <w:rsid w:val="00717807"/>
    <w:rsid w:val="007178DD"/>
    <w:rsid w:val="0072435D"/>
    <w:rsid w:val="00725780"/>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45C4"/>
    <w:rsid w:val="00777ED1"/>
    <w:rsid w:val="00781586"/>
    <w:rsid w:val="00782888"/>
    <w:rsid w:val="0078466D"/>
    <w:rsid w:val="00785778"/>
    <w:rsid w:val="0078586F"/>
    <w:rsid w:val="00785FD8"/>
    <w:rsid w:val="00786221"/>
    <w:rsid w:val="00787FDB"/>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6EA"/>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055E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67B7"/>
    <w:rsid w:val="00877699"/>
    <w:rsid w:val="00877FA1"/>
    <w:rsid w:val="0088046B"/>
    <w:rsid w:val="008811F0"/>
    <w:rsid w:val="00881E7E"/>
    <w:rsid w:val="00883723"/>
    <w:rsid w:val="00883B12"/>
    <w:rsid w:val="008842FA"/>
    <w:rsid w:val="00885AE5"/>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0C6D"/>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2E40"/>
    <w:rsid w:val="009837E6"/>
    <w:rsid w:val="0098553F"/>
    <w:rsid w:val="00985F4A"/>
    <w:rsid w:val="00986108"/>
    <w:rsid w:val="009865BD"/>
    <w:rsid w:val="0099192B"/>
    <w:rsid w:val="00991DCB"/>
    <w:rsid w:val="009952FA"/>
    <w:rsid w:val="00995674"/>
    <w:rsid w:val="0099571B"/>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C7935"/>
    <w:rsid w:val="009D02AF"/>
    <w:rsid w:val="009D16CE"/>
    <w:rsid w:val="009D3492"/>
    <w:rsid w:val="009D5384"/>
    <w:rsid w:val="009D543E"/>
    <w:rsid w:val="009E0841"/>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A684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2B72"/>
    <w:rsid w:val="00B1350A"/>
    <w:rsid w:val="00B13DC2"/>
    <w:rsid w:val="00B158F6"/>
    <w:rsid w:val="00B17115"/>
    <w:rsid w:val="00B20FC2"/>
    <w:rsid w:val="00B23835"/>
    <w:rsid w:val="00B26ADF"/>
    <w:rsid w:val="00B2710C"/>
    <w:rsid w:val="00B27D4E"/>
    <w:rsid w:val="00B31A20"/>
    <w:rsid w:val="00B3639F"/>
    <w:rsid w:val="00B42E39"/>
    <w:rsid w:val="00B44C4C"/>
    <w:rsid w:val="00B4565A"/>
    <w:rsid w:val="00B50067"/>
    <w:rsid w:val="00B53240"/>
    <w:rsid w:val="00B53D73"/>
    <w:rsid w:val="00B55546"/>
    <w:rsid w:val="00B578A4"/>
    <w:rsid w:val="00B61E8C"/>
    <w:rsid w:val="00B62865"/>
    <w:rsid w:val="00B70427"/>
    <w:rsid w:val="00B707ED"/>
    <w:rsid w:val="00B71318"/>
    <w:rsid w:val="00B71DFE"/>
    <w:rsid w:val="00B72A81"/>
    <w:rsid w:val="00B74522"/>
    <w:rsid w:val="00B748C8"/>
    <w:rsid w:val="00B75DFE"/>
    <w:rsid w:val="00B776E3"/>
    <w:rsid w:val="00B81779"/>
    <w:rsid w:val="00B86B6B"/>
    <w:rsid w:val="00B8794C"/>
    <w:rsid w:val="00B92D09"/>
    <w:rsid w:val="00B92EAC"/>
    <w:rsid w:val="00B92F99"/>
    <w:rsid w:val="00B92FFE"/>
    <w:rsid w:val="00BA04FF"/>
    <w:rsid w:val="00BA6D7B"/>
    <w:rsid w:val="00BA7D83"/>
    <w:rsid w:val="00BB74DA"/>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665CC"/>
    <w:rsid w:val="00C70B46"/>
    <w:rsid w:val="00C721FE"/>
    <w:rsid w:val="00C73DBB"/>
    <w:rsid w:val="00C7548F"/>
    <w:rsid w:val="00C75970"/>
    <w:rsid w:val="00C76C82"/>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0641C"/>
    <w:rsid w:val="00D100FF"/>
    <w:rsid w:val="00D15237"/>
    <w:rsid w:val="00D164B8"/>
    <w:rsid w:val="00D17B17"/>
    <w:rsid w:val="00D23EB1"/>
    <w:rsid w:val="00D25A49"/>
    <w:rsid w:val="00D263AB"/>
    <w:rsid w:val="00D277F0"/>
    <w:rsid w:val="00D27DBF"/>
    <w:rsid w:val="00D321C3"/>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488"/>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6A21"/>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55A0"/>
    <w:rsid w:val="00E27055"/>
    <w:rsid w:val="00E27113"/>
    <w:rsid w:val="00E30572"/>
    <w:rsid w:val="00E310B2"/>
    <w:rsid w:val="00E323ED"/>
    <w:rsid w:val="00E325F1"/>
    <w:rsid w:val="00E4049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2A70"/>
    <w:rsid w:val="00EA383D"/>
    <w:rsid w:val="00EA4B5E"/>
    <w:rsid w:val="00EA642F"/>
    <w:rsid w:val="00EA6634"/>
    <w:rsid w:val="00EB009E"/>
    <w:rsid w:val="00EB1110"/>
    <w:rsid w:val="00EB1C0D"/>
    <w:rsid w:val="00EB1CC6"/>
    <w:rsid w:val="00EB3346"/>
    <w:rsid w:val="00EB58C6"/>
    <w:rsid w:val="00EB685D"/>
    <w:rsid w:val="00EC10ED"/>
    <w:rsid w:val="00EC12E5"/>
    <w:rsid w:val="00EC2BD4"/>
    <w:rsid w:val="00EC47C0"/>
    <w:rsid w:val="00EC60A4"/>
    <w:rsid w:val="00EC66B4"/>
    <w:rsid w:val="00EC7A8E"/>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A5"/>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9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845"/>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styleId="afa">
    <w:name w:val="caption"/>
    <w:basedOn w:val="a"/>
    <w:next w:val="a"/>
    <w:uiPriority w:val="35"/>
    <w:semiHidden/>
    <w:unhideWhenUsed/>
    <w:qFormat/>
    <w:rsid w:val="006113CC"/>
    <w:pPr>
      <w:spacing w:after="200" w:line="240" w:lineRule="auto"/>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717246750">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19944337">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1121972">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dynamics_new'!$AE$5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dynamics_new'!$AE$6:$AE$58</c:f>
              <c:numCache>
                <c:formatCode>General</c:formatCode>
                <c:ptCount val="53"/>
                <c:pt idx="27" formatCode="0.0%">
                  <c:v>0.14299999999999999</c:v>
                </c:pt>
                <c:pt idx="28" formatCode="0.0%">
                  <c:v>0.14494691626456396</c:v>
                </c:pt>
                <c:pt idx="29" formatCode="0.0%">
                  <c:v>0.14701391217111986</c:v>
                </c:pt>
                <c:pt idx="30" formatCode="0.0%">
                  <c:v>0.14900258820064166</c:v>
                </c:pt>
                <c:pt idx="31" formatCode="0.0%">
                  <c:v>0.15082756298221317</c:v>
                </c:pt>
                <c:pt idx="32" formatCode="0.0%">
                  <c:v>0.15270666367377592</c:v>
                </c:pt>
                <c:pt idx="33" formatCode="0.0%">
                  <c:v>0.1547894286903731</c:v>
                </c:pt>
                <c:pt idx="34" formatCode="0.0%">
                  <c:v>0.15649900634719924</c:v>
                </c:pt>
                <c:pt idx="35" formatCode="0.0%">
                  <c:v>0.15822097468172713</c:v>
                </c:pt>
                <c:pt idx="36" formatCode="0.0%">
                  <c:v>0.15987562272752007</c:v>
                </c:pt>
                <c:pt idx="37" formatCode="0.0%">
                  <c:v>0.1614590474496162</c:v>
                </c:pt>
                <c:pt idx="38" formatCode="0.0%">
                  <c:v>0.16302344568327268</c:v>
                </c:pt>
                <c:pt idx="39" formatCode="0.0%">
                  <c:v>0.16442253261230047</c:v>
                </c:pt>
                <c:pt idx="40" formatCode="0.0%">
                  <c:v>0.16574715856729577</c:v>
                </c:pt>
                <c:pt idx="41" formatCode="0.0%">
                  <c:v>0.1669658901133188</c:v>
                </c:pt>
                <c:pt idx="42" formatCode="0.0%">
                  <c:v>0.16792507660861647</c:v>
                </c:pt>
                <c:pt idx="43" formatCode="0.0%">
                  <c:v>0.16903690550101552</c:v>
                </c:pt>
                <c:pt idx="44" formatCode="0.0%">
                  <c:v>0.1702680553223985</c:v>
                </c:pt>
                <c:pt idx="45" formatCode="0.0%">
                  <c:v>0.17162522770536412</c:v>
                </c:pt>
                <c:pt idx="46" formatCode="0.0%">
                  <c:v>0.17343890610507132</c:v>
                </c:pt>
                <c:pt idx="47" formatCode="0.0%">
                  <c:v>0.17541368248329883</c:v>
                </c:pt>
                <c:pt idx="48" formatCode="0.0%">
                  <c:v>0.1778045405722308</c:v>
                </c:pt>
                <c:pt idx="49" formatCode="0.0%">
                  <c:v>0.18035794560973045</c:v>
                </c:pt>
                <c:pt idx="50" formatCode="0.0%">
                  <c:v>0.18281591267928987</c:v>
                </c:pt>
                <c:pt idx="51" formatCode="0.0%">
                  <c:v>0.18477652169876105</c:v>
                </c:pt>
                <c:pt idx="52" formatCode="0.0%">
                  <c:v>0.18640251064500188</c:v>
                </c:pt>
              </c:numCache>
            </c:numRef>
          </c:val>
          <c:extLst xmlns:c16r2="http://schemas.microsoft.com/office/drawing/2015/06/chart">
            <c:ext xmlns:c16="http://schemas.microsoft.com/office/drawing/2014/chart" uri="{C3380CC4-5D6E-409C-BE32-E72D297353CC}">
              <c16:uniqueId val="{00000000-8F7F-4871-91AF-00EC2BAA9F10}"/>
            </c:ext>
          </c:extLst>
        </c:ser>
        <c:ser>
          <c:idx val="5"/>
          <c:order val="5"/>
          <c:tx>
            <c:strRef>
              <c:f>'prop dynamics_new'!$AD$5</c:f>
              <c:strCache>
                <c:ptCount val="1"/>
                <c:pt idx="0">
                  <c:v>Верх. гран. довер. интервала</c:v>
                </c:pt>
              </c:strCache>
            </c:strRef>
          </c:tx>
          <c:spPr>
            <a:pattFill prst="pct25">
              <a:fgClr>
                <a:srgbClr val="00864F"/>
              </a:fgClr>
              <a:bgClr>
                <a:schemeClr val="bg1"/>
              </a:bgClr>
            </a:pattFill>
            <a:ln w="25400">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dynamics_new'!$AF$6:$AF$58</c:f>
              <c:numCache>
                <c:formatCode>General</c:formatCode>
                <c:ptCount val="53"/>
                <c:pt idx="27" formatCode="0.0%">
                  <c:v>0</c:v>
                </c:pt>
                <c:pt idx="28" formatCode="0.0%">
                  <c:v>1.7503453822809156E-4</c:v>
                </c:pt>
                <c:pt idx="29" formatCode="0.0%">
                  <c:v>2.4767790521629252E-4</c:v>
                </c:pt>
                <c:pt idx="30" formatCode="0.0%">
                  <c:v>3.0582926986466585E-4</c:v>
                </c:pt>
                <c:pt idx="31" formatCode="0.0%">
                  <c:v>3.6042879292563779E-4</c:v>
                </c:pt>
                <c:pt idx="32" formatCode="0.0%">
                  <c:v>4.1594088397417517E-4</c:v>
                </c:pt>
                <c:pt idx="33" formatCode="0.0%">
                  <c:v>4.7443439549782473E-4</c:v>
                </c:pt>
                <c:pt idx="34" formatCode="0.0%">
                  <c:v>5.4459684302554656E-4</c:v>
                </c:pt>
                <c:pt idx="35" formatCode="0.0%">
                  <c:v>6.2577823327775173E-4</c:v>
                </c:pt>
                <c:pt idx="36" formatCode="0.0%">
                  <c:v>7.2189823821389165E-4</c:v>
                </c:pt>
                <c:pt idx="37" formatCode="0.0%">
                  <c:v>8.3173085924959089E-4</c:v>
                </c:pt>
                <c:pt idx="38" formatCode="0.0%">
                  <c:v>9.5274567370862151E-4</c:v>
                </c:pt>
                <c:pt idx="39" formatCode="0.0%">
                  <c:v>1.0848490722610848E-3</c:v>
                </c:pt>
                <c:pt idx="40" formatCode="0.0%">
                  <c:v>1.2271194060544666E-3</c:v>
                </c:pt>
                <c:pt idx="41" formatCode="0.0%">
                  <c:v>1.3808429763064178E-3</c:v>
                </c:pt>
                <c:pt idx="42" formatCode="0.0%">
                  <c:v>1.5433050495630707E-3</c:v>
                </c:pt>
                <c:pt idx="43" formatCode="0.0%">
                  <c:v>1.7159434115509575E-3</c:v>
                </c:pt>
                <c:pt idx="44" formatCode="0.0%">
                  <c:v>1.8936333974329811E-3</c:v>
                </c:pt>
                <c:pt idx="45" formatCode="0.0%">
                  <c:v>2.0817863831697481E-3</c:v>
                </c:pt>
                <c:pt idx="46" formatCode="0.0%">
                  <c:v>2.2876761992933758E-3</c:v>
                </c:pt>
                <c:pt idx="47" formatCode="0.0%">
                  <c:v>2.4971352320803386E-3</c:v>
                </c:pt>
                <c:pt idx="48" formatCode="0.0%">
                  <c:v>2.7232722852704172E-3</c:v>
                </c:pt>
                <c:pt idx="49" formatCode="0.0%">
                  <c:v>2.9580239217191218E-3</c:v>
                </c:pt>
                <c:pt idx="50" formatCode="0.0%">
                  <c:v>3.1991155320462705E-3</c:v>
                </c:pt>
                <c:pt idx="51" formatCode="0.0%">
                  <c:v>3.4380231190219157E-3</c:v>
                </c:pt>
                <c:pt idx="52" formatCode="0.0%">
                  <c:v>3.6671294192122672E-3</c:v>
                </c:pt>
              </c:numCache>
            </c:numRef>
          </c:val>
          <c:extLst xmlns:c16r2="http://schemas.microsoft.com/office/drawing/2015/06/chart">
            <c:ext xmlns:c16="http://schemas.microsoft.com/office/drawing/2014/chart" uri="{C3380CC4-5D6E-409C-BE32-E72D297353CC}">
              <c16:uniqueId val="{00000001-8F7F-4871-91AF-00EC2BAA9F10}"/>
            </c:ext>
          </c:extLst>
        </c:ser>
        <c:dLbls>
          <c:showLegendKey val="0"/>
          <c:showVal val="0"/>
          <c:showCatName val="0"/>
          <c:showSerName val="0"/>
          <c:showPercent val="0"/>
          <c:showBubbleSize val="0"/>
        </c:dLbls>
        <c:axId val="338445928"/>
        <c:axId val="338446712"/>
      </c:areaChart>
      <c:scatterChart>
        <c:scatterStyle val="smoothMarker"/>
        <c:varyColors val="0"/>
        <c:ser>
          <c:idx val="0"/>
          <c:order val="0"/>
          <c:tx>
            <c:strRef>
              <c:f>'prop dynamics_new'!$AB$4</c:f>
              <c:strCache>
                <c:ptCount val="1"/>
                <c:pt idx="0">
                  <c:v>Факт</c:v>
                </c:pt>
              </c:strCache>
            </c:strRef>
          </c:tx>
          <c:spPr>
            <a:ln w="19050" cap="rnd">
              <a:solidFill>
                <a:srgbClr val="DAAA00"/>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dynamics_new'!$AB$6:$AB$33</c:f>
              <c:numCache>
                <c:formatCode>0.0%</c:formatCode>
                <c:ptCount val="28"/>
                <c:pt idx="0">
                  <c:v>0.10625840190792916</c:v>
                </c:pt>
                <c:pt idx="1">
                  <c:v>0.10933232118529765</c:v>
                </c:pt>
                <c:pt idx="2">
                  <c:v>0.11125631575159041</c:v>
                </c:pt>
                <c:pt idx="3">
                  <c:v>0.11179337446575359</c:v>
                </c:pt>
                <c:pt idx="4">
                  <c:v>0.11096839226797199</c:v>
                </c:pt>
                <c:pt idx="5">
                  <c:v>0.10749458237465889</c:v>
                </c:pt>
                <c:pt idx="6">
                  <c:v>0.10376631360206098</c:v>
                </c:pt>
                <c:pt idx="7">
                  <c:v>0.10081586586392231</c:v>
                </c:pt>
                <c:pt idx="8">
                  <c:v>9.9758470515905889E-2</c:v>
                </c:pt>
                <c:pt idx="9">
                  <c:v>0.10016102488738084</c:v>
                </c:pt>
                <c:pt idx="10">
                  <c:v>0.10066185816213136</c:v>
                </c:pt>
                <c:pt idx="11">
                  <c:v>9.6858037950566786E-2</c:v>
                </c:pt>
                <c:pt idx="12">
                  <c:v>9.7997478781140152E-2</c:v>
                </c:pt>
                <c:pt idx="13">
                  <c:v>9.9397036702722E-2</c:v>
                </c:pt>
                <c:pt idx="14">
                  <c:v>0.10057609083591736</c:v>
                </c:pt>
                <c:pt idx="15">
                  <c:v>0.10196989446516627</c:v>
                </c:pt>
                <c:pt idx="16">
                  <c:v>0.10349140529420009</c:v>
                </c:pt>
                <c:pt idx="17">
                  <c:v>0.10559388460364677</c:v>
                </c:pt>
                <c:pt idx="18">
                  <c:v>0.1077437580843713</c:v>
                </c:pt>
                <c:pt idx="19">
                  <c:v>0.11016868087410944</c:v>
                </c:pt>
                <c:pt idx="20">
                  <c:v>0.11306542363563556</c:v>
                </c:pt>
                <c:pt idx="21">
                  <c:v>0.11640799112090429</c:v>
                </c:pt>
                <c:pt idx="22">
                  <c:v>0.1198483515717957</c:v>
                </c:pt>
                <c:pt idx="23">
                  <c:v>0.12296160417365835</c:v>
                </c:pt>
                <c:pt idx="24">
                  <c:v>0.12774346186016777</c:v>
                </c:pt>
                <c:pt idx="25">
                  <c:v>0.13606416582500749</c:v>
                </c:pt>
                <c:pt idx="26">
                  <c:v>0.13940010744747466</c:v>
                </c:pt>
                <c:pt idx="27" formatCode="0.00%">
                  <c:v>0.14299999999999999</c:v>
                </c:pt>
              </c:numCache>
            </c:numRef>
          </c:yVal>
          <c:smooth val="1"/>
          <c:extLst xmlns:c16r2="http://schemas.microsoft.com/office/drawing/2015/06/chart">
            <c:ext xmlns:c16="http://schemas.microsoft.com/office/drawing/2014/chart" uri="{C3380CC4-5D6E-409C-BE32-E72D297353CC}">
              <c16:uniqueId val="{00000002-8F7F-4871-91AF-00EC2BAA9F10}"/>
            </c:ext>
          </c:extLst>
        </c:ser>
        <c:ser>
          <c:idx val="2"/>
          <c:order val="1"/>
          <c:tx>
            <c:strRef>
              <c:f>'prop dynamics_new'!$AC$4</c:f>
              <c:strCache>
                <c:ptCount val="1"/>
                <c:pt idx="0">
                  <c:v>Прогноз ЕНПФ</c:v>
                </c:pt>
              </c:strCache>
            </c:strRef>
          </c:tx>
          <c:spPr>
            <a:ln w="19050" cap="rnd">
              <a:solidFill>
                <a:srgbClr val="00864F"/>
              </a:solidFill>
              <a:round/>
            </a:ln>
            <a:effectLst/>
          </c:spPr>
          <c:marker>
            <c:symbol val="none"/>
          </c:marker>
          <c:xVal>
            <c:numRef>
              <c:f>'prop dynamics_new'!$A$28:$A$58</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xVal>
          <c:yVal>
            <c:numRef>
              <c:f>'prop dynamics_new'!$AC$28:$AC$58</c:f>
              <c:numCache>
                <c:formatCode>General</c:formatCode>
                <c:ptCount val="31"/>
                <c:pt idx="5" formatCode="0.0%">
                  <c:v>0.14299999999999999</c:v>
                </c:pt>
                <c:pt idx="6" formatCode="0.0%">
                  <c:v>0.14503443353367801</c:v>
                </c:pt>
                <c:pt idx="7" formatCode="0.0%">
                  <c:v>0.14713775112372801</c:v>
                </c:pt>
                <c:pt idx="8" formatCode="0.0%">
                  <c:v>0.14915550283557399</c:v>
                </c:pt>
                <c:pt idx="9" formatCode="0.0%">
                  <c:v>0.15100777737867599</c:v>
                </c:pt>
                <c:pt idx="10" formatCode="0.0%">
                  <c:v>0.152914634115763</c:v>
                </c:pt>
                <c:pt idx="11" formatCode="0.0%">
                  <c:v>0.15502664588812201</c:v>
                </c:pt>
                <c:pt idx="12" formatCode="0.0%">
                  <c:v>0.15677130476871201</c:v>
                </c:pt>
                <c:pt idx="13" formatCode="0.0%">
                  <c:v>0.15853386379836601</c:v>
                </c:pt>
                <c:pt idx="14" formatCode="0.0%">
                  <c:v>0.16023657184662701</c:v>
                </c:pt>
                <c:pt idx="15" formatCode="0.0%">
                  <c:v>0.161874912879241</c:v>
                </c:pt>
                <c:pt idx="16" formatCode="0.0%">
                  <c:v>0.16349981852012699</c:v>
                </c:pt>
                <c:pt idx="17" formatCode="0.0%">
                  <c:v>0.16496495714843101</c:v>
                </c:pt>
                <c:pt idx="18" formatCode="0.0%">
                  <c:v>0.166360718270323</c:v>
                </c:pt>
                <c:pt idx="19" formatCode="0.0%">
                  <c:v>0.16765631160147201</c:v>
                </c:pt>
                <c:pt idx="20" formatCode="0.0%">
                  <c:v>0.168696729133398</c:v>
                </c:pt>
                <c:pt idx="21" formatCode="0.0%">
                  <c:v>0.169894877206791</c:v>
                </c:pt>
                <c:pt idx="22" formatCode="0.0%">
                  <c:v>0.17121487202111499</c:v>
                </c:pt>
                <c:pt idx="23" formatCode="0.0%">
                  <c:v>0.17266612089694899</c:v>
                </c:pt>
                <c:pt idx="24" formatCode="0.0%">
                  <c:v>0.174582744204718</c:v>
                </c:pt>
                <c:pt idx="25" formatCode="0.0%">
                  <c:v>0.176662250099339</c:v>
                </c:pt>
                <c:pt idx="26" formatCode="0.0%">
                  <c:v>0.17916617671486601</c:v>
                </c:pt>
                <c:pt idx="27" formatCode="0.0%">
                  <c:v>0.18183695757059001</c:v>
                </c:pt>
                <c:pt idx="28" formatCode="0.0%">
                  <c:v>0.18441547044531301</c:v>
                </c:pt>
                <c:pt idx="29" formatCode="0.0%">
                  <c:v>0.18649553325827201</c:v>
                </c:pt>
                <c:pt idx="30" formatCode="0.0%">
                  <c:v>0.18823607535460801</c:v>
                </c:pt>
              </c:numCache>
            </c:numRef>
          </c:yVal>
          <c:smooth val="1"/>
          <c:extLst xmlns:c16r2="http://schemas.microsoft.com/office/drawing/2015/06/chart">
            <c:ext xmlns:c16="http://schemas.microsoft.com/office/drawing/2014/chart" uri="{C3380CC4-5D6E-409C-BE32-E72D297353CC}">
              <c16:uniqueId val="{00000003-8F7F-4871-91AF-00EC2BAA9F10}"/>
            </c:ext>
          </c:extLst>
        </c:ser>
        <c:ser>
          <c:idx val="1"/>
          <c:order val="2"/>
          <c:tx>
            <c:strRef>
              <c:f>'prop dynamics_new'!$AD$5</c:f>
              <c:strCache>
                <c:ptCount val="1"/>
                <c:pt idx="0">
                  <c:v>Верх. гран. довер. интервала</c:v>
                </c:pt>
              </c:strCache>
            </c:strRef>
          </c:tx>
          <c:spPr>
            <a:ln w="9525" cap="rnd">
              <a:solidFill>
                <a:srgbClr val="00864F"/>
              </a:solidFill>
              <a:round/>
            </a:ln>
            <a:effectLst/>
          </c:spPr>
          <c:marker>
            <c:symbol val="none"/>
          </c:marker>
          <c:xVal>
            <c:numRef>
              <c:f>'prop dynamics_new'!$A$29:$A$58</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xVal>
          <c:yVal>
            <c:numRef>
              <c:f>'prop dynamics_new'!$AD$29:$AD$58</c:f>
              <c:numCache>
                <c:formatCode>General</c:formatCode>
                <c:ptCount val="30"/>
                <c:pt idx="4" formatCode="0.0%">
                  <c:v>0.14299999999999999</c:v>
                </c:pt>
                <c:pt idx="5" formatCode="0.0%">
                  <c:v>0.14512195080279205</c:v>
                </c:pt>
                <c:pt idx="6" formatCode="0.0%">
                  <c:v>0.14726159007633616</c:v>
                </c:pt>
                <c:pt idx="7" formatCode="0.0%">
                  <c:v>0.14930841747050633</c:v>
                </c:pt>
                <c:pt idx="8" formatCode="0.0%">
                  <c:v>0.15118799177513881</c:v>
                </c:pt>
                <c:pt idx="9" formatCode="0.0%">
                  <c:v>0.15312260455775009</c:v>
                </c:pt>
                <c:pt idx="10" formatCode="0.0%">
                  <c:v>0.15526386308587092</c:v>
                </c:pt>
                <c:pt idx="11" formatCode="0.0%">
                  <c:v>0.15704360319022478</c:v>
                </c:pt>
                <c:pt idx="12" formatCode="0.0%">
                  <c:v>0.15884675291500489</c:v>
                </c:pt>
                <c:pt idx="13" formatCode="0.0%">
                  <c:v>0.16059752096573396</c:v>
                </c:pt>
                <c:pt idx="14" formatCode="0.0%">
                  <c:v>0.16229077830886579</c:v>
                </c:pt>
                <c:pt idx="15" formatCode="0.0%">
                  <c:v>0.1639761913569813</c:v>
                </c:pt>
                <c:pt idx="16" formatCode="0.0%">
                  <c:v>0.16550738168456156</c:v>
                </c:pt>
                <c:pt idx="17" formatCode="0.0%">
                  <c:v>0.16697427797335024</c:v>
                </c:pt>
                <c:pt idx="18" formatCode="0.0%">
                  <c:v>0.16834673308962522</c:v>
                </c:pt>
                <c:pt idx="19" formatCode="0.0%">
                  <c:v>0.16946838165817954</c:v>
                </c:pt>
                <c:pt idx="20" formatCode="0.0%">
                  <c:v>0.17075284891256648</c:v>
                </c:pt>
                <c:pt idx="21" formatCode="0.0%">
                  <c:v>0.17216168871983148</c:v>
                </c:pt>
                <c:pt idx="22" formatCode="0.0%">
                  <c:v>0.17370701408853387</c:v>
                </c:pt>
                <c:pt idx="23" formatCode="0.0%">
                  <c:v>0.17572658230436469</c:v>
                </c:pt>
                <c:pt idx="24" formatCode="0.0%">
                  <c:v>0.17791081771537917</c:v>
                </c:pt>
                <c:pt idx="25" formatCode="0.0%">
                  <c:v>0.18052781285750122</c:v>
                </c:pt>
                <c:pt idx="26" formatCode="0.0%">
                  <c:v>0.18331596953144957</c:v>
                </c:pt>
                <c:pt idx="27" formatCode="0.0%">
                  <c:v>0.18601502821133614</c:v>
                </c:pt>
                <c:pt idx="28" formatCode="0.0%">
                  <c:v>0.18821454481778296</c:v>
                </c:pt>
                <c:pt idx="29" formatCode="0.0%">
                  <c:v>0.19006964006421415</c:v>
                </c:pt>
              </c:numCache>
            </c:numRef>
          </c:yVal>
          <c:smooth val="1"/>
          <c:extLst xmlns:c16r2="http://schemas.microsoft.com/office/drawing/2015/06/chart">
            <c:ext xmlns:c16="http://schemas.microsoft.com/office/drawing/2014/chart" uri="{C3380CC4-5D6E-409C-BE32-E72D297353CC}">
              <c16:uniqueId val="{00000004-8F7F-4871-91AF-00EC2BAA9F10}"/>
            </c:ext>
          </c:extLst>
        </c:ser>
        <c:ser>
          <c:idx val="3"/>
          <c:order val="3"/>
          <c:tx>
            <c:strRef>
              <c:f>'prop dynamics_new'!$AE$5</c:f>
              <c:strCache>
                <c:ptCount val="1"/>
                <c:pt idx="0">
                  <c:v>Ниж. гран. довер. интервала</c:v>
                </c:pt>
              </c:strCache>
            </c:strRef>
          </c:tx>
          <c:spPr>
            <a:ln w="9525" cap="rnd">
              <a:solidFill>
                <a:srgbClr val="00864F"/>
              </a:solidFill>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dynamics_new'!$AE$30:$AE$58</c:f>
              <c:numCache>
                <c:formatCode>General</c:formatCode>
                <c:ptCount val="29"/>
                <c:pt idx="3" formatCode="0.0%">
                  <c:v>0.14299999999999999</c:v>
                </c:pt>
                <c:pt idx="4" formatCode="0.0%">
                  <c:v>0.14494691626456396</c:v>
                </c:pt>
                <c:pt idx="5" formatCode="0.0%">
                  <c:v>0.14701391217111986</c:v>
                </c:pt>
                <c:pt idx="6" formatCode="0.0%">
                  <c:v>0.14900258820064166</c:v>
                </c:pt>
                <c:pt idx="7" formatCode="0.0%">
                  <c:v>0.15082756298221317</c:v>
                </c:pt>
                <c:pt idx="8" formatCode="0.0%">
                  <c:v>0.15270666367377592</c:v>
                </c:pt>
                <c:pt idx="9" formatCode="0.0%">
                  <c:v>0.1547894286903731</c:v>
                </c:pt>
                <c:pt idx="10" formatCode="0.0%">
                  <c:v>0.15649900634719924</c:v>
                </c:pt>
                <c:pt idx="11" formatCode="0.0%">
                  <c:v>0.15822097468172713</c:v>
                </c:pt>
                <c:pt idx="12" formatCode="0.0%">
                  <c:v>0.15987562272752007</c:v>
                </c:pt>
                <c:pt idx="13" formatCode="0.0%">
                  <c:v>0.1614590474496162</c:v>
                </c:pt>
                <c:pt idx="14" formatCode="0.0%">
                  <c:v>0.16302344568327268</c:v>
                </c:pt>
                <c:pt idx="15" formatCode="0.0%">
                  <c:v>0.16442253261230047</c:v>
                </c:pt>
                <c:pt idx="16" formatCode="0.0%">
                  <c:v>0.16574715856729577</c:v>
                </c:pt>
                <c:pt idx="17" formatCode="0.0%">
                  <c:v>0.1669658901133188</c:v>
                </c:pt>
                <c:pt idx="18" formatCode="0.0%">
                  <c:v>0.16792507660861647</c:v>
                </c:pt>
                <c:pt idx="19" formatCode="0.0%">
                  <c:v>0.16903690550101552</c:v>
                </c:pt>
                <c:pt idx="20" formatCode="0.0%">
                  <c:v>0.1702680553223985</c:v>
                </c:pt>
                <c:pt idx="21" formatCode="0.0%">
                  <c:v>0.17162522770536412</c:v>
                </c:pt>
                <c:pt idx="22" formatCode="0.0%">
                  <c:v>0.17343890610507132</c:v>
                </c:pt>
                <c:pt idx="23" formatCode="0.0%">
                  <c:v>0.17541368248329883</c:v>
                </c:pt>
                <c:pt idx="24" formatCode="0.0%">
                  <c:v>0.1778045405722308</c:v>
                </c:pt>
                <c:pt idx="25" formatCode="0.0%">
                  <c:v>0.18035794560973045</c:v>
                </c:pt>
                <c:pt idx="26" formatCode="0.0%">
                  <c:v>0.18281591267928987</c:v>
                </c:pt>
                <c:pt idx="27" formatCode="0.0%">
                  <c:v>0.18477652169876105</c:v>
                </c:pt>
                <c:pt idx="28" formatCode="0.0%">
                  <c:v>0.18640251064500188</c:v>
                </c:pt>
              </c:numCache>
            </c:numRef>
          </c:yVal>
          <c:smooth val="1"/>
          <c:extLst xmlns:c16r2="http://schemas.microsoft.com/office/drawing/2015/06/chart">
            <c:ext xmlns:c16="http://schemas.microsoft.com/office/drawing/2014/chart" uri="{C3380CC4-5D6E-409C-BE32-E72D297353CC}">
              <c16:uniqueId val="{00000005-8F7F-4871-91AF-00EC2BAA9F10}"/>
            </c:ext>
          </c:extLst>
        </c:ser>
        <c:ser>
          <c:idx val="6"/>
          <c:order val="6"/>
          <c:tx>
            <c:strRef>
              <c:f>'prop dynamics_new'!$AG$4</c:f>
              <c:strCache>
                <c:ptCount val="1"/>
                <c:pt idx="0">
                  <c:v>Прогноз ООН</c:v>
                </c:pt>
              </c:strCache>
            </c:strRef>
          </c:tx>
          <c:spPr>
            <a:ln w="19050" cap="rnd">
              <a:solidFill>
                <a:srgbClr val="247BA0"/>
              </a:solidFill>
              <a:prstDash val="lgDash"/>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dynamics_new'!$AG$32:$AG$58</c:f>
              <c:numCache>
                <c:formatCode>0.0%</c:formatCode>
                <c:ptCount val="27"/>
                <c:pt idx="0">
                  <c:v>0.14299999999999999</c:v>
                </c:pt>
                <c:pt idx="1">
                  <c:v>0.13496176996327602</c:v>
                </c:pt>
                <c:pt idx="2">
                  <c:v>0.13788415384801084</c:v>
                </c:pt>
                <c:pt idx="3">
                  <c:v>0.14058754202060858</c:v>
                </c:pt>
                <c:pt idx="4">
                  <c:v>0.1430960685584034</c:v>
                </c:pt>
                <c:pt idx="5">
                  <c:v>0.14547441419312973</c:v>
                </c:pt>
                <c:pt idx="6">
                  <c:v>0.14777371175174442</c:v>
                </c:pt>
                <c:pt idx="7">
                  <c:v>0.15003357846867682</c:v>
                </c:pt>
                <c:pt idx="8">
                  <c:v>0.15225577760981451</c:v>
                </c:pt>
                <c:pt idx="9">
                  <c:v>0.15442740537240487</c:v>
                </c:pt>
                <c:pt idx="10">
                  <c:v>0.15654740574057022</c:v>
                </c:pt>
                <c:pt idx="11">
                  <c:v>0.15859654466541614</c:v>
                </c:pt>
                <c:pt idx="12">
                  <c:v>0.16054766780756807</c:v>
                </c:pt>
                <c:pt idx="13">
                  <c:v>0.16239514021283055</c:v>
                </c:pt>
                <c:pt idx="14">
                  <c:v>0.16415642854811771</c:v>
                </c:pt>
                <c:pt idx="15">
                  <c:v>0.1658699652860795</c:v>
                </c:pt>
                <c:pt idx="16">
                  <c:v>0.16757921233639558</c:v>
                </c:pt>
                <c:pt idx="17">
                  <c:v>0.16933503589523533</c:v>
                </c:pt>
                <c:pt idx="18">
                  <c:v>0.17117835782127749</c:v>
                </c:pt>
                <c:pt idx="19">
                  <c:v>0.17313736567309598</c:v>
                </c:pt>
                <c:pt idx="20">
                  <c:v>0.17526223544456679</c:v>
                </c:pt>
                <c:pt idx="21">
                  <c:v>0.17757539663112076</c:v>
                </c:pt>
                <c:pt idx="22">
                  <c:v>0.18006919348672126</c:v>
                </c:pt>
                <c:pt idx="23">
                  <c:v>0.18268219706143052</c:v>
                </c:pt>
                <c:pt idx="24">
                  <c:v>0.18532074352928199</c:v>
                </c:pt>
                <c:pt idx="25">
                  <c:v>0.1879161183306601</c:v>
                </c:pt>
                <c:pt idx="26">
                  <c:v>0.19035503884464378</c:v>
                </c:pt>
              </c:numCache>
            </c:numRef>
          </c:yVal>
          <c:smooth val="1"/>
          <c:extLst xmlns:c16r2="http://schemas.microsoft.com/office/drawing/2015/06/chart">
            <c:ext xmlns:c16="http://schemas.microsoft.com/office/drawing/2014/chart" uri="{C3380CC4-5D6E-409C-BE32-E72D297353CC}">
              <c16:uniqueId val="{00000006-8F7F-4871-91AF-00EC2BAA9F10}"/>
            </c:ext>
          </c:extLst>
        </c:ser>
        <c:dLbls>
          <c:showLegendKey val="0"/>
          <c:showVal val="0"/>
          <c:showCatName val="0"/>
          <c:showSerName val="0"/>
          <c:showPercent val="0"/>
          <c:showBubbleSize val="0"/>
        </c:dLbls>
        <c:axId val="338447496"/>
        <c:axId val="338450632"/>
      </c:scatterChart>
      <c:catAx>
        <c:axId val="3384459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338446712"/>
        <c:crosses val="autoZero"/>
        <c:auto val="1"/>
        <c:lblAlgn val="ctr"/>
        <c:lblOffset val="100"/>
        <c:tickMarkSkip val="10"/>
        <c:noMultiLvlLbl val="0"/>
      </c:catAx>
      <c:valAx>
        <c:axId val="338446712"/>
        <c:scaling>
          <c:orientation val="minMax"/>
          <c:min val="9.0000000000000024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338445928"/>
        <c:crossesAt val="1"/>
        <c:crossBetween val="midCat"/>
        <c:majorUnit val="1.0000000000000002E-2"/>
      </c:valAx>
      <c:valAx>
        <c:axId val="338450632"/>
        <c:scaling>
          <c:orientation val="minMax"/>
          <c:max val="0.2"/>
          <c:min val="9.0000000000000024E-2"/>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338447496"/>
        <c:crosses val="max"/>
        <c:crossBetween val="midCat"/>
      </c:valAx>
      <c:valAx>
        <c:axId val="338447496"/>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338450632"/>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dynamics_new'!$Y$5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dynamics_new'!$Y$6:$Y$58</c:f>
              <c:numCache>
                <c:formatCode>General</c:formatCode>
                <c:ptCount val="53"/>
                <c:pt idx="26" formatCode="0.00">
                  <c:v>5.2040461506538405</c:v>
                </c:pt>
                <c:pt idx="27" formatCode="0.00">
                  <c:v>4.9479166666666661</c:v>
                </c:pt>
                <c:pt idx="28" formatCode="0.00">
                  <c:v>4.7080905509102911</c:v>
                </c:pt>
                <c:pt idx="29" formatCode="0.00">
                  <c:v>4.5179543294120519</c:v>
                </c:pt>
                <c:pt idx="30" formatCode="0.00">
                  <c:v>4.3607636492061523</c:v>
                </c:pt>
                <c:pt idx="31" formatCode="0.00">
                  <c:v>4.2415834920552244</c:v>
                </c:pt>
                <c:pt idx="32" formatCode="0.00">
                  <c:v>4.1414777668676575</c:v>
                </c:pt>
                <c:pt idx="33" formatCode="0.00">
                  <c:v>4.0579858521154835</c:v>
                </c:pt>
                <c:pt idx="34" formatCode="0.00">
                  <c:v>4.0019850580965857</c:v>
                </c:pt>
                <c:pt idx="35" formatCode="0.00">
                  <c:v>3.9613173478789947</c:v>
                </c:pt>
                <c:pt idx="36" formatCode="0.00">
                  <c:v>3.9245261968283423</c:v>
                </c:pt>
                <c:pt idx="37" formatCode="0.00">
                  <c:v>3.8891325271280013</c:v>
                </c:pt>
                <c:pt idx="38" formatCode="0.00">
                  <c:v>3.8482194890576729</c:v>
                </c:pt>
                <c:pt idx="39" formatCode="0.00">
                  <c:v>3.8213041439247726</c:v>
                </c:pt>
                <c:pt idx="40" formatCode="0.00">
                  <c:v>3.794608211905349</c:v>
                </c:pt>
                <c:pt idx="41" formatCode="0.00">
                  <c:v>3.7718070151306642</c:v>
                </c:pt>
                <c:pt idx="42" formatCode="0.00">
                  <c:v>3.7483263214828915</c:v>
                </c:pt>
                <c:pt idx="43" formatCode="0.00">
                  <c:v>3.7236980067104706</c:v>
                </c:pt>
                <c:pt idx="44" formatCode="0.00">
                  <c:v>3.6985704714580567</c:v>
                </c:pt>
                <c:pt idx="45" formatCode="0.00">
                  <c:v>3.6755542137830561</c:v>
                </c:pt>
                <c:pt idx="46" formatCode="0.00">
                  <c:v>3.6548953838551879</c:v>
                </c:pt>
                <c:pt idx="47" formatCode="0.00">
                  <c:v>3.6475566415545315</c:v>
                </c:pt>
                <c:pt idx="48" formatCode="0.00">
                  <c:v>3.6382227429208727</c:v>
                </c:pt>
                <c:pt idx="49" formatCode="0.00">
                  <c:v>3.61169434638026</c:v>
                </c:pt>
                <c:pt idx="50" formatCode="0.00">
                  <c:v>3.5740294199847922</c:v>
                </c:pt>
                <c:pt idx="51" formatCode="0.00">
                  <c:v>3.515643890752278</c:v>
                </c:pt>
                <c:pt idx="52" formatCode="0.00">
                  <c:v>3.4442921862058746</c:v>
                </c:pt>
              </c:numCache>
            </c:numRef>
          </c:val>
          <c:extLst xmlns:c16r2="http://schemas.microsoft.com/office/drawing/2015/06/chart">
            <c:ext xmlns:c16="http://schemas.microsoft.com/office/drawing/2014/chart" uri="{C3380CC4-5D6E-409C-BE32-E72D297353CC}">
              <c16:uniqueId val="{00000000-642C-4096-BA23-94ABA3526EDB}"/>
            </c:ext>
          </c:extLst>
        </c:ser>
        <c:ser>
          <c:idx val="5"/>
          <c:order val="5"/>
          <c:tx>
            <c:strRef>
              <c:f>'prop dynamics_new'!$X$5</c:f>
              <c:strCache>
                <c:ptCount val="1"/>
                <c:pt idx="0">
                  <c:v>Верх. гран. довер. интервала</c:v>
                </c:pt>
              </c:strCache>
            </c:strRef>
          </c:tx>
          <c:spPr>
            <a:pattFill prst="pct25">
              <a:fgClr>
                <a:schemeClr val="accent1"/>
              </a:fgClr>
              <a:bgClr>
                <a:schemeClr val="bg1"/>
              </a:bgClr>
            </a:patt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dynamics_new'!$Z$6:$Z$58</c:f>
              <c:numCache>
                <c:formatCode>General</c:formatCode>
                <c:ptCount val="53"/>
                <c:pt idx="26" formatCode="0.00">
                  <c:v>0</c:v>
                </c:pt>
                <c:pt idx="27" formatCode="0.00">
                  <c:v>0</c:v>
                </c:pt>
                <c:pt idx="28" formatCode="0.00">
                  <c:v>8.6866461054970756E-3</c:v>
                </c:pt>
                <c:pt idx="29" formatCode="0.00">
                  <c:v>1.1695974053976599E-2</c:v>
                </c:pt>
                <c:pt idx="30" formatCode="0.00">
                  <c:v>1.3616690280056076E-2</c:v>
                </c:pt>
                <c:pt idx="31" formatCode="0.00">
                  <c:v>1.5016188740171188E-2</c:v>
                </c:pt>
                <c:pt idx="32" formatCode="0.00">
                  <c:v>1.5960672994465241E-2</c:v>
                </c:pt>
                <c:pt idx="33" formatCode="0.00">
                  <c:v>1.6397300815453875E-2</c:v>
                </c:pt>
                <c:pt idx="34" formatCode="0.00">
                  <c:v>1.6668033254068959E-2</c:v>
                </c:pt>
                <c:pt idx="35" formatCode="0.00">
                  <c:v>1.6785711186170893E-2</c:v>
                </c:pt>
                <c:pt idx="36" formatCode="0.00">
                  <c:v>1.6912861769375453E-2</c:v>
                </c:pt>
                <c:pt idx="37" formatCode="0.00">
                  <c:v>1.689457502437719E-2</c:v>
                </c:pt>
                <c:pt idx="38" formatCode="0.00">
                  <c:v>1.6739820898914459E-2</c:v>
                </c:pt>
                <c:pt idx="39" formatCode="0.00">
                  <c:v>1.658751060541519E-2</c:v>
                </c:pt>
                <c:pt idx="40" formatCode="0.00">
                  <c:v>1.6431274300622078E-2</c:v>
                </c:pt>
                <c:pt idx="41" formatCode="0.00">
                  <c:v>1.6285263546011564E-2</c:v>
                </c:pt>
                <c:pt idx="42" formatCode="0.00">
                  <c:v>1.6118631371196734E-2</c:v>
                </c:pt>
                <c:pt idx="43" formatCode="0.00">
                  <c:v>1.5983311605259232E-2</c:v>
                </c:pt>
                <c:pt idx="44" formatCode="0.00">
                  <c:v>1.5922041362426143E-2</c:v>
                </c:pt>
                <c:pt idx="45" formatCode="0.00">
                  <c:v>1.5829375263868073E-2</c:v>
                </c:pt>
                <c:pt idx="46" formatCode="0.00">
                  <c:v>1.5725002317404702E-2</c:v>
                </c:pt>
                <c:pt idx="47" formatCode="0.00">
                  <c:v>1.560929609615691E-2</c:v>
                </c:pt>
                <c:pt idx="48" formatCode="0.00">
                  <c:v>1.5441429922354644E-2</c:v>
                </c:pt>
                <c:pt idx="49" formatCode="0.00">
                  <c:v>1.5245517051179824E-2</c:v>
                </c:pt>
                <c:pt idx="50" formatCode="0.00">
                  <c:v>1.5075837538015335E-2</c:v>
                </c:pt>
                <c:pt idx="51" formatCode="0.00">
                  <c:v>1.4801057517543903E-2</c:v>
                </c:pt>
                <c:pt idx="52" formatCode="0.00">
                  <c:v>1.4546782624511145E-2</c:v>
                </c:pt>
              </c:numCache>
            </c:numRef>
          </c:val>
          <c:extLst xmlns:c16r2="http://schemas.microsoft.com/office/drawing/2015/06/chart">
            <c:ext xmlns:c16="http://schemas.microsoft.com/office/drawing/2014/chart" uri="{C3380CC4-5D6E-409C-BE32-E72D297353CC}">
              <c16:uniqueId val="{00000001-642C-4096-BA23-94ABA3526EDB}"/>
            </c:ext>
          </c:extLst>
        </c:ser>
        <c:dLbls>
          <c:showLegendKey val="0"/>
          <c:showVal val="0"/>
          <c:showCatName val="0"/>
          <c:showSerName val="0"/>
          <c:showPercent val="0"/>
          <c:showBubbleSize val="0"/>
        </c:dLbls>
        <c:axId val="338448280"/>
        <c:axId val="338448672"/>
      </c:areaChart>
      <c:scatterChart>
        <c:scatterStyle val="smoothMarker"/>
        <c:varyColors val="0"/>
        <c:ser>
          <c:idx val="0"/>
          <c:order val="0"/>
          <c:tx>
            <c:strRef>
              <c:f>'prop dynamics_new'!$V$4</c:f>
              <c:strCache>
                <c:ptCount val="1"/>
                <c:pt idx="0">
                  <c:v>Коэф. поддержки, факт</c:v>
                </c:pt>
              </c:strCache>
            </c:strRef>
          </c:tx>
          <c:spPr>
            <a:ln w="19050" cap="rnd">
              <a:solidFill>
                <a:srgbClr val="D3AC39"/>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dynamics_new'!$V$6:$V$33</c:f>
              <c:numCache>
                <c:formatCode>0.00</c:formatCode>
                <c:ptCount val="28"/>
                <c:pt idx="0">
                  <c:v>6.9826343095037577</c:v>
                </c:pt>
                <c:pt idx="1">
                  <c:v>7.078626580054598</c:v>
                </c:pt>
                <c:pt idx="2">
                  <c:v>7.0348224338339076</c:v>
                </c:pt>
                <c:pt idx="3">
                  <c:v>6.8170765836481753</c:v>
                </c:pt>
                <c:pt idx="4">
                  <c:v>6.5735460929516387</c:v>
                </c:pt>
                <c:pt idx="5">
                  <c:v>6.3867684862476963</c:v>
                </c:pt>
                <c:pt idx="6">
                  <c:v>6.2442428915646078</c:v>
                </c:pt>
                <c:pt idx="7">
                  <c:v>6.1543505444409732</c:v>
                </c:pt>
                <c:pt idx="8">
                  <c:v>6.1760462692288272</c:v>
                </c:pt>
                <c:pt idx="9">
                  <c:v>6.2944157259208025</c:v>
                </c:pt>
                <c:pt idx="10">
                  <c:v>6.8849962728403762</c:v>
                </c:pt>
                <c:pt idx="11">
                  <c:v>7.2516792715356599</c:v>
                </c:pt>
                <c:pt idx="12">
                  <c:v>7.5680536791940778</c:v>
                </c:pt>
                <c:pt idx="13">
                  <c:v>7.6938368692066277</c:v>
                </c:pt>
                <c:pt idx="14">
                  <c:v>7.6753115608309246</c:v>
                </c:pt>
                <c:pt idx="15">
                  <c:v>7.6353609861237155</c:v>
                </c:pt>
                <c:pt idx="16">
                  <c:v>7.5186342304247997</c:v>
                </c:pt>
                <c:pt idx="17">
                  <c:v>7.3431677973065224</c:v>
                </c:pt>
                <c:pt idx="18">
                  <c:v>7.1943072343284866</c:v>
                </c:pt>
                <c:pt idx="19">
                  <c:v>7.0184418267739295</c:v>
                </c:pt>
                <c:pt idx="20">
                  <c:v>6.8331919008167272</c:v>
                </c:pt>
                <c:pt idx="21">
                  <c:v>6.6056145170075045</c:v>
                </c:pt>
                <c:pt idx="22">
                  <c:v>6.4641011890678168</c:v>
                </c:pt>
                <c:pt idx="23">
                  <c:v>6.073165886085989</c:v>
                </c:pt>
                <c:pt idx="24">
                  <c:v>5.7830263653304472</c:v>
                </c:pt>
                <c:pt idx="25">
                  <c:v>5.4872824133250937</c:v>
                </c:pt>
                <c:pt idx="26">
                  <c:v>5.2040461506538405</c:v>
                </c:pt>
                <c:pt idx="27">
                  <c:v>4.9479166666666661</c:v>
                </c:pt>
              </c:numCache>
            </c:numRef>
          </c:yVal>
          <c:smooth val="1"/>
          <c:extLst xmlns:c16r2="http://schemas.microsoft.com/office/drawing/2015/06/chart">
            <c:ext xmlns:c16="http://schemas.microsoft.com/office/drawing/2014/chart" uri="{C3380CC4-5D6E-409C-BE32-E72D297353CC}">
              <c16:uniqueId val="{00000002-642C-4096-BA23-94ABA3526EDB}"/>
            </c:ext>
          </c:extLst>
        </c:ser>
        <c:ser>
          <c:idx val="2"/>
          <c:order val="1"/>
          <c:tx>
            <c:strRef>
              <c:f>'prop dynamics_new'!$W$4</c:f>
              <c:strCache>
                <c:ptCount val="1"/>
                <c:pt idx="0">
                  <c:v>Прогноз ЕНПФ</c:v>
                </c:pt>
              </c:strCache>
            </c:strRef>
          </c:tx>
          <c:spPr>
            <a:ln w="19050"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dynamics_new'!$W$33:$W$58</c:f>
              <c:numCache>
                <c:formatCode>0.00</c:formatCode>
                <c:ptCount val="26"/>
                <c:pt idx="0">
                  <c:v>4.9479166666666661</c:v>
                </c:pt>
                <c:pt idx="1">
                  <c:v>4.7124338739630396</c:v>
                </c:pt>
                <c:pt idx="2">
                  <c:v>4.5238023164390402</c:v>
                </c:pt>
                <c:pt idx="3">
                  <c:v>4.3675719943461804</c:v>
                </c:pt>
                <c:pt idx="4">
                  <c:v>4.24909158642531</c:v>
                </c:pt>
                <c:pt idx="5">
                  <c:v>4.1494581033648901</c:v>
                </c:pt>
                <c:pt idx="6">
                  <c:v>4.0661845025232104</c:v>
                </c:pt>
                <c:pt idx="7">
                  <c:v>4.0103190747236201</c:v>
                </c:pt>
                <c:pt idx="8">
                  <c:v>3.9697102034720801</c:v>
                </c:pt>
                <c:pt idx="9">
                  <c:v>3.93298262771303</c:v>
                </c:pt>
                <c:pt idx="10">
                  <c:v>3.8975798146401899</c:v>
                </c:pt>
                <c:pt idx="11">
                  <c:v>3.8565893995071301</c:v>
                </c:pt>
                <c:pt idx="12">
                  <c:v>3.8295978992274802</c:v>
                </c:pt>
                <c:pt idx="13">
                  <c:v>3.8028238490556601</c:v>
                </c:pt>
                <c:pt idx="14">
                  <c:v>3.77994964690367</c:v>
                </c:pt>
                <c:pt idx="15">
                  <c:v>3.7563856371684898</c:v>
                </c:pt>
                <c:pt idx="16">
                  <c:v>3.7316896625131002</c:v>
                </c:pt>
                <c:pt idx="17">
                  <c:v>3.7065314921392698</c:v>
                </c:pt>
                <c:pt idx="18">
                  <c:v>3.6834689014149902</c:v>
                </c:pt>
                <c:pt idx="19">
                  <c:v>3.6627578850138902</c:v>
                </c:pt>
                <c:pt idx="20">
                  <c:v>3.65536128960261</c:v>
                </c:pt>
                <c:pt idx="21">
                  <c:v>3.64594345788205</c:v>
                </c:pt>
                <c:pt idx="22">
                  <c:v>3.6193171049058499</c:v>
                </c:pt>
                <c:pt idx="23">
                  <c:v>3.5815673387537998</c:v>
                </c:pt>
                <c:pt idx="24">
                  <c:v>3.52304441951105</c:v>
                </c:pt>
                <c:pt idx="25">
                  <c:v>3.4515655775181302</c:v>
                </c:pt>
              </c:numCache>
            </c:numRef>
          </c:yVal>
          <c:smooth val="1"/>
          <c:extLst xmlns:c16r2="http://schemas.microsoft.com/office/drawing/2015/06/chart">
            <c:ext xmlns:c16="http://schemas.microsoft.com/office/drawing/2014/chart" uri="{C3380CC4-5D6E-409C-BE32-E72D297353CC}">
              <c16:uniqueId val="{00000003-642C-4096-BA23-94ABA3526EDB}"/>
            </c:ext>
          </c:extLst>
        </c:ser>
        <c:ser>
          <c:idx val="1"/>
          <c:order val="2"/>
          <c:tx>
            <c:strRef>
              <c:f>'prop dynamics_new'!$X$5</c:f>
              <c:strCache>
                <c:ptCount val="1"/>
                <c:pt idx="0">
                  <c:v>Верх.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dynamics_new'!$X$33:$X$58</c:f>
              <c:numCache>
                <c:formatCode>0.00</c:formatCode>
                <c:ptCount val="26"/>
                <c:pt idx="0">
                  <c:v>4.9479166666666661</c:v>
                </c:pt>
                <c:pt idx="1">
                  <c:v>4.7167771970157881</c:v>
                </c:pt>
                <c:pt idx="2">
                  <c:v>4.5296503034660285</c:v>
                </c:pt>
                <c:pt idx="3">
                  <c:v>4.3743803394862084</c:v>
                </c:pt>
                <c:pt idx="4">
                  <c:v>4.2565996807953956</c:v>
                </c:pt>
                <c:pt idx="5">
                  <c:v>4.1574384398621227</c:v>
                </c:pt>
                <c:pt idx="6">
                  <c:v>4.0743831529309373</c:v>
                </c:pt>
                <c:pt idx="7">
                  <c:v>4.0186530913506546</c:v>
                </c:pt>
                <c:pt idx="8">
                  <c:v>3.9781030590651656</c:v>
                </c:pt>
                <c:pt idx="9">
                  <c:v>3.9414390585977177</c:v>
                </c:pt>
                <c:pt idx="10">
                  <c:v>3.9060271021523785</c:v>
                </c:pt>
                <c:pt idx="11">
                  <c:v>3.8649593099565873</c:v>
                </c:pt>
                <c:pt idx="12">
                  <c:v>3.8378916545301878</c:v>
                </c:pt>
                <c:pt idx="13">
                  <c:v>3.8110394862059711</c:v>
                </c:pt>
                <c:pt idx="14">
                  <c:v>3.7880922786766758</c:v>
                </c:pt>
                <c:pt idx="15">
                  <c:v>3.7644449528540882</c:v>
                </c:pt>
                <c:pt idx="16">
                  <c:v>3.7396813183157298</c:v>
                </c:pt>
                <c:pt idx="17">
                  <c:v>3.7144925128204829</c:v>
                </c:pt>
                <c:pt idx="18">
                  <c:v>3.6913835890469242</c:v>
                </c:pt>
                <c:pt idx="19">
                  <c:v>3.6706203861725926</c:v>
                </c:pt>
                <c:pt idx="20">
                  <c:v>3.6631659376506884</c:v>
                </c:pt>
                <c:pt idx="21">
                  <c:v>3.6536641728432273</c:v>
                </c:pt>
                <c:pt idx="22">
                  <c:v>3.6269398634314398</c:v>
                </c:pt>
                <c:pt idx="23">
                  <c:v>3.5891052575228075</c:v>
                </c:pt>
                <c:pt idx="24">
                  <c:v>3.5304449482698219</c:v>
                </c:pt>
                <c:pt idx="25">
                  <c:v>3.4588389688303858</c:v>
                </c:pt>
              </c:numCache>
            </c:numRef>
          </c:yVal>
          <c:smooth val="1"/>
          <c:extLst xmlns:c16r2="http://schemas.microsoft.com/office/drawing/2015/06/chart">
            <c:ext xmlns:c16="http://schemas.microsoft.com/office/drawing/2014/chart" uri="{C3380CC4-5D6E-409C-BE32-E72D297353CC}">
              <c16:uniqueId val="{00000004-642C-4096-BA23-94ABA3526EDB}"/>
            </c:ext>
          </c:extLst>
        </c:ser>
        <c:ser>
          <c:idx val="3"/>
          <c:order val="3"/>
          <c:tx>
            <c:strRef>
              <c:f>'prop dynamics_new'!$Y$5</c:f>
              <c:strCache>
                <c:ptCount val="1"/>
                <c:pt idx="0">
                  <c:v>Ниж.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dynamics_new'!$Y$33:$Y$58</c:f>
              <c:numCache>
                <c:formatCode>0.00</c:formatCode>
                <c:ptCount val="26"/>
                <c:pt idx="0">
                  <c:v>4.9479166666666661</c:v>
                </c:pt>
                <c:pt idx="1">
                  <c:v>4.7080905509102911</c:v>
                </c:pt>
                <c:pt idx="2">
                  <c:v>4.5179543294120519</c:v>
                </c:pt>
                <c:pt idx="3">
                  <c:v>4.3607636492061523</c:v>
                </c:pt>
                <c:pt idx="4">
                  <c:v>4.2415834920552244</c:v>
                </c:pt>
                <c:pt idx="5">
                  <c:v>4.1414777668676575</c:v>
                </c:pt>
                <c:pt idx="6">
                  <c:v>4.0579858521154835</c:v>
                </c:pt>
                <c:pt idx="7">
                  <c:v>4.0019850580965857</c:v>
                </c:pt>
                <c:pt idx="8">
                  <c:v>3.9613173478789947</c:v>
                </c:pt>
                <c:pt idx="9">
                  <c:v>3.9245261968283423</c:v>
                </c:pt>
                <c:pt idx="10">
                  <c:v>3.8891325271280013</c:v>
                </c:pt>
                <c:pt idx="11">
                  <c:v>3.8482194890576729</c:v>
                </c:pt>
                <c:pt idx="12">
                  <c:v>3.8213041439247726</c:v>
                </c:pt>
                <c:pt idx="13">
                  <c:v>3.794608211905349</c:v>
                </c:pt>
                <c:pt idx="14">
                  <c:v>3.7718070151306642</c:v>
                </c:pt>
                <c:pt idx="15">
                  <c:v>3.7483263214828915</c:v>
                </c:pt>
                <c:pt idx="16">
                  <c:v>3.7236980067104706</c:v>
                </c:pt>
                <c:pt idx="17">
                  <c:v>3.6985704714580567</c:v>
                </c:pt>
                <c:pt idx="18">
                  <c:v>3.6755542137830561</c:v>
                </c:pt>
                <c:pt idx="19">
                  <c:v>3.6548953838551879</c:v>
                </c:pt>
                <c:pt idx="20">
                  <c:v>3.6475566415545315</c:v>
                </c:pt>
                <c:pt idx="21">
                  <c:v>3.6382227429208727</c:v>
                </c:pt>
                <c:pt idx="22">
                  <c:v>3.61169434638026</c:v>
                </c:pt>
                <c:pt idx="23">
                  <c:v>3.5740294199847922</c:v>
                </c:pt>
                <c:pt idx="24">
                  <c:v>3.515643890752278</c:v>
                </c:pt>
                <c:pt idx="25">
                  <c:v>3.4442921862058746</c:v>
                </c:pt>
              </c:numCache>
            </c:numRef>
          </c:yVal>
          <c:smooth val="1"/>
          <c:extLst xmlns:c16r2="http://schemas.microsoft.com/office/drawing/2015/06/chart">
            <c:ext xmlns:c16="http://schemas.microsoft.com/office/drawing/2014/chart" uri="{C3380CC4-5D6E-409C-BE32-E72D297353CC}">
              <c16:uniqueId val="{00000005-642C-4096-BA23-94ABA3526EDB}"/>
            </c:ext>
          </c:extLst>
        </c:ser>
        <c:ser>
          <c:idx val="6"/>
          <c:order val="6"/>
          <c:tx>
            <c:strRef>
              <c:f>'prop dynamics_new'!$AA$4</c:f>
              <c:strCache>
                <c:ptCount val="1"/>
                <c:pt idx="0">
                  <c:v>Прогноз ООН</c:v>
                </c:pt>
              </c:strCache>
            </c:strRef>
          </c:tx>
          <c:spPr>
            <a:ln w="19050" cap="rnd">
              <a:solidFill>
                <a:srgbClr val="247BA0"/>
              </a:solidFill>
              <a:prstDash val="lgDash"/>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dynamics_new'!$AA$30:$AA$58</c:f>
              <c:numCache>
                <c:formatCode>General</c:formatCode>
                <c:ptCount val="29"/>
                <c:pt idx="2" formatCode="0.00">
                  <c:v>5.2040461506538405</c:v>
                </c:pt>
                <c:pt idx="3" formatCode="0.00">
                  <c:v>5.301951877457034</c:v>
                </c:pt>
                <c:pt idx="4" formatCode="0.00">
                  <c:v>5.0521516235296042</c:v>
                </c:pt>
                <c:pt idx="5" formatCode="0.00">
                  <c:v>4.8335505479804892</c:v>
                </c:pt>
                <c:pt idx="6" formatCode="0.00">
                  <c:v>4.6464446968369995</c:v>
                </c:pt>
                <c:pt idx="7" formatCode="0.00">
                  <c:v>4.4836103188844305</c:v>
                </c:pt>
                <c:pt idx="8" formatCode="0.00">
                  <c:v>4.3430569192685722</c:v>
                </c:pt>
                <c:pt idx="9" formatCode="0.00">
                  <c:v>4.2282895021530784</c:v>
                </c:pt>
                <c:pt idx="10" formatCode="0.00">
                  <c:v>4.1374276709545379</c:v>
                </c:pt>
                <c:pt idx="11" formatCode="0.00">
                  <c:v>4.0657006997707654</c:v>
                </c:pt>
                <c:pt idx="12" formatCode="0.00">
                  <c:v>4.0067117962860603</c:v>
                </c:pt>
                <c:pt idx="13" formatCode="0.00">
                  <c:v>3.9561059895309088</c:v>
                </c:pt>
                <c:pt idx="14" formatCode="0.00">
                  <c:v>3.9105014047061677</c:v>
                </c:pt>
                <c:pt idx="15" formatCode="0.00">
                  <c:v>3.8674873240101353</c:v>
                </c:pt>
                <c:pt idx="16" formatCode="0.00">
                  <c:v>3.8270676665449161</c:v>
                </c:pt>
                <c:pt idx="17" formatCode="0.00">
                  <c:v>3.7897664677824703</c:v>
                </c:pt>
                <c:pt idx="18" formatCode="0.00">
                  <c:v>3.7556013886490134</c:v>
                </c:pt>
                <c:pt idx="19" formatCode="0.00">
                  <c:v>3.724527833511313</c:v>
                </c:pt>
                <c:pt idx="20" formatCode="0.00">
                  <c:v>3.6962926852640403</c:v>
                </c:pt>
                <c:pt idx="21" formatCode="0.00">
                  <c:v>3.6706467992918261</c:v>
                </c:pt>
                <c:pt idx="22" formatCode="0.00">
                  <c:v>3.6464480001957198</c:v>
                </c:pt>
                <c:pt idx="23" formatCode="0.00">
                  <c:v>3.6222030707780752</c:v>
                </c:pt>
                <c:pt idx="24" formatCode="0.00">
                  <c:v>3.5994079335121083</c:v>
                </c:pt>
                <c:pt idx="25" formatCode="0.00">
                  <c:v>3.5700445512530727</c:v>
                </c:pt>
                <c:pt idx="26" formatCode="0.00">
                  <c:v>3.5281094767491328</c:v>
                </c:pt>
                <c:pt idx="27" formatCode="0.00">
                  <c:v>3.4773176764545952</c:v>
                </c:pt>
                <c:pt idx="28" formatCode="0.00">
                  <c:v>3.4184067614957194</c:v>
                </c:pt>
              </c:numCache>
            </c:numRef>
          </c:yVal>
          <c:smooth val="1"/>
          <c:extLst xmlns:c16r2="http://schemas.microsoft.com/office/drawing/2015/06/chart">
            <c:ext xmlns:c16="http://schemas.microsoft.com/office/drawing/2014/chart" uri="{C3380CC4-5D6E-409C-BE32-E72D297353CC}">
              <c16:uniqueId val="{00000006-642C-4096-BA23-94ABA3526EDB}"/>
            </c:ext>
          </c:extLst>
        </c:ser>
        <c:dLbls>
          <c:showLegendKey val="0"/>
          <c:showVal val="0"/>
          <c:showCatName val="0"/>
          <c:showSerName val="0"/>
          <c:showPercent val="0"/>
          <c:showBubbleSize val="0"/>
        </c:dLbls>
        <c:axId val="338450240"/>
        <c:axId val="338449064"/>
      </c:scatterChart>
      <c:catAx>
        <c:axId val="338448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338448672"/>
        <c:crosses val="autoZero"/>
        <c:auto val="1"/>
        <c:lblAlgn val="ctr"/>
        <c:lblOffset val="100"/>
        <c:tickMarkSkip val="10"/>
        <c:noMultiLvlLbl val="0"/>
      </c:catAx>
      <c:valAx>
        <c:axId val="338448672"/>
        <c:scaling>
          <c:orientation val="minMax"/>
          <c:max val="8"/>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338448280"/>
        <c:crossesAt val="1"/>
        <c:crossBetween val="midCat"/>
      </c:valAx>
      <c:valAx>
        <c:axId val="338449064"/>
        <c:scaling>
          <c:orientation val="minMax"/>
          <c:max val="8"/>
          <c:min val="0"/>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338450240"/>
        <c:crosses val="max"/>
        <c:crossBetween val="midCat"/>
      </c:valAx>
      <c:valAx>
        <c:axId val="338450240"/>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338449064"/>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C51A3-18AB-4F23-9C41-532B06F88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TotalTime>
  <Pages>4</Pages>
  <Words>1108</Words>
  <Characters>7697</Characters>
  <Application>Microsoft Office Word</Application>
  <DocSecurity>0</DocSecurity>
  <Lines>64</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Гауһар Серікқызы</cp:lastModifiedBy>
  <cp:revision>3</cp:revision>
  <cp:lastPrinted>2026-07-21T11:38:00Z</cp:lastPrinted>
  <dcterms:created xsi:type="dcterms:W3CDTF">2026-08-10T05:43:00Z</dcterms:created>
  <dcterms:modified xsi:type="dcterms:W3CDTF">2026-08-12T10:54:00Z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