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8EA" w:rsidRDefault="002B2544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8EA" w:rsidRPr="002B2544" w:rsidRDefault="002B2544">
      <w:pPr>
        <w:spacing w:after="0"/>
        <w:rPr>
          <w:lang w:val="ru-RU"/>
        </w:rPr>
      </w:pPr>
      <w:r w:rsidRPr="002B2544">
        <w:rPr>
          <w:b/>
          <w:color w:val="000000"/>
          <w:sz w:val="28"/>
          <w:lang w:val="ru-RU"/>
        </w:rPr>
        <w:t>Об изменении административно-территориального устройства города Степногорск, Аккольского, Ерейментауского и Шортандинского районов Акмолинской области</w:t>
      </w:r>
    </w:p>
    <w:p w:rsidR="008E38EA" w:rsidRPr="002B2544" w:rsidRDefault="002B2544">
      <w:pPr>
        <w:spacing w:after="0"/>
        <w:jc w:val="both"/>
        <w:rPr>
          <w:lang w:val="ru-RU"/>
        </w:rPr>
      </w:pPr>
      <w:r w:rsidRPr="002B2544">
        <w:rPr>
          <w:color w:val="000000"/>
          <w:sz w:val="28"/>
          <w:lang w:val="ru-RU"/>
        </w:rPr>
        <w:t xml:space="preserve">Постановление акимата Акмолинской области от 11 апреля 2013 года № А-3/149 и решение Акмолинского </w:t>
      </w:r>
      <w:r w:rsidRPr="002B2544">
        <w:rPr>
          <w:color w:val="000000"/>
          <w:sz w:val="28"/>
          <w:lang w:val="ru-RU"/>
        </w:rPr>
        <w:t>областного маслихата от 11 апреля 2013 года № 5С-12-3. Зарегистрировано Департаментом юстиции Акмолинской области 24 апреля 2013 года № 3708</w:t>
      </w:r>
    </w:p>
    <w:p w:rsidR="008E38EA" w:rsidRPr="002B2544" w:rsidRDefault="002B254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B2544">
        <w:rPr>
          <w:color w:val="FF0000"/>
          <w:sz w:val="28"/>
          <w:lang w:val="ru-RU"/>
        </w:rPr>
        <w:t xml:space="preserve"> Примечание РЦПИ.</w:t>
      </w:r>
      <w:r w:rsidRPr="002B2544">
        <w:rPr>
          <w:lang w:val="ru-RU"/>
        </w:rPr>
        <w:br/>
      </w:r>
      <w:r>
        <w:rPr>
          <w:color w:val="FF0000"/>
          <w:sz w:val="28"/>
        </w:rPr>
        <w:t>     </w:t>
      </w:r>
      <w:r w:rsidRPr="002B2544">
        <w:rPr>
          <w:color w:val="FF0000"/>
          <w:sz w:val="28"/>
          <w:lang w:val="ru-RU"/>
        </w:rPr>
        <w:t xml:space="preserve"> В тексте документа сохранена пунктуация и орфография оригинала.</w:t>
      </w:r>
    </w:p>
    <w:p w:rsidR="008E38EA" w:rsidRPr="002B2544" w:rsidRDefault="002B2544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>     </w:t>
      </w:r>
      <w:r w:rsidRPr="002B2544">
        <w:rPr>
          <w:color w:val="000000"/>
          <w:sz w:val="28"/>
          <w:lang w:val="ru-RU"/>
        </w:rPr>
        <w:t xml:space="preserve"> В соответствии с</w:t>
      </w:r>
      <w:r w:rsidRPr="002B2544">
        <w:rPr>
          <w:color w:val="000000"/>
          <w:sz w:val="28"/>
          <w:lang w:val="ru-RU"/>
        </w:rPr>
        <w:t>о</w:t>
      </w:r>
      <w:r>
        <w:rPr>
          <w:color w:val="000000"/>
          <w:sz w:val="28"/>
        </w:rPr>
        <w:t> </w:t>
      </w:r>
      <w:r w:rsidRPr="002B2544">
        <w:rPr>
          <w:color w:val="000000"/>
          <w:sz w:val="28"/>
          <w:lang w:val="ru-RU"/>
        </w:rPr>
        <w:t>статьей 11 Закона Республики Казахстан от 8 декабря 1993 года "Об административно-территориальном устройстве Республики Казахстан" и на основании постановления акимата Аккольского района от 1 апреля 2013 года № А-4/115 и решения Аккольского районного мас</w:t>
      </w:r>
      <w:r w:rsidRPr="002B2544">
        <w:rPr>
          <w:color w:val="000000"/>
          <w:sz w:val="28"/>
          <w:lang w:val="ru-RU"/>
        </w:rPr>
        <w:t>лихата от 1 апреля 2013 года</w:t>
      </w:r>
      <w:proofErr w:type="gramStart"/>
      <w:r w:rsidRPr="002B2544">
        <w:rPr>
          <w:color w:val="000000"/>
          <w:sz w:val="28"/>
          <w:lang w:val="ru-RU"/>
        </w:rPr>
        <w:t xml:space="preserve"> № С</w:t>
      </w:r>
      <w:proofErr w:type="gramEnd"/>
      <w:r w:rsidRPr="002B2544">
        <w:rPr>
          <w:color w:val="000000"/>
          <w:sz w:val="28"/>
          <w:lang w:val="ru-RU"/>
        </w:rPr>
        <w:t xml:space="preserve"> 16-1 "О внесении предложения по изменению административно-территориального устройства Аккольского района", постановления акимата Ерейментауского района от 27 марта 2013 года № а-3/154 и решения Ерейментауского районного мас</w:t>
      </w:r>
      <w:r w:rsidRPr="002B2544">
        <w:rPr>
          <w:color w:val="000000"/>
          <w:sz w:val="28"/>
          <w:lang w:val="ru-RU"/>
        </w:rPr>
        <w:t>лихата от 27 марта 2013 года № 5С-13/7-13 "О внесении предложения по изменению административно-территориального устройства Ерейментауского района", постановления акимата Шортандинского района от 9 апреля 2013 года № А-3/92 и решения Шортандинского районног</w:t>
      </w:r>
      <w:r w:rsidRPr="002B2544">
        <w:rPr>
          <w:color w:val="000000"/>
          <w:sz w:val="28"/>
          <w:lang w:val="ru-RU"/>
        </w:rPr>
        <w:t xml:space="preserve">о маслихата от 9 апреля 2013 года № С-15/3 "О внесении предложения по изменению административно-территориального устройства Шортандинского района" Акмолинский областной маслихат </w:t>
      </w:r>
      <w:r w:rsidRPr="002B2544">
        <w:rPr>
          <w:b/>
          <w:color w:val="000000"/>
          <w:sz w:val="28"/>
          <w:lang w:val="ru-RU"/>
        </w:rPr>
        <w:t>РЕШИЛ</w:t>
      </w:r>
      <w:r w:rsidRPr="002B2544">
        <w:rPr>
          <w:color w:val="000000"/>
          <w:sz w:val="28"/>
          <w:lang w:val="ru-RU"/>
        </w:rPr>
        <w:t xml:space="preserve"> и акимат Акмолинской области </w:t>
      </w:r>
      <w:r w:rsidRPr="002B2544">
        <w:rPr>
          <w:b/>
          <w:color w:val="000000"/>
          <w:sz w:val="28"/>
          <w:lang w:val="ru-RU"/>
        </w:rPr>
        <w:t>ПОСТАНОВЛЯЕТ:</w:t>
      </w:r>
      <w:r w:rsidRPr="002B2544">
        <w:rPr>
          <w:lang w:val="ru-RU"/>
        </w:rPr>
        <w:br/>
      </w:r>
      <w:r>
        <w:rPr>
          <w:color w:val="000000"/>
          <w:sz w:val="28"/>
        </w:rPr>
        <w:t>     </w:t>
      </w:r>
      <w:r w:rsidRPr="002B2544">
        <w:rPr>
          <w:color w:val="000000"/>
          <w:sz w:val="28"/>
          <w:lang w:val="ru-RU"/>
        </w:rPr>
        <w:t xml:space="preserve"> 1. </w:t>
      </w:r>
      <w:proofErr w:type="spellStart"/>
      <w:r>
        <w:rPr>
          <w:color w:val="000000"/>
          <w:sz w:val="28"/>
        </w:rPr>
        <w:t>Передать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Изобил</w:t>
      </w:r>
      <w:r>
        <w:rPr>
          <w:color w:val="000000"/>
          <w:sz w:val="28"/>
        </w:rPr>
        <w:t>ьное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Ерейментауского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площадью</w:t>
      </w:r>
      <w:proofErr w:type="spellEnd"/>
      <w:r>
        <w:rPr>
          <w:color w:val="000000"/>
          <w:sz w:val="28"/>
        </w:rPr>
        <w:t xml:space="preserve"> 12005 </w:t>
      </w:r>
      <w:proofErr w:type="spellStart"/>
      <w:r>
        <w:rPr>
          <w:color w:val="000000"/>
          <w:sz w:val="28"/>
        </w:rPr>
        <w:t>гектаров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село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Кырык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кудык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Аккольского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площадью</w:t>
      </w:r>
      <w:proofErr w:type="spellEnd"/>
      <w:r>
        <w:rPr>
          <w:color w:val="000000"/>
          <w:sz w:val="28"/>
        </w:rPr>
        <w:t xml:space="preserve"> 3302 </w:t>
      </w:r>
      <w:proofErr w:type="spellStart"/>
      <w:r>
        <w:rPr>
          <w:color w:val="000000"/>
          <w:sz w:val="28"/>
        </w:rPr>
        <w:t>гектара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границах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населенных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самостоятельные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административно-территориальные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единицы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административное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подчинение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города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</w:t>
      </w:r>
      <w:r>
        <w:rPr>
          <w:color w:val="000000"/>
          <w:sz w:val="28"/>
        </w:rPr>
        <w:t>пногорск</w:t>
      </w:r>
      <w:proofErr w:type="spellEnd"/>
      <w:r>
        <w:rPr>
          <w:color w:val="000000"/>
          <w:sz w:val="28"/>
        </w:rPr>
        <w:t>.</w:t>
      </w:r>
      <w:r>
        <w:br/>
      </w:r>
      <w:r>
        <w:rPr>
          <w:color w:val="000000"/>
          <w:sz w:val="28"/>
        </w:rPr>
        <w:t xml:space="preserve">      </w:t>
      </w:r>
      <w:r w:rsidRPr="002B2544">
        <w:rPr>
          <w:color w:val="000000"/>
          <w:sz w:val="28"/>
          <w:lang w:val="ru-RU"/>
        </w:rPr>
        <w:t xml:space="preserve">2. Изменить границы села Селетинское Ерейментауского района, включив в его черту земли других категорий, ранее находящихся в административных границах села </w:t>
      </w:r>
      <w:proofErr w:type="gramStart"/>
      <w:r w:rsidRPr="002B2544">
        <w:rPr>
          <w:color w:val="000000"/>
          <w:sz w:val="28"/>
          <w:lang w:val="ru-RU"/>
        </w:rPr>
        <w:t>Изобильное</w:t>
      </w:r>
      <w:proofErr w:type="gramEnd"/>
      <w:r w:rsidRPr="002B2544">
        <w:rPr>
          <w:color w:val="000000"/>
          <w:sz w:val="28"/>
          <w:lang w:val="ru-RU"/>
        </w:rPr>
        <w:t xml:space="preserve"> общей площадью </w:t>
      </w:r>
      <w:r>
        <w:rPr>
          <w:color w:val="000000"/>
          <w:sz w:val="28"/>
        </w:rPr>
        <w:t xml:space="preserve">100203 </w:t>
      </w:r>
      <w:proofErr w:type="spellStart"/>
      <w:r>
        <w:rPr>
          <w:color w:val="000000"/>
          <w:sz w:val="28"/>
        </w:rPr>
        <w:t>гектаров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> 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>.</w:t>
      </w:r>
      <w:r>
        <w:br/>
      </w:r>
      <w:r>
        <w:rPr>
          <w:color w:val="000000"/>
          <w:sz w:val="28"/>
        </w:rPr>
        <w:t xml:space="preserve">      </w:t>
      </w:r>
      <w:r w:rsidRPr="002B2544">
        <w:rPr>
          <w:color w:val="000000"/>
          <w:sz w:val="28"/>
          <w:lang w:val="ru-RU"/>
        </w:rPr>
        <w:t>3. Изменить гра</w:t>
      </w:r>
      <w:r w:rsidRPr="002B2544">
        <w:rPr>
          <w:color w:val="000000"/>
          <w:sz w:val="28"/>
          <w:lang w:val="ru-RU"/>
        </w:rPr>
        <w:t xml:space="preserve">ницы Жалгызкарагайского сельского округа Аккольского района, включив в его черту земли других категорий, ранее находящихся в </w:t>
      </w:r>
      <w:r w:rsidRPr="002B2544">
        <w:rPr>
          <w:color w:val="000000"/>
          <w:sz w:val="28"/>
          <w:lang w:val="ru-RU"/>
        </w:rPr>
        <w:lastRenderedPageBreak/>
        <w:t xml:space="preserve">административных границах села Кырык кудык общей площадью </w:t>
      </w:r>
      <w:r>
        <w:rPr>
          <w:color w:val="000000"/>
          <w:sz w:val="28"/>
        </w:rPr>
        <w:t xml:space="preserve">105698 </w:t>
      </w:r>
      <w:proofErr w:type="spellStart"/>
      <w:r>
        <w:rPr>
          <w:color w:val="000000"/>
          <w:sz w:val="28"/>
        </w:rPr>
        <w:t>гектаров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> 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3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Акмолинской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17.02.2015 </w:t>
      </w:r>
      <w:r>
        <w:rPr>
          <w:color w:val="000000"/>
          <w:sz w:val="28"/>
        </w:rPr>
        <w:t>А-2/65</w:t>
      </w:r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решением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Акмолинского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маслихата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17.02.2015 № 5С-34-6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  <w:r>
        <w:br/>
      </w:r>
      <w:r>
        <w:rPr>
          <w:color w:val="000000"/>
          <w:sz w:val="28"/>
        </w:rPr>
        <w:t xml:space="preserve">      </w:t>
      </w:r>
      <w:r w:rsidRPr="002B2544">
        <w:rPr>
          <w:color w:val="000000"/>
          <w:sz w:val="28"/>
          <w:lang w:val="ru-RU"/>
        </w:rPr>
        <w:t>4. Преобразовать Дамсинский сельский округ Шорт</w:t>
      </w:r>
      <w:r w:rsidRPr="002B2544">
        <w:rPr>
          <w:color w:val="000000"/>
          <w:sz w:val="28"/>
          <w:lang w:val="ru-RU"/>
        </w:rPr>
        <w:t>андинского района, включив в его состав поселок Научный Шортандинского района.</w:t>
      </w:r>
      <w:r w:rsidRPr="002B2544">
        <w:rPr>
          <w:lang w:val="ru-RU"/>
        </w:rPr>
        <w:br/>
      </w:r>
      <w:r>
        <w:rPr>
          <w:color w:val="000000"/>
          <w:sz w:val="28"/>
        </w:rPr>
        <w:t>     </w:t>
      </w:r>
      <w:r w:rsidRPr="002B2544">
        <w:rPr>
          <w:color w:val="000000"/>
          <w:sz w:val="28"/>
          <w:lang w:val="ru-RU"/>
        </w:rPr>
        <w:t xml:space="preserve"> 5. Аккольскому, Ерейментаускому районам исключить из учетных данных село Кырык кудык, село Изобильное как административно-территориальные единицы и внести соответствующие </w:t>
      </w:r>
      <w:r w:rsidRPr="002B2544">
        <w:rPr>
          <w:color w:val="000000"/>
          <w:sz w:val="28"/>
          <w:lang w:val="ru-RU"/>
        </w:rPr>
        <w:t>изменения в земельно-учетную документацию.</w:t>
      </w:r>
      <w:r w:rsidRPr="002B2544">
        <w:rPr>
          <w:lang w:val="ru-RU"/>
        </w:rPr>
        <w:br/>
      </w:r>
      <w:r>
        <w:rPr>
          <w:color w:val="FF0000"/>
          <w:sz w:val="28"/>
        </w:rPr>
        <w:t>     </w:t>
      </w:r>
      <w:r w:rsidRPr="002B2544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5 -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Акмолинской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31.10.2014 </w:t>
      </w:r>
      <w:r>
        <w:rPr>
          <w:color w:val="000000"/>
          <w:sz w:val="28"/>
        </w:rPr>
        <w:t>№ А-10/517</w:t>
      </w:r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решения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Акмолинского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маслихата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31.10.2014 № 5С-31-8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</w:t>
      </w:r>
      <w:r>
        <w:rPr>
          <w:color w:val="FF0000"/>
          <w:sz w:val="28"/>
        </w:rPr>
        <w:t>убликования</w:t>
      </w:r>
      <w:proofErr w:type="spellEnd"/>
      <w:r>
        <w:rPr>
          <w:color w:val="FF0000"/>
          <w:sz w:val="28"/>
        </w:rPr>
        <w:t>).</w:t>
      </w:r>
      <w:proofErr w:type="gramEnd"/>
      <w:r>
        <w:br/>
      </w:r>
      <w:r>
        <w:rPr>
          <w:color w:val="000000"/>
          <w:sz w:val="28"/>
        </w:rPr>
        <w:t xml:space="preserve">      </w:t>
      </w:r>
      <w:r w:rsidRPr="002B2544">
        <w:rPr>
          <w:color w:val="000000"/>
          <w:sz w:val="28"/>
          <w:lang w:val="ru-RU"/>
        </w:rPr>
        <w:t>6. Городу Степногорску внести соответствующие изменения в земельно-учетную документацию.</w:t>
      </w:r>
      <w:r w:rsidRPr="002B2544">
        <w:rPr>
          <w:lang w:val="ru-RU"/>
        </w:rPr>
        <w:br/>
      </w:r>
      <w:r>
        <w:rPr>
          <w:color w:val="000000"/>
          <w:sz w:val="28"/>
        </w:rPr>
        <w:t>     </w:t>
      </w:r>
      <w:r w:rsidRPr="002B2544">
        <w:rPr>
          <w:color w:val="000000"/>
          <w:sz w:val="28"/>
          <w:lang w:val="ru-RU"/>
        </w:rPr>
        <w:t xml:space="preserve"> 7. Настоящее решение Акмолинского областного маслихата и постановление акимата Акмолинской области вступает в силу со дня государственной рег</w:t>
      </w:r>
      <w:r w:rsidRPr="002B2544">
        <w:rPr>
          <w:color w:val="000000"/>
          <w:sz w:val="28"/>
          <w:lang w:val="ru-RU"/>
        </w:rPr>
        <w:t>истрации в Департаменте юстиции Акмолинской области и вводится в действие со дня официального опубликования.</w:t>
      </w:r>
    </w:p>
    <w:bookmarkEnd w:id="1"/>
    <w:p w:rsidR="008E38EA" w:rsidRPr="002B2544" w:rsidRDefault="002B2544">
      <w:pPr>
        <w:spacing w:after="0"/>
        <w:jc w:val="both"/>
        <w:rPr>
          <w:lang w:val="ru-RU"/>
        </w:rPr>
      </w:pPr>
      <w:r>
        <w:rPr>
          <w:i/>
          <w:color w:val="000000"/>
          <w:sz w:val="28"/>
        </w:rPr>
        <w:t>     </w:t>
      </w:r>
      <w:r w:rsidRPr="002B2544">
        <w:rPr>
          <w:i/>
          <w:color w:val="000000"/>
          <w:sz w:val="28"/>
          <w:lang w:val="ru-RU"/>
        </w:rPr>
        <w:t xml:space="preserve"> Аким</w:t>
      </w:r>
      <w:r w:rsidRPr="002B2544">
        <w:rPr>
          <w:lang w:val="ru-RU"/>
        </w:rPr>
        <w:br/>
      </w:r>
      <w:r>
        <w:rPr>
          <w:i/>
          <w:color w:val="000000"/>
          <w:sz w:val="28"/>
        </w:rPr>
        <w:t>     </w:t>
      </w:r>
      <w:r w:rsidRPr="002B2544">
        <w:rPr>
          <w:i/>
          <w:color w:val="000000"/>
          <w:sz w:val="28"/>
          <w:lang w:val="ru-RU"/>
        </w:rPr>
        <w:t xml:space="preserve"> Акмолинской области</w:t>
      </w:r>
      <w:r>
        <w:rPr>
          <w:i/>
          <w:color w:val="000000"/>
          <w:sz w:val="28"/>
        </w:rPr>
        <w:t>                       </w:t>
      </w:r>
      <w:r w:rsidRPr="002B2544">
        <w:rPr>
          <w:i/>
          <w:color w:val="000000"/>
          <w:sz w:val="28"/>
          <w:lang w:val="ru-RU"/>
        </w:rPr>
        <w:t xml:space="preserve"> К.Айтмухаметов</w:t>
      </w:r>
    </w:p>
    <w:p w:rsidR="008E38EA" w:rsidRPr="002B2544" w:rsidRDefault="002B2544">
      <w:pPr>
        <w:spacing w:after="0"/>
        <w:jc w:val="both"/>
        <w:rPr>
          <w:lang w:val="ru-RU"/>
        </w:rPr>
      </w:pPr>
      <w:r>
        <w:rPr>
          <w:i/>
          <w:color w:val="000000"/>
          <w:sz w:val="28"/>
        </w:rPr>
        <w:t>     </w:t>
      </w:r>
      <w:r w:rsidRPr="002B2544">
        <w:rPr>
          <w:i/>
          <w:color w:val="000000"/>
          <w:sz w:val="28"/>
          <w:lang w:val="ru-RU"/>
        </w:rPr>
        <w:t xml:space="preserve"> Председатель сессии,</w:t>
      </w:r>
      <w:r w:rsidRPr="002B2544">
        <w:rPr>
          <w:lang w:val="ru-RU"/>
        </w:rPr>
        <w:br/>
      </w:r>
      <w:r>
        <w:rPr>
          <w:i/>
          <w:color w:val="000000"/>
          <w:sz w:val="28"/>
        </w:rPr>
        <w:t>     </w:t>
      </w:r>
      <w:r w:rsidRPr="002B2544">
        <w:rPr>
          <w:i/>
          <w:color w:val="000000"/>
          <w:sz w:val="28"/>
          <w:lang w:val="ru-RU"/>
        </w:rPr>
        <w:t xml:space="preserve"> секретарь </w:t>
      </w:r>
      <w:proofErr w:type="gramStart"/>
      <w:r w:rsidRPr="002B2544">
        <w:rPr>
          <w:i/>
          <w:color w:val="000000"/>
          <w:sz w:val="28"/>
          <w:lang w:val="ru-RU"/>
        </w:rPr>
        <w:t>Акмолинского</w:t>
      </w:r>
      <w:proofErr w:type="gramEnd"/>
      <w:r w:rsidRPr="002B2544">
        <w:rPr>
          <w:lang w:val="ru-RU"/>
        </w:rPr>
        <w:br/>
      </w:r>
      <w:r>
        <w:rPr>
          <w:i/>
          <w:color w:val="000000"/>
          <w:sz w:val="28"/>
        </w:rPr>
        <w:t>     </w:t>
      </w:r>
      <w:r w:rsidRPr="002B2544">
        <w:rPr>
          <w:i/>
          <w:color w:val="000000"/>
          <w:sz w:val="28"/>
          <w:lang w:val="ru-RU"/>
        </w:rPr>
        <w:t xml:space="preserve"> областного</w:t>
      </w:r>
      <w:r w:rsidRPr="002B2544">
        <w:rPr>
          <w:i/>
          <w:color w:val="000000"/>
          <w:sz w:val="28"/>
          <w:lang w:val="ru-RU"/>
        </w:rPr>
        <w:t xml:space="preserve"> маслихата</w:t>
      </w:r>
      <w:r>
        <w:rPr>
          <w:i/>
          <w:color w:val="000000"/>
          <w:sz w:val="28"/>
        </w:rPr>
        <w:t>                      </w:t>
      </w:r>
      <w:r w:rsidRPr="002B2544">
        <w:rPr>
          <w:i/>
          <w:color w:val="000000"/>
          <w:sz w:val="28"/>
          <w:lang w:val="ru-RU"/>
        </w:rPr>
        <w:t xml:space="preserve"> Н.Дьячек</w:t>
      </w:r>
    </w:p>
    <w:p w:rsidR="008E38EA" w:rsidRDefault="002B2544">
      <w:pPr>
        <w:spacing w:after="0"/>
        <w:jc w:val="both"/>
      </w:pPr>
      <w:bookmarkStart w:id="2" w:name="z9"/>
      <w:r w:rsidRPr="002B2544">
        <w:rPr>
          <w:color w:val="000000"/>
          <w:sz w:val="28"/>
          <w:lang w:val="ru-RU"/>
        </w:rPr>
        <w:t xml:space="preserve">  </w:t>
      </w:r>
      <w:proofErr w:type="spellStart"/>
      <w:r>
        <w:rPr>
          <w:color w:val="000000"/>
          <w:sz w:val="28"/>
        </w:rPr>
        <w:t>Приложение</w:t>
      </w:r>
      <w:proofErr w:type="spellEnd"/>
      <w:r>
        <w:rPr>
          <w:color w:val="000000"/>
          <w:sz w:val="28"/>
        </w:rPr>
        <w:t xml:space="preserve">          </w:t>
      </w:r>
      <w:r>
        <w:br/>
      </w:r>
      <w:r>
        <w:rPr>
          <w:color w:val="000000"/>
          <w:sz w:val="28"/>
        </w:rPr>
        <w:t xml:space="preserve"> к </w:t>
      </w:r>
      <w:proofErr w:type="spellStart"/>
      <w:r>
        <w:rPr>
          <w:color w:val="000000"/>
          <w:sz w:val="28"/>
        </w:rPr>
        <w:t>решению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Акмолинского</w:t>
      </w:r>
      <w:proofErr w:type="spellEnd"/>
      <w:r>
        <w:rPr>
          <w:color w:val="000000"/>
          <w:sz w:val="28"/>
        </w:rPr>
        <w:t xml:space="preserve">    </w:t>
      </w:r>
      <w:r>
        <w:br/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маслихата</w:t>
      </w:r>
      <w:proofErr w:type="spellEnd"/>
      <w:r>
        <w:rPr>
          <w:color w:val="000000"/>
          <w:sz w:val="28"/>
        </w:rPr>
        <w:t xml:space="preserve">    </w:t>
      </w:r>
      <w:r>
        <w:br/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11 </w:t>
      </w:r>
      <w:proofErr w:type="spellStart"/>
      <w:r>
        <w:rPr>
          <w:color w:val="000000"/>
          <w:sz w:val="28"/>
        </w:rPr>
        <w:t>апреля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5С-12-3</w:t>
      </w:r>
    </w:p>
    <w:bookmarkEnd w:id="2"/>
    <w:p w:rsidR="008E38EA" w:rsidRPr="002B2544" w:rsidRDefault="002B2544">
      <w:pPr>
        <w:spacing w:after="0"/>
        <w:jc w:val="both"/>
        <w:rPr>
          <w:lang w:val="ru-RU"/>
        </w:rPr>
      </w:pPr>
      <w:r w:rsidRPr="002B2544">
        <w:rPr>
          <w:color w:val="000000"/>
          <w:sz w:val="28"/>
          <w:lang w:val="ru-RU"/>
        </w:rPr>
        <w:t>Приложение</w:t>
      </w:r>
      <w:r>
        <w:rPr>
          <w:color w:val="000000"/>
          <w:sz w:val="28"/>
        </w:rPr>
        <w:t>          </w:t>
      </w:r>
      <w:r w:rsidRPr="002B2544">
        <w:rPr>
          <w:color w:val="000000"/>
          <w:sz w:val="28"/>
          <w:lang w:val="ru-RU"/>
        </w:rPr>
        <w:t xml:space="preserve"> </w:t>
      </w:r>
      <w:r w:rsidRPr="002B2544">
        <w:rPr>
          <w:lang w:val="ru-RU"/>
        </w:rPr>
        <w:br/>
      </w:r>
      <w:r w:rsidRPr="002B2544">
        <w:rPr>
          <w:color w:val="000000"/>
          <w:sz w:val="28"/>
          <w:lang w:val="ru-RU"/>
        </w:rPr>
        <w:t xml:space="preserve"> к постановлению акимата</w:t>
      </w:r>
      <w:r>
        <w:rPr>
          <w:color w:val="000000"/>
          <w:sz w:val="28"/>
        </w:rPr>
        <w:t>    </w:t>
      </w:r>
      <w:r w:rsidRPr="002B2544">
        <w:rPr>
          <w:color w:val="000000"/>
          <w:sz w:val="28"/>
          <w:lang w:val="ru-RU"/>
        </w:rPr>
        <w:t xml:space="preserve"> </w:t>
      </w:r>
      <w:r w:rsidRPr="002B2544">
        <w:rPr>
          <w:lang w:val="ru-RU"/>
        </w:rPr>
        <w:br/>
      </w:r>
      <w:r w:rsidRPr="002B2544">
        <w:rPr>
          <w:color w:val="000000"/>
          <w:sz w:val="28"/>
          <w:lang w:val="ru-RU"/>
        </w:rPr>
        <w:t xml:space="preserve"> Акмолинской области</w:t>
      </w:r>
      <w:r>
        <w:rPr>
          <w:color w:val="000000"/>
          <w:sz w:val="28"/>
        </w:rPr>
        <w:t>     </w:t>
      </w:r>
      <w:r w:rsidRPr="002B2544">
        <w:rPr>
          <w:color w:val="000000"/>
          <w:sz w:val="28"/>
          <w:lang w:val="ru-RU"/>
        </w:rPr>
        <w:t xml:space="preserve"> </w:t>
      </w:r>
      <w:r w:rsidRPr="002B2544">
        <w:rPr>
          <w:lang w:val="ru-RU"/>
        </w:rPr>
        <w:br/>
      </w:r>
      <w:r w:rsidRPr="002B2544">
        <w:rPr>
          <w:color w:val="000000"/>
          <w:sz w:val="28"/>
          <w:lang w:val="ru-RU"/>
        </w:rPr>
        <w:t xml:space="preserve">от 11 апреля 2013 года № </w:t>
      </w:r>
      <w:r w:rsidRPr="002B2544">
        <w:rPr>
          <w:color w:val="000000"/>
          <w:sz w:val="28"/>
          <w:lang w:val="ru-RU"/>
        </w:rPr>
        <w:t>А-3/149</w:t>
      </w:r>
    </w:p>
    <w:p w:rsidR="008E38EA" w:rsidRPr="002B2544" w:rsidRDefault="002B2544">
      <w:pPr>
        <w:spacing w:after="0"/>
        <w:rPr>
          <w:lang w:val="ru-RU"/>
        </w:rPr>
      </w:pPr>
      <w:bookmarkStart w:id="3" w:name="z10"/>
      <w:r w:rsidRPr="002B2544">
        <w:rPr>
          <w:b/>
          <w:color w:val="000000"/>
          <w:lang w:val="ru-RU"/>
        </w:rPr>
        <w:t xml:space="preserve">   Экспликация части земель села </w:t>
      </w:r>
      <w:proofErr w:type="gramStart"/>
      <w:r w:rsidRPr="002B2544">
        <w:rPr>
          <w:b/>
          <w:color w:val="000000"/>
          <w:lang w:val="ru-RU"/>
        </w:rPr>
        <w:t>Изобильное</w:t>
      </w:r>
      <w:proofErr w:type="gramEnd"/>
      <w:r w:rsidRPr="002B2544">
        <w:rPr>
          <w:b/>
          <w:color w:val="000000"/>
          <w:lang w:val="ru-RU"/>
        </w:rPr>
        <w:t>, включаемых в черту села Селетинское Ерейментауского района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25"/>
        <w:gridCol w:w="711"/>
        <w:gridCol w:w="705"/>
        <w:gridCol w:w="1157"/>
        <w:gridCol w:w="881"/>
        <w:gridCol w:w="711"/>
        <w:gridCol w:w="835"/>
        <w:gridCol w:w="1128"/>
        <w:gridCol w:w="2109"/>
      </w:tblGrid>
      <w:tr w:rsidR="008E38EA">
        <w:trPr>
          <w:trHeight w:val="30"/>
          <w:tblCellSpacing w:w="0" w:type="auto"/>
        </w:trPr>
        <w:tc>
          <w:tcPr>
            <w:tcW w:w="1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района</w:t>
            </w:r>
            <w:proofErr w:type="spellEnd"/>
          </w:p>
        </w:tc>
        <w:tc>
          <w:tcPr>
            <w:tcW w:w="122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земель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</w:p>
        </w:tc>
      </w:tr>
      <w:tr w:rsidR="008E38EA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Сельскохозяйственных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угодий</w:t>
            </w:r>
            <w:proofErr w:type="spellEnd"/>
          </w:p>
        </w:tc>
        <w:tc>
          <w:tcPr>
            <w:tcW w:w="11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водой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3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дорогами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постройками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Другие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несельскохозяйственные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угодья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E38EA">
        <w:trPr>
          <w:trHeight w:val="18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Пашня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Многолетние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насаждения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Пастбища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</w:tr>
      <w:tr w:rsidR="008E38EA">
        <w:trPr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Ерейментауский</w:t>
            </w:r>
            <w:proofErr w:type="spellEnd"/>
          </w:p>
        </w:tc>
        <w:tc>
          <w:tcPr>
            <w:tcW w:w="12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100203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28962</w:t>
            </w:r>
          </w:p>
        </w:tc>
        <w:tc>
          <w:tcPr>
            <w:tcW w:w="1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</w:t>
            </w:r>
          </w:p>
        </w:tc>
        <w:tc>
          <w:tcPr>
            <w:tcW w:w="1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68834</w:t>
            </w:r>
          </w:p>
        </w:tc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1059</w:t>
            </w:r>
          </w:p>
        </w:tc>
        <w:tc>
          <w:tcPr>
            <w:tcW w:w="1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</w:t>
            </w:r>
          </w:p>
        </w:tc>
        <w:tc>
          <w:tcPr>
            <w:tcW w:w="1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627</w:t>
            </w:r>
          </w:p>
        </w:tc>
      </w:tr>
    </w:tbl>
    <w:p w:rsidR="008E38EA" w:rsidRPr="002B2544" w:rsidRDefault="002B2544">
      <w:pPr>
        <w:spacing w:after="0"/>
        <w:rPr>
          <w:lang w:val="ru-RU"/>
        </w:rPr>
      </w:pPr>
      <w:bookmarkStart w:id="4" w:name="z11"/>
      <w:r w:rsidRPr="002B2544">
        <w:rPr>
          <w:b/>
          <w:color w:val="000000"/>
          <w:lang w:val="ru-RU"/>
        </w:rPr>
        <w:t xml:space="preserve">   </w:t>
      </w:r>
      <w:r w:rsidRPr="002B2544">
        <w:rPr>
          <w:b/>
          <w:color w:val="000000"/>
          <w:lang w:val="ru-RU"/>
        </w:rPr>
        <w:t>Экспликация части земель села Кырык кудык, включаемых в черту Жалгызкарагайского сельского округа Аккольского района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99"/>
        <w:gridCol w:w="844"/>
        <w:gridCol w:w="814"/>
        <w:gridCol w:w="1261"/>
        <w:gridCol w:w="1023"/>
        <w:gridCol w:w="811"/>
        <w:gridCol w:w="905"/>
        <w:gridCol w:w="1217"/>
        <w:gridCol w:w="1388"/>
      </w:tblGrid>
      <w:tr w:rsidR="008E38EA">
        <w:trPr>
          <w:trHeight w:val="195"/>
          <w:tblCellSpacing w:w="0" w:type="auto"/>
        </w:trPr>
        <w:tc>
          <w:tcPr>
            <w:tcW w:w="18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района</w:t>
            </w:r>
            <w:proofErr w:type="spellEnd"/>
          </w:p>
        </w:tc>
        <w:tc>
          <w:tcPr>
            <w:tcW w:w="13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земель</w:t>
            </w:r>
            <w:proofErr w:type="spellEnd"/>
            <w:r>
              <w:rPr>
                <w:color w:val="000000"/>
                <w:sz w:val="20"/>
              </w:rPr>
              <w:t>,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</w:p>
        </w:tc>
      </w:tr>
      <w:tr w:rsidR="008E38EA" w:rsidRPr="002B254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Сельскохозяйственных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угодий</w:t>
            </w:r>
            <w:proofErr w:type="spellEnd"/>
          </w:p>
        </w:tc>
        <w:tc>
          <w:tcPr>
            <w:tcW w:w="1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водой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дорогами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постройками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61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Pr="002B2544" w:rsidRDefault="002B2544">
            <w:pPr>
              <w:spacing w:after="20"/>
              <w:ind w:left="20"/>
              <w:jc w:val="both"/>
              <w:rPr>
                <w:lang w:val="ru-RU"/>
              </w:rPr>
            </w:pPr>
            <w:r w:rsidRPr="002B2544">
              <w:rPr>
                <w:color w:val="000000"/>
                <w:sz w:val="20"/>
                <w:lang w:val="ru-RU"/>
              </w:rPr>
              <w:t>Земли особо охраняемых природных территорий (гектар)</w:t>
            </w:r>
          </w:p>
        </w:tc>
      </w:tr>
      <w:tr w:rsidR="008E38EA">
        <w:trPr>
          <w:trHeight w:val="195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Pr="002B2544" w:rsidRDefault="008E38EA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Pr="002B2544" w:rsidRDefault="008E38EA">
            <w:pPr>
              <w:rPr>
                <w:lang w:val="ru-RU"/>
              </w:rPr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Пашня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Многолетние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насаждения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Пастбища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E38EA" w:rsidRDefault="008E38EA"/>
        </w:tc>
      </w:tr>
      <w:tr w:rsidR="008E38EA">
        <w:trPr>
          <w:trHeight w:val="30"/>
          <w:tblCellSpacing w:w="0" w:type="auto"/>
        </w:trPr>
        <w:tc>
          <w:tcPr>
            <w:tcW w:w="1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Аккольский</w:t>
            </w:r>
            <w:proofErr w:type="spellEnd"/>
          </w:p>
        </w:tc>
        <w:tc>
          <w:tcPr>
            <w:tcW w:w="1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105698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35494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69734</w:t>
            </w:r>
          </w:p>
        </w:tc>
        <w:tc>
          <w:tcPr>
            <w:tcW w:w="1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4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EA" w:rsidRDefault="002B25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</w:tbl>
    <w:p w:rsidR="008E38EA" w:rsidRDefault="002B2544">
      <w:pPr>
        <w:spacing w:after="0"/>
      </w:pPr>
      <w:r>
        <w:br/>
      </w:r>
      <w:r>
        <w:br/>
      </w:r>
    </w:p>
    <w:p w:rsidR="008E38EA" w:rsidRPr="002B2544" w:rsidRDefault="002B2544">
      <w:pPr>
        <w:pStyle w:val="disclaimer"/>
        <w:rPr>
          <w:lang w:val="ru-RU"/>
        </w:rPr>
      </w:pPr>
      <w:r w:rsidRPr="002B2544">
        <w:rPr>
          <w:color w:val="000000"/>
          <w:lang w:val="ru-RU"/>
        </w:rPr>
        <w:t xml:space="preserve">© 2012. РГП на ПХВ «Институт законодательства и правовой </w:t>
      </w:r>
      <w:r w:rsidRPr="002B2544">
        <w:rPr>
          <w:color w:val="000000"/>
          <w:lang w:val="ru-RU"/>
        </w:rPr>
        <w:t>информации Республики Казахстан» Министерства юстиции Республики Казахстан</w:t>
      </w:r>
    </w:p>
    <w:sectPr w:rsidR="008E38EA" w:rsidRPr="002B254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EA"/>
    <w:rsid w:val="002B2544"/>
    <w:rsid w:val="008E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B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254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B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25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Асет</dc:creator>
  <cp:lastModifiedBy>Асет</cp:lastModifiedBy>
  <cp:revision>2</cp:revision>
  <dcterms:created xsi:type="dcterms:W3CDTF">2026-07-16T11:43:00Z</dcterms:created>
  <dcterms:modified xsi:type="dcterms:W3CDTF">2026-07-16T11:43:00Z</dcterms:modified>
</cp:coreProperties>
</file>