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f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0205"/>
      </w:tblGrid>
      <w:tr w:rsidR="005E4B51" w:rsidTr="00235248">
        <w:trPr>
          <w:jc w:val="center"/>
        </w:trPr>
        <w:tc>
          <w:tcPr>
            <w:tcW w:w="10205" w:type="dxa"/>
          </w:tcPr>
          <w:p w:rsidR="005E4B51" w:rsidRPr="005E4B51" w:rsidRDefault="005E4B51" w:rsidP="005E4B51">
            <w:pPr>
              <w:pStyle w:val="a5"/>
              <w:jc w:val="center"/>
              <w:rPr>
                <w:rFonts w:ascii="Times New Roman" w:hAnsi="Times New Roman"/>
                <w:b/>
                <w:color w:val="000000"/>
                <w:sz w:val="24"/>
                <w:szCs w:val="24"/>
              </w:rPr>
            </w:pPr>
            <w:bookmarkStart w:id="0" w:name="_GoBack"/>
            <w:bookmarkEnd w:id="0"/>
          </w:p>
        </w:tc>
      </w:tr>
      <w:tr w:rsidR="005E4B51" w:rsidRPr="00AC0F56" w:rsidTr="00235248">
        <w:trPr>
          <w:jc w:val="center"/>
        </w:trPr>
        <w:tc>
          <w:tcPr>
            <w:tcW w:w="10205" w:type="dxa"/>
          </w:tcPr>
          <w:p w:rsidR="00AA0C3A" w:rsidRPr="008E5077" w:rsidRDefault="00AA0C3A" w:rsidP="00AA0C3A">
            <w:pPr>
              <w:pStyle w:val="a5"/>
              <w:jc w:val="center"/>
              <w:rPr>
                <w:rFonts w:ascii="Times New Roman" w:hAnsi="Times New Roman"/>
                <w:sz w:val="24"/>
                <w:szCs w:val="24"/>
              </w:rPr>
            </w:pPr>
            <w:proofErr w:type="spellStart"/>
            <w:r w:rsidRPr="008E5077">
              <w:rPr>
                <w:rStyle w:val="af5"/>
                <w:rFonts w:ascii="Times New Roman" w:hAnsi="Times New Roman"/>
                <w:sz w:val="24"/>
                <w:szCs w:val="24"/>
              </w:rPr>
              <w:t>Зейнетақы</w:t>
            </w:r>
            <w:proofErr w:type="spellEnd"/>
            <w:r w:rsidRPr="008E5077">
              <w:rPr>
                <w:rStyle w:val="af5"/>
                <w:rFonts w:ascii="Times New Roman" w:hAnsi="Times New Roman"/>
                <w:sz w:val="24"/>
                <w:szCs w:val="24"/>
              </w:rPr>
              <w:t xml:space="preserve"> </w:t>
            </w:r>
            <w:proofErr w:type="spellStart"/>
            <w:r w:rsidRPr="008E5077">
              <w:rPr>
                <w:rStyle w:val="af5"/>
                <w:rFonts w:ascii="Times New Roman" w:hAnsi="Times New Roman"/>
                <w:sz w:val="24"/>
                <w:szCs w:val="24"/>
              </w:rPr>
              <w:t>жинақтарының</w:t>
            </w:r>
            <w:proofErr w:type="spellEnd"/>
            <w:r w:rsidRPr="008E5077">
              <w:rPr>
                <w:rStyle w:val="af5"/>
                <w:rFonts w:ascii="Times New Roman" w:hAnsi="Times New Roman"/>
                <w:sz w:val="24"/>
                <w:szCs w:val="24"/>
              </w:rPr>
              <w:t xml:space="preserve"> </w:t>
            </w:r>
            <w:proofErr w:type="spellStart"/>
            <w:r w:rsidRPr="008E5077">
              <w:rPr>
                <w:rStyle w:val="af5"/>
                <w:rFonts w:ascii="Times New Roman" w:hAnsi="Times New Roman"/>
                <w:sz w:val="24"/>
                <w:szCs w:val="24"/>
              </w:rPr>
              <w:t>ең</w:t>
            </w:r>
            <w:proofErr w:type="spellEnd"/>
            <w:r w:rsidRPr="008E5077">
              <w:rPr>
                <w:rStyle w:val="af5"/>
                <w:rFonts w:ascii="Times New Roman" w:hAnsi="Times New Roman"/>
                <w:sz w:val="24"/>
                <w:szCs w:val="24"/>
              </w:rPr>
              <w:t xml:space="preserve"> </w:t>
            </w:r>
            <w:proofErr w:type="spellStart"/>
            <w:r w:rsidRPr="008E5077">
              <w:rPr>
                <w:rStyle w:val="af5"/>
                <w:rFonts w:ascii="Times New Roman" w:hAnsi="Times New Roman"/>
                <w:sz w:val="24"/>
                <w:szCs w:val="24"/>
              </w:rPr>
              <w:t>төменгі</w:t>
            </w:r>
            <w:proofErr w:type="spellEnd"/>
            <w:r w:rsidRPr="008E5077">
              <w:rPr>
                <w:rStyle w:val="af5"/>
                <w:rFonts w:ascii="Times New Roman" w:hAnsi="Times New Roman"/>
                <w:sz w:val="24"/>
                <w:szCs w:val="24"/>
              </w:rPr>
              <w:t xml:space="preserve"> </w:t>
            </w:r>
            <w:proofErr w:type="spellStart"/>
            <w:r w:rsidRPr="008E5077">
              <w:rPr>
                <w:rStyle w:val="af5"/>
                <w:rFonts w:ascii="Times New Roman" w:hAnsi="Times New Roman"/>
                <w:sz w:val="24"/>
                <w:szCs w:val="24"/>
              </w:rPr>
              <w:t>жеткіліктілік</w:t>
            </w:r>
            <w:proofErr w:type="spellEnd"/>
            <w:r w:rsidRPr="008E5077">
              <w:rPr>
                <w:rStyle w:val="af5"/>
                <w:rFonts w:ascii="Times New Roman" w:hAnsi="Times New Roman"/>
                <w:sz w:val="24"/>
                <w:szCs w:val="24"/>
              </w:rPr>
              <w:t xml:space="preserve"> </w:t>
            </w:r>
            <w:proofErr w:type="spellStart"/>
            <w:r w:rsidRPr="008E5077">
              <w:rPr>
                <w:rStyle w:val="af5"/>
                <w:rFonts w:ascii="Times New Roman" w:hAnsi="Times New Roman"/>
                <w:sz w:val="24"/>
                <w:szCs w:val="24"/>
              </w:rPr>
              <w:t>шектерін</w:t>
            </w:r>
            <w:proofErr w:type="spellEnd"/>
            <w:r w:rsidRPr="008E5077">
              <w:rPr>
                <w:rStyle w:val="af5"/>
                <w:rFonts w:ascii="Times New Roman" w:hAnsi="Times New Roman"/>
                <w:sz w:val="24"/>
                <w:szCs w:val="24"/>
              </w:rPr>
              <w:t xml:space="preserve"> </w:t>
            </w:r>
            <w:proofErr w:type="spellStart"/>
            <w:r w:rsidRPr="008E5077">
              <w:rPr>
                <w:rStyle w:val="af5"/>
                <w:rFonts w:ascii="Times New Roman" w:hAnsi="Times New Roman"/>
                <w:sz w:val="24"/>
                <w:szCs w:val="24"/>
              </w:rPr>
              <w:t>есептеудің</w:t>
            </w:r>
            <w:proofErr w:type="spellEnd"/>
            <w:r w:rsidRPr="008E5077">
              <w:rPr>
                <w:rStyle w:val="af5"/>
                <w:rFonts w:ascii="Times New Roman" w:hAnsi="Times New Roman"/>
                <w:sz w:val="24"/>
                <w:szCs w:val="24"/>
              </w:rPr>
              <w:t xml:space="preserve"> </w:t>
            </w:r>
            <w:proofErr w:type="spellStart"/>
            <w:r w:rsidRPr="008E5077">
              <w:rPr>
                <w:rStyle w:val="af5"/>
                <w:rFonts w:ascii="Times New Roman" w:hAnsi="Times New Roman"/>
                <w:sz w:val="24"/>
                <w:szCs w:val="24"/>
              </w:rPr>
              <w:t>жаңа</w:t>
            </w:r>
            <w:proofErr w:type="spellEnd"/>
            <w:r w:rsidRPr="008E5077">
              <w:rPr>
                <w:rStyle w:val="af5"/>
                <w:rFonts w:ascii="Times New Roman" w:hAnsi="Times New Roman"/>
                <w:sz w:val="24"/>
                <w:szCs w:val="24"/>
              </w:rPr>
              <w:t xml:space="preserve"> </w:t>
            </w:r>
            <w:r w:rsidR="008D6D6E">
              <w:rPr>
                <w:rStyle w:val="af5"/>
                <w:rFonts w:ascii="Times New Roman" w:hAnsi="Times New Roman"/>
                <w:sz w:val="24"/>
                <w:szCs w:val="24"/>
                <w:lang w:val="kk-KZ"/>
              </w:rPr>
              <w:t>Ә</w:t>
            </w:r>
            <w:proofErr w:type="spellStart"/>
            <w:r w:rsidRPr="008E5077">
              <w:rPr>
                <w:rStyle w:val="af5"/>
                <w:rFonts w:ascii="Times New Roman" w:hAnsi="Times New Roman"/>
                <w:sz w:val="24"/>
                <w:szCs w:val="24"/>
              </w:rPr>
              <w:t>дістемесі</w:t>
            </w:r>
            <w:proofErr w:type="spellEnd"/>
            <w:r w:rsidRPr="008E5077">
              <w:rPr>
                <w:rStyle w:val="af5"/>
                <w:rFonts w:ascii="Times New Roman" w:hAnsi="Times New Roman"/>
                <w:sz w:val="24"/>
                <w:szCs w:val="24"/>
              </w:rPr>
              <w:t xml:space="preserve"> </w:t>
            </w:r>
            <w:proofErr w:type="spellStart"/>
            <w:r w:rsidRPr="008E5077">
              <w:rPr>
                <w:rStyle w:val="af5"/>
                <w:rFonts w:ascii="Times New Roman" w:hAnsi="Times New Roman"/>
                <w:sz w:val="24"/>
                <w:szCs w:val="24"/>
              </w:rPr>
              <w:t>күшіне</w:t>
            </w:r>
            <w:proofErr w:type="spellEnd"/>
            <w:r w:rsidRPr="008E5077">
              <w:rPr>
                <w:rStyle w:val="af5"/>
                <w:rFonts w:ascii="Times New Roman" w:hAnsi="Times New Roman"/>
                <w:sz w:val="24"/>
                <w:szCs w:val="24"/>
              </w:rPr>
              <w:t xml:space="preserve"> </w:t>
            </w:r>
            <w:proofErr w:type="spellStart"/>
            <w:r w:rsidRPr="008E5077">
              <w:rPr>
                <w:rStyle w:val="af5"/>
                <w:rFonts w:ascii="Times New Roman" w:hAnsi="Times New Roman"/>
                <w:sz w:val="24"/>
                <w:szCs w:val="24"/>
              </w:rPr>
              <w:t>енді</w:t>
            </w:r>
            <w:proofErr w:type="spellEnd"/>
          </w:p>
          <w:p w:rsidR="00AA0C3A" w:rsidRDefault="00AA0C3A" w:rsidP="00AA0C3A">
            <w:pPr>
              <w:pStyle w:val="a5"/>
              <w:jc w:val="both"/>
              <w:rPr>
                <w:rFonts w:ascii="Times New Roman" w:hAnsi="Times New Roman"/>
                <w:sz w:val="24"/>
                <w:szCs w:val="24"/>
              </w:rPr>
            </w:pPr>
          </w:p>
          <w:p w:rsidR="00AA0C3A" w:rsidRDefault="00AA0C3A" w:rsidP="00AA0C3A">
            <w:pPr>
              <w:pStyle w:val="a5"/>
              <w:ind w:firstLine="708"/>
              <w:jc w:val="both"/>
              <w:rPr>
                <w:rFonts w:ascii="Times New Roman" w:hAnsi="Times New Roman"/>
                <w:sz w:val="24"/>
                <w:szCs w:val="24"/>
                <w:lang w:val="kk-KZ"/>
              </w:rPr>
            </w:pPr>
            <w:proofErr w:type="spellStart"/>
            <w:r w:rsidRPr="008E5077">
              <w:rPr>
                <w:rFonts w:ascii="Times New Roman" w:hAnsi="Times New Roman"/>
                <w:sz w:val="24"/>
                <w:szCs w:val="24"/>
              </w:rPr>
              <w:t>Қазақстан</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Республикасы</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Үкіметінің</w:t>
            </w:r>
            <w:proofErr w:type="spellEnd"/>
            <w:r w:rsidRPr="008E5077">
              <w:rPr>
                <w:rFonts w:ascii="Times New Roman" w:hAnsi="Times New Roman"/>
                <w:sz w:val="24"/>
                <w:szCs w:val="24"/>
              </w:rPr>
              <w:t xml:space="preserve"> 2026 </w:t>
            </w:r>
            <w:proofErr w:type="spellStart"/>
            <w:r w:rsidRPr="008E5077">
              <w:rPr>
                <w:rFonts w:ascii="Times New Roman" w:hAnsi="Times New Roman"/>
                <w:sz w:val="24"/>
                <w:szCs w:val="24"/>
              </w:rPr>
              <w:t>жылғы</w:t>
            </w:r>
            <w:proofErr w:type="spellEnd"/>
            <w:r w:rsidRPr="008E5077">
              <w:rPr>
                <w:rFonts w:ascii="Times New Roman" w:hAnsi="Times New Roman"/>
                <w:sz w:val="24"/>
                <w:szCs w:val="24"/>
              </w:rPr>
              <w:t xml:space="preserve"> 21 </w:t>
            </w:r>
            <w:proofErr w:type="spellStart"/>
            <w:r w:rsidRPr="008E5077">
              <w:rPr>
                <w:rFonts w:ascii="Times New Roman" w:hAnsi="Times New Roman"/>
                <w:sz w:val="24"/>
                <w:szCs w:val="24"/>
              </w:rPr>
              <w:t>мамырдағы</w:t>
            </w:r>
            <w:proofErr w:type="spellEnd"/>
            <w:r w:rsidRPr="008E5077">
              <w:rPr>
                <w:rFonts w:ascii="Times New Roman" w:hAnsi="Times New Roman"/>
                <w:sz w:val="24"/>
                <w:szCs w:val="24"/>
              </w:rPr>
              <w:t xml:space="preserve"> №422</w:t>
            </w:r>
            <w:r>
              <w:rPr>
                <w:rStyle w:val="af6"/>
                <w:rFonts w:ascii="Times New Roman" w:hAnsi="Times New Roman"/>
                <w:sz w:val="24"/>
                <w:szCs w:val="24"/>
              </w:rPr>
              <w:footnoteReference w:id="1"/>
            </w:r>
            <w:r w:rsidRPr="008E5077">
              <w:rPr>
                <w:rFonts w:ascii="Times New Roman" w:hAnsi="Times New Roman"/>
                <w:sz w:val="24"/>
                <w:szCs w:val="24"/>
              </w:rPr>
              <w:t xml:space="preserve"> </w:t>
            </w:r>
            <w:proofErr w:type="spellStart"/>
            <w:r w:rsidRPr="008E5077">
              <w:rPr>
                <w:rFonts w:ascii="Times New Roman" w:hAnsi="Times New Roman"/>
                <w:sz w:val="24"/>
                <w:szCs w:val="24"/>
              </w:rPr>
              <w:t>қаулысының</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талаптарын</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орындау</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мақсатында</w:t>
            </w:r>
            <w:proofErr w:type="spellEnd"/>
            <w:r w:rsidRPr="008E5077">
              <w:rPr>
                <w:rFonts w:ascii="Times New Roman" w:hAnsi="Times New Roman"/>
                <w:sz w:val="24"/>
                <w:szCs w:val="24"/>
              </w:rPr>
              <w:t xml:space="preserve"> БЖЗҚ </w:t>
            </w:r>
            <w:proofErr w:type="spellStart"/>
            <w:r w:rsidRPr="008E5077">
              <w:rPr>
                <w:rFonts w:ascii="Times New Roman" w:hAnsi="Times New Roman"/>
                <w:sz w:val="24"/>
                <w:szCs w:val="24"/>
              </w:rPr>
              <w:t>бұқаралық</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ақпарат</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құралдарында</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және</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өзінің</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ресми</w:t>
            </w:r>
            <w:proofErr w:type="spellEnd"/>
            <w:r w:rsidRPr="008E5077">
              <w:rPr>
                <w:rFonts w:ascii="Times New Roman" w:hAnsi="Times New Roman"/>
                <w:sz w:val="24"/>
                <w:szCs w:val="24"/>
              </w:rPr>
              <w:t xml:space="preserve"> </w:t>
            </w:r>
            <w:hyperlink r:id="rId8" w:history="1">
              <w:r w:rsidRPr="00AC0F56">
                <w:rPr>
                  <w:rStyle w:val="a8"/>
                  <w:rFonts w:ascii="Times New Roman" w:hAnsi="Times New Roman"/>
                  <w:sz w:val="24"/>
                  <w:szCs w:val="24"/>
                </w:rPr>
                <w:t>интернет-</w:t>
              </w:r>
              <w:proofErr w:type="spellStart"/>
              <w:r w:rsidRPr="00AC0F56">
                <w:rPr>
                  <w:rStyle w:val="a8"/>
                  <w:rFonts w:ascii="Times New Roman" w:hAnsi="Times New Roman"/>
                  <w:sz w:val="24"/>
                  <w:szCs w:val="24"/>
                </w:rPr>
                <w:t>ресурсында</w:t>
              </w:r>
              <w:proofErr w:type="spellEnd"/>
            </w:hyperlink>
            <w:r w:rsidRPr="008E5077">
              <w:rPr>
                <w:rFonts w:ascii="Times New Roman" w:hAnsi="Times New Roman"/>
                <w:sz w:val="24"/>
                <w:szCs w:val="24"/>
              </w:rPr>
              <w:t xml:space="preserve"> </w:t>
            </w:r>
            <w:proofErr w:type="spellStart"/>
            <w:r w:rsidRPr="008E5077">
              <w:rPr>
                <w:rFonts w:ascii="Times New Roman" w:hAnsi="Times New Roman"/>
                <w:sz w:val="24"/>
                <w:szCs w:val="24"/>
              </w:rPr>
              <w:t>есептеу</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әдістемесіне</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енгізілген</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өзгерістерді</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ескере</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отырып</w:t>
            </w:r>
            <w:proofErr w:type="spellEnd"/>
            <w:r w:rsidRPr="008E5077">
              <w:rPr>
                <w:rFonts w:ascii="Times New Roman" w:hAnsi="Times New Roman"/>
                <w:sz w:val="24"/>
                <w:szCs w:val="24"/>
              </w:rPr>
              <w:t xml:space="preserve">, 2026 </w:t>
            </w:r>
            <w:proofErr w:type="spellStart"/>
            <w:r w:rsidRPr="008E5077">
              <w:rPr>
                <w:rFonts w:ascii="Times New Roman" w:hAnsi="Times New Roman"/>
                <w:sz w:val="24"/>
                <w:szCs w:val="24"/>
              </w:rPr>
              <w:t>жылға</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арналған</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зейнетақы</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жинақтарының</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ең</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төменгі</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жеткіліктілік</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шектерін</w:t>
            </w:r>
            <w:proofErr w:type="spellEnd"/>
            <w:r w:rsidRPr="008E5077">
              <w:rPr>
                <w:rFonts w:ascii="Times New Roman" w:hAnsi="Times New Roman"/>
                <w:sz w:val="24"/>
                <w:szCs w:val="24"/>
              </w:rPr>
              <w:t xml:space="preserve"> (ТЖШ) </w:t>
            </w:r>
            <w:proofErr w:type="spellStart"/>
            <w:r w:rsidRPr="008E5077">
              <w:rPr>
                <w:rFonts w:ascii="Times New Roman" w:hAnsi="Times New Roman"/>
                <w:sz w:val="24"/>
                <w:szCs w:val="24"/>
              </w:rPr>
              <w:t>жариялады</w:t>
            </w:r>
            <w:proofErr w:type="spellEnd"/>
            <w:r w:rsidRPr="008E5077">
              <w:rPr>
                <w:rFonts w:ascii="Times New Roman" w:hAnsi="Times New Roman"/>
                <w:sz w:val="24"/>
                <w:szCs w:val="24"/>
              </w:rPr>
              <w:t>.</w:t>
            </w:r>
            <w:r>
              <w:rPr>
                <w:rFonts w:ascii="Times New Roman" w:hAnsi="Times New Roman"/>
                <w:sz w:val="24"/>
                <w:szCs w:val="24"/>
                <w:lang w:val="kk-KZ"/>
              </w:rPr>
              <w:t xml:space="preserve"> </w:t>
            </w:r>
          </w:p>
          <w:p w:rsidR="00AA0C3A" w:rsidRDefault="00AA0C3A" w:rsidP="00AA0C3A">
            <w:pPr>
              <w:pStyle w:val="a5"/>
              <w:ind w:firstLine="708"/>
              <w:jc w:val="both"/>
              <w:rPr>
                <w:rFonts w:ascii="Times New Roman" w:hAnsi="Times New Roman"/>
                <w:sz w:val="24"/>
                <w:szCs w:val="24"/>
                <w:lang w:val="kk-KZ"/>
              </w:rPr>
            </w:pPr>
            <w:r w:rsidRPr="008E5077">
              <w:rPr>
                <w:rFonts w:ascii="Times New Roman" w:hAnsi="Times New Roman"/>
                <w:sz w:val="24"/>
                <w:szCs w:val="24"/>
                <w:lang w:val="kk-KZ"/>
              </w:rPr>
              <w:t xml:space="preserve">Жаңа Әдістемеге сәйкес ТЖШ мөлшері болашақтағы </w:t>
            </w:r>
            <w:r w:rsidRPr="008D6D6E">
              <w:rPr>
                <w:rFonts w:ascii="Times New Roman" w:hAnsi="Times New Roman"/>
                <w:b/>
                <w:sz w:val="24"/>
                <w:szCs w:val="24"/>
                <w:lang w:val="kk-KZ"/>
              </w:rPr>
              <w:t>нысаналы зейнетақы төлемдерінің көрсеткіштеріне негізделіп айқындалады</w:t>
            </w:r>
            <w:r w:rsidRPr="008E5077">
              <w:rPr>
                <w:rFonts w:ascii="Times New Roman" w:hAnsi="Times New Roman"/>
                <w:sz w:val="24"/>
                <w:szCs w:val="24"/>
                <w:lang w:val="kk-KZ"/>
              </w:rPr>
              <w:t xml:space="preserve"> және салымшының әрбір жасына қарай ай сайынғы төлемдердің келтірілген құнын есептеудің стандартты формуласы арқылы есептеледі.</w:t>
            </w:r>
            <w:r>
              <w:rPr>
                <w:rFonts w:ascii="Times New Roman" w:hAnsi="Times New Roman"/>
                <w:sz w:val="24"/>
                <w:szCs w:val="24"/>
                <w:lang w:val="kk-KZ"/>
              </w:rPr>
              <w:t xml:space="preserve"> </w:t>
            </w:r>
          </w:p>
          <w:p w:rsidR="00AA0C3A" w:rsidRDefault="00AA0C3A" w:rsidP="00AA0C3A">
            <w:pPr>
              <w:pStyle w:val="a5"/>
              <w:ind w:firstLine="708"/>
              <w:jc w:val="both"/>
              <w:rPr>
                <w:rFonts w:ascii="Times New Roman" w:hAnsi="Times New Roman"/>
                <w:sz w:val="24"/>
                <w:szCs w:val="24"/>
                <w:lang w:val="kk-KZ"/>
              </w:rPr>
            </w:pPr>
            <w:r w:rsidRPr="008E5077">
              <w:rPr>
                <w:rFonts w:ascii="Times New Roman" w:hAnsi="Times New Roman"/>
                <w:sz w:val="24"/>
                <w:szCs w:val="24"/>
                <w:lang w:val="kk-KZ"/>
              </w:rPr>
              <w:t>Аталған формула болашақтағы төлемдердің тұрақтылығы мен болжамдылығын қамтамасыз ету үшін ұзақ мерзімді демографиялық (ұлттық демографиялық кестелер) және қаржылық (</w:t>
            </w:r>
            <w:r>
              <w:rPr>
                <w:rFonts w:ascii="Times New Roman" w:hAnsi="Times New Roman"/>
                <w:sz w:val="24"/>
                <w:szCs w:val="24"/>
                <w:lang w:val="kk-KZ"/>
              </w:rPr>
              <w:t>кірістілік</w:t>
            </w:r>
            <w:r w:rsidRPr="008E5077">
              <w:rPr>
                <w:rFonts w:ascii="Times New Roman" w:hAnsi="Times New Roman"/>
                <w:sz w:val="24"/>
                <w:szCs w:val="24"/>
                <w:lang w:val="kk-KZ"/>
              </w:rPr>
              <w:t xml:space="preserve"> мөлшерлемелері мен төлемдерді индекстеу көрсеткіштері) факторларды ескереді.</w:t>
            </w:r>
            <w:r>
              <w:rPr>
                <w:rFonts w:ascii="Times New Roman" w:hAnsi="Times New Roman"/>
                <w:sz w:val="24"/>
                <w:szCs w:val="24"/>
                <w:lang w:val="kk-KZ"/>
              </w:rPr>
              <w:t xml:space="preserve"> </w:t>
            </w:r>
          </w:p>
          <w:p w:rsidR="00AA0C3A" w:rsidRDefault="00AA0C3A" w:rsidP="00AA0C3A">
            <w:pPr>
              <w:pStyle w:val="a5"/>
              <w:ind w:firstLine="708"/>
              <w:jc w:val="both"/>
              <w:rPr>
                <w:rFonts w:ascii="Times New Roman" w:hAnsi="Times New Roman"/>
                <w:sz w:val="24"/>
                <w:szCs w:val="24"/>
                <w:lang w:val="kk-KZ"/>
              </w:rPr>
            </w:pPr>
            <w:r w:rsidRPr="008E5077">
              <w:rPr>
                <w:rFonts w:ascii="Times New Roman" w:hAnsi="Times New Roman"/>
                <w:sz w:val="24"/>
                <w:szCs w:val="24"/>
                <w:lang w:val="kk-KZ"/>
              </w:rPr>
              <w:t xml:space="preserve">Төлемдердің келтірілген құнын есептеу формуласы қажетті жинақ көлемін анықтаудың халықаралық тәжірибесіне негізделген. </w:t>
            </w:r>
            <w:r w:rsidRPr="00AA0C3A">
              <w:rPr>
                <w:rFonts w:ascii="Times New Roman" w:hAnsi="Times New Roman"/>
                <w:sz w:val="24"/>
                <w:szCs w:val="24"/>
                <w:lang w:val="kk-KZ"/>
              </w:rPr>
              <w:t>Сондықтан есептеу нәтижелері макроэкономикалық көрсеткіштер болжамдарының өзгеруіне азырақ тәуелді болады. Сонымен қатар есептеулерде бұрынғыдай республикалық бюджет туралы заңмен жыл сайын белгіленетін ең төменгі зейнетақы мен ең төменгі жалақы мөлшерлері пайдаланылады.</w:t>
            </w:r>
            <w:r>
              <w:rPr>
                <w:rFonts w:ascii="Times New Roman" w:hAnsi="Times New Roman"/>
                <w:sz w:val="24"/>
                <w:szCs w:val="24"/>
                <w:lang w:val="kk-KZ"/>
              </w:rPr>
              <w:t xml:space="preserve"> </w:t>
            </w:r>
          </w:p>
          <w:p w:rsidR="00AA0C3A" w:rsidRDefault="00AA0C3A" w:rsidP="00AA0C3A">
            <w:pPr>
              <w:pStyle w:val="a5"/>
              <w:ind w:firstLine="708"/>
              <w:jc w:val="both"/>
              <w:rPr>
                <w:rFonts w:ascii="Times New Roman" w:hAnsi="Times New Roman"/>
                <w:sz w:val="24"/>
                <w:szCs w:val="24"/>
                <w:lang w:val="kk-KZ"/>
              </w:rPr>
            </w:pPr>
            <w:r w:rsidRPr="008E5077">
              <w:rPr>
                <w:rFonts w:ascii="Times New Roman" w:hAnsi="Times New Roman"/>
                <w:sz w:val="24"/>
                <w:szCs w:val="24"/>
                <w:lang w:val="kk-KZ"/>
              </w:rPr>
              <w:t>Бұл ретте формулада жинақтың бір бөлігін пайдаланған сәттен бастап зейнеткерлік жасқа дейінгі кезеңде түсетін болашақ зейнетақы жарналары есепке алынбайды. Мұндай тәсіл жинақтарының бір бөлігін пайдаланған азаматтардың болашақта төмен мөлшердегі жинақтаушы зейнетақы алу қаупін азайтуға бағытталған.</w:t>
            </w:r>
            <w:r>
              <w:rPr>
                <w:rFonts w:ascii="Times New Roman" w:hAnsi="Times New Roman"/>
                <w:sz w:val="24"/>
                <w:szCs w:val="24"/>
                <w:lang w:val="kk-KZ"/>
              </w:rPr>
              <w:t xml:space="preserve"> </w:t>
            </w:r>
          </w:p>
          <w:p w:rsidR="00AA0C3A" w:rsidRDefault="00AA0C3A" w:rsidP="00AA0C3A">
            <w:pPr>
              <w:pStyle w:val="a5"/>
              <w:ind w:firstLine="708"/>
              <w:jc w:val="both"/>
              <w:rPr>
                <w:rFonts w:ascii="Times New Roman" w:hAnsi="Times New Roman"/>
                <w:sz w:val="24"/>
                <w:szCs w:val="24"/>
                <w:lang w:val="kk-KZ"/>
              </w:rPr>
            </w:pPr>
            <w:r w:rsidRPr="008E5077">
              <w:rPr>
                <w:rFonts w:ascii="Times New Roman" w:hAnsi="Times New Roman"/>
                <w:sz w:val="24"/>
                <w:szCs w:val="24"/>
                <w:lang w:val="kk-KZ"/>
              </w:rPr>
              <w:t xml:space="preserve">Сонымен бірге зейнетақы жинақтарының бір бөлігін тұрғын үй жағдайын жақсарту мен емделуге пайдалану құқығы сақталады. </w:t>
            </w:r>
            <w:r w:rsidRPr="00AA0C3A">
              <w:rPr>
                <w:rFonts w:ascii="Times New Roman" w:hAnsi="Times New Roman"/>
                <w:sz w:val="24"/>
                <w:szCs w:val="24"/>
                <w:lang w:val="kk-KZ"/>
              </w:rPr>
              <w:t>Зейнетақысы бұрынғы табысының кемінде 40%-ын құрайтын зейнеткерлер тұрғын үй және емделу мақсаттарына жинақтарының 50%-ына дейін пайдалана алады. Сондай-ақ зейнетақы аннуитеті шартын жасаған азаматтар мен мемлекеттен еңбек сіңірген жылдары үшін зейнетақы төлемдерін алатын тұлғалар</w:t>
            </w:r>
            <w:r>
              <w:rPr>
                <w:rFonts w:ascii="Times New Roman" w:hAnsi="Times New Roman"/>
                <w:sz w:val="24"/>
                <w:szCs w:val="24"/>
                <w:lang w:val="kk-KZ"/>
              </w:rPr>
              <w:t xml:space="preserve">дың </w:t>
            </w:r>
            <w:r w:rsidRPr="00AA0C3A">
              <w:rPr>
                <w:rFonts w:ascii="Times New Roman" w:hAnsi="Times New Roman"/>
                <w:sz w:val="24"/>
                <w:szCs w:val="24"/>
                <w:lang w:val="kk-KZ"/>
              </w:rPr>
              <w:t>зейнетақы шотында қалған қаражатты толық көлемде пайдалан</w:t>
            </w:r>
            <w:r>
              <w:rPr>
                <w:rFonts w:ascii="Times New Roman" w:hAnsi="Times New Roman"/>
                <w:sz w:val="24"/>
                <w:szCs w:val="24"/>
                <w:lang w:val="kk-KZ"/>
              </w:rPr>
              <w:t>у құқығы бар</w:t>
            </w:r>
            <w:r w:rsidRPr="00AA0C3A">
              <w:rPr>
                <w:rFonts w:ascii="Times New Roman" w:hAnsi="Times New Roman"/>
                <w:sz w:val="24"/>
                <w:szCs w:val="24"/>
                <w:lang w:val="kk-KZ"/>
              </w:rPr>
              <w:t>.</w:t>
            </w:r>
            <w:r>
              <w:rPr>
                <w:rFonts w:ascii="Times New Roman" w:hAnsi="Times New Roman"/>
                <w:sz w:val="24"/>
                <w:szCs w:val="24"/>
                <w:lang w:val="kk-KZ"/>
              </w:rPr>
              <w:t xml:space="preserve"> </w:t>
            </w:r>
          </w:p>
          <w:p w:rsidR="00AA0C3A" w:rsidRDefault="00AA0C3A" w:rsidP="00AA0C3A">
            <w:pPr>
              <w:pStyle w:val="a5"/>
              <w:ind w:firstLine="708"/>
              <w:jc w:val="both"/>
              <w:rPr>
                <w:rFonts w:ascii="Times New Roman" w:hAnsi="Times New Roman"/>
                <w:sz w:val="24"/>
                <w:szCs w:val="24"/>
                <w:lang w:val="kk-KZ"/>
              </w:rPr>
            </w:pPr>
            <w:r w:rsidRPr="008E5077">
              <w:rPr>
                <w:rFonts w:ascii="Times New Roman" w:hAnsi="Times New Roman"/>
                <w:sz w:val="24"/>
                <w:szCs w:val="24"/>
                <w:lang w:val="kk-KZ"/>
              </w:rPr>
              <w:t>Ең төменгі жеткіліктілік шегінен асатын жинақтарды пайдалану мүмкіндігі де сақталады. Алайда азаматтардың болашақта жеткілікті әрі тұрақты зейнетақы төлемдерін алуын қамтамасыз ету қажеттілігі ескеріле отырып, алуға болатын қаражат көлемін айқындау тәсілдері жетілдірілуде.</w:t>
            </w:r>
            <w:r>
              <w:rPr>
                <w:rFonts w:ascii="Times New Roman" w:hAnsi="Times New Roman"/>
                <w:sz w:val="24"/>
                <w:szCs w:val="24"/>
                <w:lang w:val="kk-KZ"/>
              </w:rPr>
              <w:t xml:space="preserve"> </w:t>
            </w:r>
          </w:p>
          <w:p w:rsidR="00AA0C3A" w:rsidRDefault="00AA0C3A" w:rsidP="00AA0C3A">
            <w:pPr>
              <w:pStyle w:val="a5"/>
              <w:ind w:firstLine="708"/>
              <w:jc w:val="both"/>
              <w:rPr>
                <w:rFonts w:ascii="Times New Roman" w:hAnsi="Times New Roman"/>
                <w:sz w:val="24"/>
                <w:szCs w:val="24"/>
                <w:lang w:val="kk-KZ"/>
              </w:rPr>
            </w:pPr>
            <w:r w:rsidRPr="008E5077">
              <w:rPr>
                <w:rFonts w:ascii="Times New Roman" w:hAnsi="Times New Roman"/>
                <w:sz w:val="24"/>
                <w:szCs w:val="24"/>
                <w:lang w:val="kk-KZ"/>
              </w:rPr>
              <w:t>ТЖШ мөлш</w:t>
            </w:r>
            <w:r>
              <w:rPr>
                <w:rFonts w:ascii="Times New Roman" w:hAnsi="Times New Roman"/>
                <w:sz w:val="24"/>
                <w:szCs w:val="24"/>
                <w:lang w:val="kk-KZ"/>
              </w:rPr>
              <w:t xml:space="preserve">ері салымшының жасына қарай 79% және одан жоғары </w:t>
            </w:r>
            <w:r w:rsidRPr="008E5077">
              <w:rPr>
                <w:rFonts w:ascii="Times New Roman" w:hAnsi="Times New Roman"/>
                <w:sz w:val="24"/>
                <w:szCs w:val="24"/>
                <w:lang w:val="kk-KZ"/>
              </w:rPr>
              <w:t xml:space="preserve">өсті. </w:t>
            </w:r>
            <w:r w:rsidRPr="00AA0C3A">
              <w:rPr>
                <w:rFonts w:ascii="Times New Roman" w:hAnsi="Times New Roman"/>
                <w:sz w:val="24"/>
                <w:szCs w:val="24"/>
                <w:lang w:val="kk-KZ"/>
              </w:rPr>
              <w:t>Яғни зейнеткерлік жас жақындаған сайын болашақтағы зейнетақы төлемдеріне қойылатын талаптар күшейіп, зейнетақы шотында сақталуға тиіс қаражат көлемі де артады. Осыған байланысты зейнеткерлік жасқа жақындаған азаматтар үшін ТЖШ мөлшері екі еседен астам ұлғайды.</w:t>
            </w:r>
            <w:r>
              <w:rPr>
                <w:rFonts w:ascii="Times New Roman" w:hAnsi="Times New Roman"/>
                <w:sz w:val="24"/>
                <w:szCs w:val="24"/>
                <w:lang w:val="kk-KZ"/>
              </w:rPr>
              <w:t xml:space="preserve"> </w:t>
            </w:r>
          </w:p>
          <w:p w:rsidR="00AA0C3A" w:rsidRDefault="00AA0C3A" w:rsidP="00AA0C3A">
            <w:pPr>
              <w:pStyle w:val="a5"/>
              <w:ind w:firstLine="708"/>
              <w:jc w:val="both"/>
              <w:rPr>
                <w:rFonts w:ascii="Times New Roman" w:hAnsi="Times New Roman"/>
                <w:sz w:val="24"/>
                <w:szCs w:val="24"/>
                <w:lang w:val="kk-KZ"/>
              </w:rPr>
            </w:pPr>
            <w:r w:rsidRPr="008E5077">
              <w:rPr>
                <w:rFonts w:ascii="Times New Roman" w:hAnsi="Times New Roman"/>
                <w:sz w:val="24"/>
                <w:szCs w:val="24"/>
                <w:lang w:val="kk-KZ"/>
              </w:rPr>
              <w:t xml:space="preserve">Бұл олардың зейнетақы жинақтарының шоттарында сақталып, әрі қарай инвестициялануын қамтамасыз етеді және болашақтағы зейнетақы төлемдерінің едәуір артуына мүмкіндік береді. Бұрынғы Әдістеме бойынша жинақтың бір бөлігін алғаннан кейінгі төлемдер </w:t>
            </w:r>
            <w:r w:rsidRPr="008E5077">
              <w:rPr>
                <w:rFonts w:ascii="Times New Roman" w:hAnsi="Times New Roman"/>
                <w:sz w:val="24"/>
                <w:szCs w:val="24"/>
                <w:lang w:val="kk-KZ"/>
              </w:rPr>
              <w:lastRenderedPageBreak/>
              <w:t>медиан</w:t>
            </w:r>
            <w:r>
              <w:rPr>
                <w:rFonts w:ascii="Times New Roman" w:hAnsi="Times New Roman"/>
                <w:sz w:val="24"/>
                <w:szCs w:val="24"/>
                <w:lang w:val="kk-KZ"/>
              </w:rPr>
              <w:t>дық</w:t>
            </w:r>
            <w:r w:rsidRPr="008E5077">
              <w:rPr>
                <w:rFonts w:ascii="Times New Roman" w:hAnsi="Times New Roman"/>
                <w:sz w:val="24"/>
                <w:szCs w:val="24"/>
                <w:lang w:val="kk-KZ"/>
              </w:rPr>
              <w:t xml:space="preserve"> жалақының шамамен 15%-ын құраса, жаңа Әдістеме бойынша бұл көрсеткіш медиан</w:t>
            </w:r>
            <w:r>
              <w:rPr>
                <w:rFonts w:ascii="Times New Roman" w:hAnsi="Times New Roman"/>
                <w:sz w:val="24"/>
                <w:szCs w:val="24"/>
                <w:lang w:val="kk-KZ"/>
              </w:rPr>
              <w:t>дық</w:t>
            </w:r>
            <w:r w:rsidRPr="008E5077">
              <w:rPr>
                <w:rFonts w:ascii="Times New Roman" w:hAnsi="Times New Roman"/>
                <w:sz w:val="24"/>
                <w:szCs w:val="24"/>
                <w:lang w:val="kk-KZ"/>
              </w:rPr>
              <w:t xml:space="preserve"> жалақының шамамен 40%-ына дейін жетеді.</w:t>
            </w:r>
            <w:r>
              <w:rPr>
                <w:rFonts w:ascii="Times New Roman" w:hAnsi="Times New Roman"/>
                <w:sz w:val="24"/>
                <w:szCs w:val="24"/>
                <w:lang w:val="kk-KZ"/>
              </w:rPr>
              <w:t xml:space="preserve"> </w:t>
            </w:r>
          </w:p>
          <w:p w:rsidR="00AA0C3A" w:rsidRPr="008E5077" w:rsidRDefault="00AA0C3A" w:rsidP="00AA0C3A">
            <w:pPr>
              <w:pStyle w:val="a5"/>
              <w:ind w:firstLine="708"/>
              <w:jc w:val="both"/>
              <w:rPr>
                <w:rFonts w:ascii="Times New Roman" w:hAnsi="Times New Roman"/>
                <w:sz w:val="24"/>
                <w:szCs w:val="24"/>
                <w:lang w:val="kk-KZ"/>
              </w:rPr>
            </w:pPr>
            <w:r w:rsidRPr="008E5077">
              <w:rPr>
                <w:rFonts w:ascii="Times New Roman" w:hAnsi="Times New Roman"/>
                <w:sz w:val="24"/>
                <w:szCs w:val="24"/>
                <w:lang w:val="kk-KZ"/>
              </w:rPr>
              <w:t xml:space="preserve">Осылайша, ең төменгі жеткіліктілік шегін айқындаудың жаңа әдістемесі </w:t>
            </w:r>
            <w:r w:rsidRPr="008D6D6E">
              <w:rPr>
                <w:rFonts w:ascii="Times New Roman" w:hAnsi="Times New Roman"/>
                <w:b/>
                <w:sz w:val="24"/>
                <w:szCs w:val="24"/>
                <w:lang w:val="kk-KZ"/>
              </w:rPr>
              <w:t>салымшылар үшін неғұрлым ашық әрі болжа</w:t>
            </w:r>
            <w:r w:rsidR="008D6D6E">
              <w:rPr>
                <w:rFonts w:ascii="Times New Roman" w:hAnsi="Times New Roman"/>
                <w:b/>
                <w:sz w:val="24"/>
                <w:szCs w:val="24"/>
                <w:lang w:val="kk-KZ"/>
              </w:rPr>
              <w:t>уға ыңғайлы</w:t>
            </w:r>
            <w:r w:rsidRPr="008E5077">
              <w:rPr>
                <w:rFonts w:ascii="Times New Roman" w:hAnsi="Times New Roman"/>
                <w:sz w:val="24"/>
                <w:szCs w:val="24"/>
                <w:lang w:val="kk-KZ"/>
              </w:rPr>
              <w:t xml:space="preserve"> және халықаралық стандарттарға сәйкес азаматтардың зейнеткерлік кезеңде </w:t>
            </w:r>
            <w:r w:rsidRPr="008D6D6E">
              <w:rPr>
                <w:rFonts w:ascii="Times New Roman" w:hAnsi="Times New Roman"/>
                <w:b/>
                <w:sz w:val="24"/>
                <w:szCs w:val="24"/>
                <w:lang w:val="kk-KZ"/>
              </w:rPr>
              <w:t>тұрақты зейнетақы кірісімен</w:t>
            </w:r>
            <w:r w:rsidRPr="008E5077">
              <w:rPr>
                <w:rFonts w:ascii="Times New Roman" w:hAnsi="Times New Roman"/>
                <w:sz w:val="24"/>
                <w:szCs w:val="24"/>
                <w:lang w:val="kk-KZ"/>
              </w:rPr>
              <w:t xml:space="preserve"> қамтамасыз етілуіне бағытталған.</w:t>
            </w:r>
          </w:p>
          <w:p w:rsidR="005E4B51" w:rsidRPr="00AA0C3A" w:rsidRDefault="005E4B51" w:rsidP="00246965">
            <w:pPr>
              <w:tabs>
                <w:tab w:val="left" w:pos="1490"/>
              </w:tabs>
              <w:spacing w:after="120" w:line="240" w:lineRule="auto"/>
              <w:ind w:firstLine="567"/>
              <w:jc w:val="both"/>
              <w:rPr>
                <w:rFonts w:ascii="Times New Roman" w:hAnsi="Times New Roman"/>
                <w:b/>
                <w:sz w:val="28"/>
                <w:szCs w:val="28"/>
                <w:lang w:val="kk-KZ"/>
              </w:rPr>
            </w:pPr>
          </w:p>
        </w:tc>
      </w:tr>
    </w:tbl>
    <w:p w:rsidR="00257218" w:rsidRPr="00257218" w:rsidRDefault="00257218" w:rsidP="00257218">
      <w:pPr>
        <w:spacing w:after="0" w:line="240" w:lineRule="auto"/>
        <w:jc w:val="both"/>
        <w:rPr>
          <w:rFonts w:ascii="Times New Roman" w:eastAsia="Calibri" w:hAnsi="Times New Roman" w:cs="Times New Roman"/>
          <w:color w:val="000000"/>
          <w:sz w:val="20"/>
          <w:szCs w:val="20"/>
          <w:lang w:val="kk-KZ"/>
        </w:rPr>
      </w:pPr>
      <w:r w:rsidRPr="00257218">
        <w:rPr>
          <w:rFonts w:ascii="Times New Roman" w:eastAsia="Calibri" w:hAnsi="Times New Roman" w:cs="Times New Roman"/>
          <w:i/>
          <w:color w:val="000000"/>
          <w:sz w:val="20"/>
          <w:szCs w:val="20"/>
          <w:lang w:val="kk-KZ" w:eastAsia="ru-RU" w:bidi="hi-IN"/>
        </w:rPr>
        <w:lastRenderedPageBreak/>
        <w:t xml:space="preserve">БЖЗҚ 2013 жылғы 22 тамызда «ГНПФ» ЖЗҚ» АҚ негізінде құрылды. БЖЗҚ құрылтайшысы және </w:t>
      </w:r>
      <w:r w:rsidRPr="00257218">
        <w:rPr>
          <w:rFonts w:ascii="Times New Roman" w:eastAsia="Calibri" w:hAnsi="Times New Roman" w:cs="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9" w:history="1">
        <w:r w:rsidRPr="00257218">
          <w:rPr>
            <w:rFonts w:ascii="Times New Roman" w:eastAsia="Calibri" w:hAnsi="Times New Roman" w:cs="Times New Roman"/>
            <w:i/>
            <w:color w:val="001CAC"/>
            <w:sz w:val="20"/>
            <w:szCs w:val="20"/>
            <w:u w:val="single"/>
            <w:lang w:val="kk-KZ" w:eastAsia="ru-RU" w:bidi="hi-IN"/>
          </w:rPr>
          <w:t>www.enpf.kz</w:t>
        </w:r>
      </w:hyperlink>
      <w:r w:rsidRPr="00257218">
        <w:rPr>
          <w:rFonts w:ascii="Times New Roman" w:eastAsia="Calibri" w:hAnsi="Times New Roman" w:cs="Times New Roman"/>
          <w:i/>
          <w:color w:val="000000"/>
          <w:sz w:val="20"/>
          <w:szCs w:val="20"/>
          <w:lang w:val="kk-KZ" w:eastAsia="ru-RU" w:bidi="hi-IN"/>
        </w:rPr>
        <w:t xml:space="preserve"> сайтында).</w:t>
      </w:r>
      <w:r w:rsidRPr="00257218">
        <w:rPr>
          <w:rFonts w:ascii="Times New Roman" w:eastAsia="Calibri" w:hAnsi="Times New Roman" w:cs="Times New Roman"/>
          <w:color w:val="000000"/>
          <w:sz w:val="20"/>
          <w:szCs w:val="20"/>
          <w:lang w:val="kk-KZ"/>
        </w:rPr>
        <w:t xml:space="preserve"> </w:t>
      </w:r>
    </w:p>
    <w:p w:rsidR="00246965" w:rsidRDefault="00246965" w:rsidP="00BC710D">
      <w:pPr>
        <w:pStyle w:val="a5"/>
        <w:jc w:val="right"/>
        <w:rPr>
          <w:rFonts w:ascii="Times New Roman" w:hAnsi="Times New Roman"/>
          <w:b/>
          <w:i/>
          <w:color w:val="000000"/>
          <w:sz w:val="20"/>
          <w:szCs w:val="20"/>
          <w:lang w:val="kk-KZ" w:eastAsia="ru-RU" w:bidi="hi-IN"/>
        </w:rPr>
      </w:pPr>
    </w:p>
    <w:p w:rsidR="00BC710D" w:rsidRPr="00EB5496" w:rsidRDefault="00BC710D" w:rsidP="00BC710D">
      <w:pPr>
        <w:pStyle w:val="a5"/>
        <w:jc w:val="both"/>
        <w:rPr>
          <w:rFonts w:ascii="Times New Roman" w:hAnsi="Times New Roman"/>
          <w:sz w:val="28"/>
          <w:szCs w:val="28"/>
          <w:lang w:val="kk-KZ"/>
        </w:rPr>
      </w:pPr>
    </w:p>
    <w:p w:rsidR="00BC710D" w:rsidRPr="00EB5496" w:rsidRDefault="00BC710D" w:rsidP="00BC710D">
      <w:pPr>
        <w:pStyle w:val="a5"/>
        <w:jc w:val="both"/>
        <w:rPr>
          <w:rFonts w:ascii="Times New Roman" w:hAnsi="Times New Roman"/>
          <w:sz w:val="28"/>
          <w:szCs w:val="28"/>
          <w:lang w:val="kk-KZ" w:eastAsia="ru-RU"/>
        </w:rPr>
      </w:pPr>
    </w:p>
    <w:p w:rsidR="004E6618" w:rsidRPr="00B717F3" w:rsidRDefault="004E6618" w:rsidP="00AA240D">
      <w:pPr>
        <w:pStyle w:val="a5"/>
        <w:jc w:val="both"/>
        <w:rPr>
          <w:rFonts w:ascii="Times New Roman" w:hAnsi="Times New Roman"/>
          <w:sz w:val="28"/>
          <w:szCs w:val="28"/>
          <w:lang w:val="kk-KZ"/>
        </w:rPr>
      </w:pPr>
    </w:p>
    <w:p w:rsidR="004E6618" w:rsidRPr="00B717F3" w:rsidRDefault="004E6618" w:rsidP="00AA240D">
      <w:pPr>
        <w:pStyle w:val="a5"/>
        <w:jc w:val="both"/>
        <w:rPr>
          <w:rFonts w:ascii="Times New Roman" w:hAnsi="Times New Roman"/>
          <w:sz w:val="28"/>
          <w:szCs w:val="28"/>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64AE8" w:rsidRPr="00B717F3" w:rsidRDefault="00464AE8" w:rsidP="00F731D0">
      <w:pPr>
        <w:pStyle w:val="a5"/>
        <w:rPr>
          <w:rFonts w:ascii="Times New Roman" w:hAnsi="Times New Roman"/>
          <w:sz w:val="24"/>
          <w:lang w:val="kk-KZ"/>
        </w:rPr>
      </w:pPr>
    </w:p>
    <w:sectPr w:rsidR="00464AE8" w:rsidRPr="00B717F3" w:rsidSect="00464AE8">
      <w:headerReference w:type="default" r:id="rId10"/>
      <w:footerReference w:type="default" r:id="rId11"/>
      <w:headerReference w:type="first" r:id="rId12"/>
      <w:footerReference w:type="first" r:id="rId1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41BE" w:rsidRDefault="006D41BE" w:rsidP="005E4B51">
      <w:pPr>
        <w:spacing w:after="0" w:line="240" w:lineRule="auto"/>
      </w:pPr>
      <w:r>
        <w:separator/>
      </w:r>
    </w:p>
  </w:endnote>
  <w:endnote w:type="continuationSeparator" w:id="0">
    <w:p w:rsidR="006D41BE" w:rsidRDefault="006D41BE"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AE8" w:rsidRPr="00152212" w:rsidRDefault="00152212" w:rsidP="00152212">
    <w:pPr>
      <w:spacing w:after="0" w:line="240" w:lineRule="auto"/>
      <w:ind w:firstLine="567"/>
      <w:jc w:val="center"/>
      <w:rPr>
        <w:rFonts w:ascii="Times New Roman" w:hAnsi="Times New Roman"/>
        <w:sz w:val="24"/>
        <w:lang w:val="kk-KZ"/>
      </w:rPr>
    </w:pPr>
    <w:r w:rsidRPr="00152212">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4B51" w:rsidRPr="00464AE8" w:rsidRDefault="005E4B51"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41BE" w:rsidRDefault="006D41BE" w:rsidP="005E4B51">
      <w:pPr>
        <w:spacing w:after="0" w:line="240" w:lineRule="auto"/>
      </w:pPr>
      <w:r>
        <w:separator/>
      </w:r>
    </w:p>
  </w:footnote>
  <w:footnote w:type="continuationSeparator" w:id="0">
    <w:p w:rsidR="006D41BE" w:rsidRDefault="006D41BE" w:rsidP="005E4B51">
      <w:pPr>
        <w:spacing w:after="0" w:line="240" w:lineRule="auto"/>
      </w:pPr>
      <w:r>
        <w:continuationSeparator/>
      </w:r>
    </w:p>
  </w:footnote>
  <w:footnote w:id="1">
    <w:p w:rsidR="00AA0C3A" w:rsidRPr="003D1BA0" w:rsidRDefault="00AA0C3A" w:rsidP="00AA0C3A">
      <w:pPr>
        <w:pStyle w:val="a5"/>
        <w:jc w:val="both"/>
        <w:rPr>
          <w:rFonts w:ascii="Times New Roman" w:eastAsia="Times New Roman" w:hAnsi="Times New Roman"/>
          <w:sz w:val="18"/>
          <w:szCs w:val="18"/>
          <w:lang w:eastAsia="ru-RU"/>
        </w:rPr>
      </w:pPr>
      <w:r w:rsidRPr="003D1BA0">
        <w:rPr>
          <w:rStyle w:val="af6"/>
          <w:rFonts w:ascii="Times New Roman" w:hAnsi="Times New Roman"/>
          <w:sz w:val="18"/>
          <w:szCs w:val="18"/>
        </w:rPr>
        <w:footnoteRef/>
      </w:r>
      <w:r w:rsidRPr="003D1BA0">
        <w:rPr>
          <w:rFonts w:ascii="Times New Roman" w:hAnsi="Times New Roman"/>
          <w:sz w:val="18"/>
          <w:szCs w:val="18"/>
        </w:rPr>
        <w:t xml:space="preserve"> </w:t>
      </w:r>
      <w:proofErr w:type="spellStart"/>
      <w:r w:rsidRPr="003D1BA0">
        <w:rPr>
          <w:rFonts w:ascii="Times New Roman" w:hAnsi="Times New Roman"/>
          <w:sz w:val="18"/>
          <w:szCs w:val="18"/>
        </w:rPr>
        <w:t>Қазақстан</w:t>
      </w:r>
      <w:proofErr w:type="spellEnd"/>
      <w:r w:rsidRPr="003D1BA0">
        <w:rPr>
          <w:rFonts w:ascii="Times New Roman" w:hAnsi="Times New Roman"/>
          <w:sz w:val="18"/>
          <w:szCs w:val="18"/>
        </w:rPr>
        <w:t xml:space="preserve"> </w:t>
      </w:r>
      <w:proofErr w:type="spellStart"/>
      <w:r w:rsidRPr="003D1BA0">
        <w:rPr>
          <w:rFonts w:ascii="Times New Roman" w:hAnsi="Times New Roman"/>
          <w:sz w:val="18"/>
          <w:szCs w:val="18"/>
        </w:rPr>
        <w:t>Республикасы</w:t>
      </w:r>
      <w:proofErr w:type="spellEnd"/>
      <w:r w:rsidRPr="003D1BA0">
        <w:rPr>
          <w:rFonts w:ascii="Times New Roman" w:hAnsi="Times New Roman"/>
          <w:sz w:val="18"/>
          <w:szCs w:val="18"/>
        </w:rPr>
        <w:t xml:space="preserve"> </w:t>
      </w:r>
      <w:proofErr w:type="spellStart"/>
      <w:r w:rsidRPr="003D1BA0">
        <w:rPr>
          <w:rFonts w:ascii="Times New Roman" w:hAnsi="Times New Roman"/>
          <w:sz w:val="18"/>
          <w:szCs w:val="18"/>
        </w:rPr>
        <w:t>Үкіметінің</w:t>
      </w:r>
      <w:proofErr w:type="spellEnd"/>
      <w:r w:rsidRPr="003D1BA0">
        <w:rPr>
          <w:rFonts w:ascii="Times New Roman" w:hAnsi="Times New Roman"/>
          <w:sz w:val="18"/>
          <w:szCs w:val="18"/>
        </w:rPr>
        <w:t xml:space="preserve"> 2026 </w:t>
      </w:r>
      <w:proofErr w:type="spellStart"/>
      <w:r w:rsidRPr="003D1BA0">
        <w:rPr>
          <w:rFonts w:ascii="Times New Roman" w:hAnsi="Times New Roman"/>
          <w:sz w:val="18"/>
          <w:szCs w:val="18"/>
        </w:rPr>
        <w:t>жылғы</w:t>
      </w:r>
      <w:proofErr w:type="spellEnd"/>
      <w:r w:rsidRPr="003D1BA0">
        <w:rPr>
          <w:rFonts w:ascii="Times New Roman" w:hAnsi="Times New Roman"/>
          <w:sz w:val="18"/>
          <w:szCs w:val="18"/>
        </w:rPr>
        <w:t xml:space="preserve"> 21 </w:t>
      </w:r>
      <w:proofErr w:type="spellStart"/>
      <w:r w:rsidRPr="003D1BA0">
        <w:rPr>
          <w:rFonts w:ascii="Times New Roman" w:hAnsi="Times New Roman"/>
          <w:sz w:val="18"/>
          <w:szCs w:val="18"/>
        </w:rPr>
        <w:t>мамырдағы</w:t>
      </w:r>
      <w:proofErr w:type="spellEnd"/>
      <w:r w:rsidRPr="003D1BA0">
        <w:rPr>
          <w:rFonts w:ascii="Times New Roman" w:hAnsi="Times New Roman"/>
          <w:sz w:val="18"/>
          <w:szCs w:val="18"/>
        </w:rPr>
        <w:t xml:space="preserve"> №422 </w:t>
      </w:r>
      <w:proofErr w:type="spellStart"/>
      <w:r w:rsidRPr="003D1BA0">
        <w:rPr>
          <w:rFonts w:ascii="Times New Roman" w:hAnsi="Times New Roman"/>
          <w:sz w:val="18"/>
          <w:szCs w:val="18"/>
        </w:rPr>
        <w:t>қаулысы</w:t>
      </w:r>
      <w:proofErr w:type="spellEnd"/>
      <w:r>
        <w:rPr>
          <w:rFonts w:ascii="Times New Roman" w:hAnsi="Times New Roman"/>
          <w:sz w:val="18"/>
          <w:szCs w:val="18"/>
          <w:lang w:val="kk-KZ"/>
        </w:rPr>
        <w:t xml:space="preserve"> </w:t>
      </w:r>
      <w:r w:rsidRPr="003D1BA0">
        <w:rPr>
          <w:rFonts w:ascii="Times New Roman" w:eastAsia="Times New Roman" w:hAnsi="Times New Roman"/>
          <w:bCs/>
          <w:sz w:val="18"/>
          <w:szCs w:val="18"/>
          <w:bdr w:val="none" w:sz="0" w:space="0" w:color="auto" w:frame="1"/>
          <w:lang w:eastAsia="ru-RU"/>
        </w:rPr>
        <w:t>«</w:t>
      </w:r>
      <w:proofErr w:type="spellStart"/>
      <w:r w:rsidRPr="003D1BA0">
        <w:rPr>
          <w:rFonts w:ascii="Times New Roman" w:eastAsia="Times New Roman" w:hAnsi="Times New Roman"/>
          <w:bCs/>
          <w:sz w:val="18"/>
          <w:szCs w:val="18"/>
          <w:bdr w:val="none" w:sz="0" w:space="0" w:color="auto" w:frame="1"/>
          <w:lang w:eastAsia="ru-RU"/>
        </w:rPr>
        <w:t>Бірыңғай</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жинақтаушы</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зейнетақы</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қорынан</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міндетті</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зейнетақы</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жарналары</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міндетті</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кәсіптік</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зейнетақы</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жарналары</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есебінен</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қалыптастырылған</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зейнетақы</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төлемдерін</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тұрғын</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үй</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жағдайларын</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жақсарту</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және</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немесе</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емделуге</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ақы</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төлеу</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мақсатында</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міндетті</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зейнетақы</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жарналары</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есебінен</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қалыптастырылған</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біржолғы</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зейнетақы</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төлемдерін</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жүзеге</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асыру</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оларды</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бірыңғай</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жинақтаушы</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зейнетақы</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қорына</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қайтару</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қағидаларын</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зейнетақы</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төлемдерінің</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мөлшерін</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есептеуді</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жүзеге</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асыру</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әдістемесін</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алушының</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орташа</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айлық</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кірісін</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зейнетақы</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төлемдерімен</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алмастыру</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коэффициентін</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айқындау</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әдістемесін</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зейнетақы</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жинақтарының</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ең</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төмен</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жеткілікті</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шегін</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айқындау</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әдістемесін</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бекіту</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туралы</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Қазақстан</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Республикасы</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Үкіметінің</w:t>
      </w:r>
      <w:proofErr w:type="spellEnd"/>
      <w:r w:rsidRPr="003D1BA0">
        <w:rPr>
          <w:rFonts w:ascii="Times New Roman" w:eastAsia="Times New Roman" w:hAnsi="Times New Roman"/>
          <w:bCs/>
          <w:sz w:val="18"/>
          <w:szCs w:val="18"/>
          <w:bdr w:val="none" w:sz="0" w:space="0" w:color="auto" w:frame="1"/>
          <w:lang w:eastAsia="ru-RU"/>
        </w:rPr>
        <w:t xml:space="preserve"> 2023 </w:t>
      </w:r>
      <w:proofErr w:type="spellStart"/>
      <w:r w:rsidRPr="003D1BA0">
        <w:rPr>
          <w:rFonts w:ascii="Times New Roman" w:eastAsia="Times New Roman" w:hAnsi="Times New Roman"/>
          <w:bCs/>
          <w:sz w:val="18"/>
          <w:szCs w:val="18"/>
          <w:bdr w:val="none" w:sz="0" w:space="0" w:color="auto" w:frame="1"/>
          <w:lang w:eastAsia="ru-RU"/>
        </w:rPr>
        <w:t>жылғы</w:t>
      </w:r>
      <w:proofErr w:type="spellEnd"/>
      <w:r w:rsidRPr="003D1BA0">
        <w:rPr>
          <w:rFonts w:ascii="Times New Roman" w:eastAsia="Times New Roman" w:hAnsi="Times New Roman"/>
          <w:bCs/>
          <w:sz w:val="18"/>
          <w:szCs w:val="18"/>
          <w:bdr w:val="none" w:sz="0" w:space="0" w:color="auto" w:frame="1"/>
          <w:lang w:eastAsia="ru-RU"/>
        </w:rPr>
        <w:t xml:space="preserve"> 30 </w:t>
      </w:r>
      <w:proofErr w:type="spellStart"/>
      <w:r w:rsidRPr="003D1BA0">
        <w:rPr>
          <w:rFonts w:ascii="Times New Roman" w:eastAsia="Times New Roman" w:hAnsi="Times New Roman"/>
          <w:bCs/>
          <w:sz w:val="18"/>
          <w:szCs w:val="18"/>
          <w:bdr w:val="none" w:sz="0" w:space="0" w:color="auto" w:frame="1"/>
          <w:lang w:eastAsia="ru-RU"/>
        </w:rPr>
        <w:t>маусымдағы</w:t>
      </w:r>
      <w:proofErr w:type="spellEnd"/>
      <w:r w:rsidRPr="003D1BA0">
        <w:rPr>
          <w:rFonts w:ascii="Times New Roman" w:eastAsia="Times New Roman" w:hAnsi="Times New Roman"/>
          <w:bCs/>
          <w:sz w:val="18"/>
          <w:szCs w:val="18"/>
          <w:bdr w:val="none" w:sz="0" w:space="0" w:color="auto" w:frame="1"/>
          <w:lang w:eastAsia="ru-RU"/>
        </w:rPr>
        <w:t xml:space="preserve"> № 521 </w:t>
      </w:r>
      <w:proofErr w:type="spellStart"/>
      <w:r w:rsidRPr="003D1BA0">
        <w:rPr>
          <w:rFonts w:ascii="Times New Roman" w:eastAsia="Times New Roman" w:hAnsi="Times New Roman"/>
          <w:bCs/>
          <w:sz w:val="18"/>
          <w:szCs w:val="18"/>
          <w:bdr w:val="none" w:sz="0" w:space="0" w:color="auto" w:frame="1"/>
          <w:lang w:eastAsia="ru-RU"/>
        </w:rPr>
        <w:t>қаулысына</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өзгеріс</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енгізу</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туралы</w:t>
      </w:r>
      <w:proofErr w:type="spellEnd"/>
    </w:p>
    <w:p w:rsidR="00AA0C3A" w:rsidRPr="003D1BA0" w:rsidRDefault="00AA0C3A" w:rsidP="00AA0C3A">
      <w:pPr>
        <w:pStyle w:val="a5"/>
        <w:jc w:val="both"/>
        <w:rPr>
          <w:rFonts w:ascii="Times New Roman" w:hAnsi="Times New Roman"/>
          <w:sz w:val="18"/>
          <w:szCs w:val="18"/>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AE8" w:rsidRDefault="00464AE8"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60800" behindDoc="0" locked="0" layoutInCell="1" allowOverlap="1" wp14:anchorId="511513A5" wp14:editId="309F8E6A">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0049652D">
      <w:rPr>
        <w:rFonts w:ascii="Times New Roman" w:hAnsi="Times New Roman"/>
        <w:sz w:val="24"/>
        <w:szCs w:val="24"/>
        <w:lang w:val="kk-KZ"/>
      </w:rPr>
      <w:t>БАҚ</w:t>
    </w:r>
    <w:r w:rsidR="00D4495E">
      <w:rPr>
        <w:rFonts w:ascii="Times New Roman" w:hAnsi="Times New Roman"/>
        <w:sz w:val="24"/>
        <w:szCs w:val="24"/>
        <w:lang w:val="kk-KZ"/>
      </w:rPr>
      <w:t>-пен байланыс</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464AE8" w:rsidRPr="00257218" w:rsidRDefault="0049652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257218">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257218">
      <w:rPr>
        <w:rFonts w:ascii="Times New Roman" w:hAnsi="Times New Roman"/>
        <w:sz w:val="24"/>
        <w:szCs w:val="24"/>
        <w:lang w:val="en-US" w:eastAsia="ru-RU"/>
      </w:rPr>
      <w:t xml:space="preserve">: </w:t>
    </w:r>
    <w:hyperlink r:id="rId3" w:history="1">
      <w:r w:rsidR="00464AE8" w:rsidRPr="00B20726">
        <w:rPr>
          <w:rStyle w:val="a8"/>
          <w:rFonts w:ascii="Times New Roman" w:hAnsi="Times New Roman"/>
          <w:sz w:val="24"/>
          <w:szCs w:val="24"/>
          <w:lang w:val="en-US" w:eastAsia="ru-RU"/>
        </w:rPr>
        <w:t>www</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enpf</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kz</w:t>
      </w:r>
    </w:hyperlink>
    <w:r w:rsidR="00464AE8" w:rsidRPr="00257218">
      <w:rPr>
        <w:rFonts w:ascii="Times New Roman" w:hAnsi="Times New Roman"/>
        <w:sz w:val="24"/>
        <w:szCs w:val="24"/>
        <w:lang w:val="en-US" w:eastAsia="ru-RU"/>
      </w:rPr>
      <w:t xml:space="preserve"> </w:t>
    </w:r>
  </w:p>
  <w:p w:rsidR="00464AE8" w:rsidRDefault="00464AE8" w:rsidP="00464AE8">
    <w:pPr>
      <w:spacing w:after="0" w:line="240" w:lineRule="auto"/>
      <w:ind w:left="6663"/>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464AE8" w:rsidRDefault="00464AE8" w:rsidP="00464AE8">
    <w:r>
      <w:rPr>
        <w:rFonts w:ascii="Times New Roman" w:hAnsi="Times New Roman"/>
        <w:bCs/>
        <w:noProof/>
        <w:color w:val="1F497D" w:themeColor="text2"/>
        <w:sz w:val="24"/>
        <w:szCs w:val="24"/>
        <w:lang w:eastAsia="ru-RU"/>
      </w:rPr>
      <mc:AlternateContent>
        <mc:Choice Requires="wps">
          <w:drawing>
            <wp:anchor distT="4294967293" distB="4294967293" distL="114300" distR="114300" simplePos="0" relativeHeight="251663360" behindDoc="0" locked="0" layoutInCell="1" allowOverlap="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05E9DEB3" id="Line 1" o:spid="_x0000_s1026" style="position:absolute;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4B51" w:rsidRDefault="005E4B51"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9776" behindDoc="0" locked="0" layoutInCell="1" allowOverlap="1" wp14:anchorId="54966D58" wp14:editId="29EDA60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5E4B51" w:rsidRPr="00257218"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257218">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257218">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257218">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257218">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257218">
      <w:rPr>
        <w:rFonts w:ascii="Times New Roman" w:hAnsi="Times New Roman"/>
        <w:sz w:val="24"/>
        <w:szCs w:val="24"/>
        <w:lang w:val="en-US" w:eastAsia="ru-RU"/>
      </w:rPr>
      <w:t xml:space="preserve">   </w:t>
    </w:r>
  </w:p>
  <w:p w:rsidR="005E4B51" w:rsidRDefault="005E4B51" w:rsidP="005E4B51">
    <w:pPr>
      <w:spacing w:after="0" w:line="240" w:lineRule="auto"/>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5E4B51" w:rsidRDefault="00464AE8" w:rsidP="005E4B51">
    <w:pPr>
      <w:spacing w:after="0" w:line="240" w:lineRule="auto"/>
      <w:jc w:val="right"/>
      <w:rPr>
        <w:rFonts w:ascii="Times New Roman" w:hAnsi="Times New Roman"/>
        <w:bCs/>
        <w:color w:val="1F497D" w:themeColor="text2"/>
        <w:sz w:val="24"/>
        <w:szCs w:val="24"/>
        <w:lang w:val="en-US" w:eastAsia="ru-RU"/>
      </w:rPr>
    </w:pPr>
    <w:r>
      <w:rPr>
        <w:rFonts w:ascii="Times New Roman" w:hAnsi="Times New Roman"/>
        <w:bCs/>
        <w:noProof/>
        <w:color w:val="1F497D" w:themeColor="text2"/>
        <w:sz w:val="24"/>
        <w:szCs w:val="24"/>
        <w:lang w:eastAsia="ru-RU"/>
      </w:rPr>
      <mc:AlternateContent>
        <mc:Choice Requires="wps">
          <w:drawing>
            <wp:anchor distT="4294967293" distB="4294967293" distL="114300" distR="114300" simplePos="0" relativeHeight="251660288" behindDoc="0" locked="0" layoutInCell="1" allowOverlap="1" wp14:anchorId="6C331767">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2907FEFB" id="Line 1"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7C22AD"/>
    <w:multiLevelType w:val="hybridMultilevel"/>
    <w:tmpl w:val="A99A16D6"/>
    <w:lvl w:ilvl="0" w:tplc="B678897A">
      <w:start w:val="1"/>
      <w:numFmt w:val="decimal"/>
      <w:lvlText w:val="%1)"/>
      <w:lvlJc w:val="left"/>
      <w:pPr>
        <w:ind w:left="720" w:hanging="360"/>
      </w:pPr>
      <w:rPr>
        <w:rFonts w:ascii="Times New Roman" w:hAnsi="Times New Roman"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72D3097"/>
    <w:multiLevelType w:val="hybridMultilevel"/>
    <w:tmpl w:val="9082468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58A27775"/>
    <w:multiLevelType w:val="hybridMultilevel"/>
    <w:tmpl w:val="0D223FD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4A0"/>
    <w:rsid w:val="000121D6"/>
    <w:rsid w:val="00014930"/>
    <w:rsid w:val="000242CF"/>
    <w:rsid w:val="00047DCD"/>
    <w:rsid w:val="00074864"/>
    <w:rsid w:val="00087078"/>
    <w:rsid w:val="000A290F"/>
    <w:rsid w:val="000B4ADB"/>
    <w:rsid w:val="000D026B"/>
    <w:rsid w:val="000E4A2B"/>
    <w:rsid w:val="00101681"/>
    <w:rsid w:val="00110A21"/>
    <w:rsid w:val="00114529"/>
    <w:rsid w:val="00121F46"/>
    <w:rsid w:val="001233A9"/>
    <w:rsid w:val="00147A2E"/>
    <w:rsid w:val="00152212"/>
    <w:rsid w:val="00156FA7"/>
    <w:rsid w:val="00164EB0"/>
    <w:rsid w:val="001679B4"/>
    <w:rsid w:val="00177E2C"/>
    <w:rsid w:val="001A733C"/>
    <w:rsid w:val="001B2521"/>
    <w:rsid w:val="001B60B1"/>
    <w:rsid w:val="001C0BF0"/>
    <w:rsid w:val="001C7996"/>
    <w:rsid w:val="001E17B7"/>
    <w:rsid w:val="00213FDB"/>
    <w:rsid w:val="002202E9"/>
    <w:rsid w:val="002322FE"/>
    <w:rsid w:val="00234B02"/>
    <w:rsid w:val="00235248"/>
    <w:rsid w:val="00243B6E"/>
    <w:rsid w:val="00246965"/>
    <w:rsid w:val="00257218"/>
    <w:rsid w:val="00287D87"/>
    <w:rsid w:val="002E51E3"/>
    <w:rsid w:val="002F1A10"/>
    <w:rsid w:val="00300D07"/>
    <w:rsid w:val="00307055"/>
    <w:rsid w:val="00321E04"/>
    <w:rsid w:val="00324AAD"/>
    <w:rsid w:val="00337F14"/>
    <w:rsid w:val="0034624B"/>
    <w:rsid w:val="00353FAE"/>
    <w:rsid w:val="00365A51"/>
    <w:rsid w:val="00391897"/>
    <w:rsid w:val="003C2E64"/>
    <w:rsid w:val="003E27CF"/>
    <w:rsid w:val="00415482"/>
    <w:rsid w:val="004200A6"/>
    <w:rsid w:val="004457A7"/>
    <w:rsid w:val="00445F60"/>
    <w:rsid w:val="00452C7B"/>
    <w:rsid w:val="00464AE8"/>
    <w:rsid w:val="004657D6"/>
    <w:rsid w:val="00475ECA"/>
    <w:rsid w:val="00487156"/>
    <w:rsid w:val="0049652D"/>
    <w:rsid w:val="00497D98"/>
    <w:rsid w:val="004A5A4B"/>
    <w:rsid w:val="004B2E28"/>
    <w:rsid w:val="004C3479"/>
    <w:rsid w:val="004E3880"/>
    <w:rsid w:val="004E6618"/>
    <w:rsid w:val="005049F2"/>
    <w:rsid w:val="00514A67"/>
    <w:rsid w:val="00520C25"/>
    <w:rsid w:val="00533B09"/>
    <w:rsid w:val="00536ED6"/>
    <w:rsid w:val="00560356"/>
    <w:rsid w:val="005670D9"/>
    <w:rsid w:val="005835BE"/>
    <w:rsid w:val="005B4387"/>
    <w:rsid w:val="005C45A6"/>
    <w:rsid w:val="005D5BBE"/>
    <w:rsid w:val="005E4B51"/>
    <w:rsid w:val="0064347C"/>
    <w:rsid w:val="00651BC7"/>
    <w:rsid w:val="006637D8"/>
    <w:rsid w:val="00670897"/>
    <w:rsid w:val="00683D95"/>
    <w:rsid w:val="006944AA"/>
    <w:rsid w:val="006B3B04"/>
    <w:rsid w:val="006C2D5F"/>
    <w:rsid w:val="006C776A"/>
    <w:rsid w:val="006D41BE"/>
    <w:rsid w:val="006E714C"/>
    <w:rsid w:val="006F7120"/>
    <w:rsid w:val="00742C16"/>
    <w:rsid w:val="00767EFA"/>
    <w:rsid w:val="00773523"/>
    <w:rsid w:val="007756C9"/>
    <w:rsid w:val="00786221"/>
    <w:rsid w:val="007928C1"/>
    <w:rsid w:val="00793263"/>
    <w:rsid w:val="007C09CE"/>
    <w:rsid w:val="007F384C"/>
    <w:rsid w:val="00802CD1"/>
    <w:rsid w:val="00830CA9"/>
    <w:rsid w:val="0083202A"/>
    <w:rsid w:val="008500C7"/>
    <w:rsid w:val="00887AC4"/>
    <w:rsid w:val="00897B17"/>
    <w:rsid w:val="008C3256"/>
    <w:rsid w:val="008C3FD0"/>
    <w:rsid w:val="008D6D6E"/>
    <w:rsid w:val="008E2CBE"/>
    <w:rsid w:val="009124EB"/>
    <w:rsid w:val="00924170"/>
    <w:rsid w:val="009363EE"/>
    <w:rsid w:val="009364D2"/>
    <w:rsid w:val="009660AC"/>
    <w:rsid w:val="0098553F"/>
    <w:rsid w:val="00996CA4"/>
    <w:rsid w:val="009A5874"/>
    <w:rsid w:val="009B0E3D"/>
    <w:rsid w:val="009C5764"/>
    <w:rsid w:val="009E3BF0"/>
    <w:rsid w:val="009F39E9"/>
    <w:rsid w:val="00A0008B"/>
    <w:rsid w:val="00A569F4"/>
    <w:rsid w:val="00A64848"/>
    <w:rsid w:val="00A72008"/>
    <w:rsid w:val="00A86006"/>
    <w:rsid w:val="00A92FF7"/>
    <w:rsid w:val="00AA0C3A"/>
    <w:rsid w:val="00AA240D"/>
    <w:rsid w:val="00AB7C2D"/>
    <w:rsid w:val="00AC0F56"/>
    <w:rsid w:val="00AD0F26"/>
    <w:rsid w:val="00B17115"/>
    <w:rsid w:val="00B26ADF"/>
    <w:rsid w:val="00B717F3"/>
    <w:rsid w:val="00B92A82"/>
    <w:rsid w:val="00BA04FF"/>
    <w:rsid w:val="00BC25D6"/>
    <w:rsid w:val="00BC710D"/>
    <w:rsid w:val="00BD59C7"/>
    <w:rsid w:val="00C01112"/>
    <w:rsid w:val="00C07C71"/>
    <w:rsid w:val="00C12DF1"/>
    <w:rsid w:val="00C15962"/>
    <w:rsid w:val="00C2372E"/>
    <w:rsid w:val="00C36395"/>
    <w:rsid w:val="00C43293"/>
    <w:rsid w:val="00C51171"/>
    <w:rsid w:val="00C55E9F"/>
    <w:rsid w:val="00C61E2A"/>
    <w:rsid w:val="00C666D0"/>
    <w:rsid w:val="00C9370F"/>
    <w:rsid w:val="00C94410"/>
    <w:rsid w:val="00CA005E"/>
    <w:rsid w:val="00CA0D11"/>
    <w:rsid w:val="00CA6402"/>
    <w:rsid w:val="00CA7209"/>
    <w:rsid w:val="00CD39EC"/>
    <w:rsid w:val="00CE1C34"/>
    <w:rsid w:val="00CF4B77"/>
    <w:rsid w:val="00CF66E6"/>
    <w:rsid w:val="00D15237"/>
    <w:rsid w:val="00D27DBF"/>
    <w:rsid w:val="00D420AF"/>
    <w:rsid w:val="00D4495E"/>
    <w:rsid w:val="00D45CB1"/>
    <w:rsid w:val="00D5377A"/>
    <w:rsid w:val="00D7014E"/>
    <w:rsid w:val="00D73C07"/>
    <w:rsid w:val="00D972B2"/>
    <w:rsid w:val="00DA3C45"/>
    <w:rsid w:val="00DB0181"/>
    <w:rsid w:val="00DB5501"/>
    <w:rsid w:val="00DB5F81"/>
    <w:rsid w:val="00DD1CBE"/>
    <w:rsid w:val="00DE64A0"/>
    <w:rsid w:val="00DF4931"/>
    <w:rsid w:val="00DF7F54"/>
    <w:rsid w:val="00E13E58"/>
    <w:rsid w:val="00E44941"/>
    <w:rsid w:val="00E56170"/>
    <w:rsid w:val="00E93AFD"/>
    <w:rsid w:val="00E97BC3"/>
    <w:rsid w:val="00EC2BD4"/>
    <w:rsid w:val="00EC47C0"/>
    <w:rsid w:val="00EE03DE"/>
    <w:rsid w:val="00EE13B1"/>
    <w:rsid w:val="00EE6917"/>
    <w:rsid w:val="00EF6A3B"/>
    <w:rsid w:val="00F13006"/>
    <w:rsid w:val="00F325AE"/>
    <w:rsid w:val="00F430C9"/>
    <w:rsid w:val="00F722B1"/>
    <w:rsid w:val="00F731D0"/>
    <w:rsid w:val="00F75C48"/>
    <w:rsid w:val="00FA1572"/>
    <w:rsid w:val="00FA7A10"/>
    <w:rsid w:val="00FB0020"/>
    <w:rsid w:val="00FB5AC3"/>
    <w:rsid w:val="00FB62C0"/>
    <w:rsid w:val="00FB7826"/>
    <w:rsid w:val="00FC7450"/>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A1DD49D-47E8-4BF4-9FB9-7E1A5322C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56C9"/>
    <w:pPr>
      <w:spacing w:after="160" w:line="25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rFonts w:ascii="Calibri" w:eastAsia="Calibri" w:hAnsi="Calibri" w:cs="Times New Roman"/>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rsid w:val="00087078"/>
    <w:pPr>
      <w:spacing w:before="100" w:beforeAutospacing="1" w:after="100" w:afterAutospacing="1" w:line="276" w:lineRule="auto"/>
    </w:pPr>
    <w:rPr>
      <w:rFonts w:ascii="Verdana" w:eastAsia="Calibri" w:hAnsi="Verdana" w:cs="Times New Roman"/>
      <w:sz w:val="16"/>
      <w:szCs w:val="16"/>
    </w:rPr>
  </w:style>
  <w:style w:type="character" w:styleId="a8">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basedOn w:val="a0"/>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rFonts w:ascii="Calibri" w:eastAsia="Calibri" w:hAnsi="Calibri" w:cs="Times New Roman"/>
      <w:sz w:val="20"/>
      <w:szCs w:val="20"/>
    </w:rPr>
  </w:style>
  <w:style w:type="character" w:customStyle="1" w:styleId="ae">
    <w:name w:val="Текст примечания Знак"/>
    <w:basedOn w:val="a0"/>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basedOn w:val="ae"/>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rPr>
      <w:rFonts w:ascii="Calibri" w:eastAsia="Calibri" w:hAnsi="Calibri" w:cs="Times New Roman"/>
    </w:rPr>
  </w:style>
  <w:style w:type="character" w:customStyle="1" w:styleId="af2">
    <w:name w:val="Нижний колонтитул Знак"/>
    <w:basedOn w:val="a0"/>
    <w:link w:val="af1"/>
    <w:uiPriority w:val="99"/>
    <w:rsid w:val="005E4B51"/>
    <w:rPr>
      <w:sz w:val="22"/>
      <w:szCs w:val="22"/>
      <w:lang w:eastAsia="en-US"/>
    </w:rPr>
  </w:style>
  <w:style w:type="table" w:styleId="af3">
    <w:name w:val="Table Grid"/>
    <w:basedOn w:val="a1"/>
    <w:uiPriority w:val="39"/>
    <w:rsid w:val="005E4B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Без интервала Знак"/>
    <w:aliases w:val="Обя Знак,мелкий Знак,Без интервала2 Знак,No Spacing Знак"/>
    <w:link w:val="a5"/>
    <w:uiPriority w:val="99"/>
    <w:locked/>
    <w:rsid w:val="00AA240D"/>
    <w:rPr>
      <w:sz w:val="22"/>
      <w:szCs w:val="22"/>
      <w:lang w:eastAsia="en-US"/>
    </w:rPr>
  </w:style>
  <w:style w:type="paragraph" w:styleId="af4">
    <w:name w:val="List Paragraph"/>
    <w:basedOn w:val="a"/>
    <w:uiPriority w:val="34"/>
    <w:qFormat/>
    <w:rsid w:val="00BC25D6"/>
    <w:pPr>
      <w:spacing w:line="259" w:lineRule="auto"/>
      <w:ind w:left="720"/>
      <w:contextualSpacing/>
    </w:pPr>
  </w:style>
  <w:style w:type="character" w:styleId="af5">
    <w:name w:val="Strong"/>
    <w:basedOn w:val="a0"/>
    <w:uiPriority w:val="22"/>
    <w:qFormat/>
    <w:rsid w:val="00AA0C3A"/>
    <w:rPr>
      <w:b/>
      <w:bCs/>
    </w:rPr>
  </w:style>
  <w:style w:type="character" w:styleId="af6">
    <w:name w:val="footnote reference"/>
    <w:basedOn w:val="a0"/>
    <w:uiPriority w:val="99"/>
    <w:semiHidden/>
    <w:unhideWhenUsed/>
    <w:rsid w:val="00AA0C3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4781334">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627469752">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services/vyplaty/57499/"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npf.kz"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zhapparbergen\Documents\&#1040;&#1040;%20&#1047;&#1045;&#1049;&#1053;&#1045;&#1058;%20&#1046;&#1054;&#1051;&#1067;\&#1040;%20&#1046;&#1048;&#1053;&#1040;&#1178;&#1058;&#1040;&#1059;&#1064;&#1067;%20&#1047;&#1045;&#1049;&#1053;&#1045;&#1058;&#1040;&#1178;&#1067;%20&#1046;&#1198;&#1049;&#1045;&#1057;&#1030;\&#1040;%20&#1041;&#1046;&#1047;&#1178;\&#1040;%20&#1061;&#1040;&#1051;&#1067;&#1178;%20&#1040;&#1051;&#1044;&#1067;&#1053;&#1040;%20&#1064;&#1067;&#1170;&#1059;%20&#1045;&#1057;&#1045;&#1055;%20&#1041;&#1045;&#1056;&#1059;%20&#1058;&#1198;&#1057;&#1030;&#1053;&#1044;&#1030;&#1056;&#1059;\&#1040;&#1178;&#1055;&#1040;&#1056;&#1040;&#1058;&#1058;&#1067;&#1178;%20&#1061;&#1040;&#1041;&#1040;&#1056;&#1051;&#1040;&#1052;&#1040;&#1051;&#1040;&#1056;\&#1048;&#1085;&#1092;&#1086;&#1088;&#1084;&#1072;&#1094;&#1080;&#1086;&#1085;&#1085;&#1086;&#1077;%20&#1089;&#1086;&#1086;&#1073;&#1097;&#1077;&#1085;&#1080;&#1077;%20(&#1096;&#1072;&#1073;&#1083;&#1086;&#1085;%20&#1085;&#1072;%20&#1082;&#1072;&#1079;&#1072;&#1093;&#1089;&#1082;&#1086;&#1084;)%20&#1078;&#1072;&#1187;&#107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85381-7E4B-48F5-B22D-EF2BE1A47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Информационное сообщение (шаблон на казахском) жаңа.dotx</Template>
  <TotalTime>0</TotalTime>
  <Pages>2</Pages>
  <Words>720</Words>
  <Characters>4106</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4817</CharactersWithSpaces>
  <SharedDoc>false</SharedDoc>
  <HLinks>
    <vt:vector size="6" baseType="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Жаппарберген Айбота Қуатәліұлы</dc:creator>
  <cp:lastModifiedBy>User</cp:lastModifiedBy>
  <cp:revision>2</cp:revision>
  <cp:lastPrinted>2019-10-28T05:23:00Z</cp:lastPrinted>
  <dcterms:created xsi:type="dcterms:W3CDTF">2026-07-20T10:47:00Z</dcterms:created>
  <dcterms:modified xsi:type="dcterms:W3CDTF">2026-07-20T10:47:00Z</dcterms:modified>
</cp:coreProperties>
</file>