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5" w:type="dxa"/>
        <w:tblInd w:w="-459" w:type="dxa"/>
        <w:tblLook w:val="01E0" w:firstRow="1" w:lastRow="1" w:firstColumn="1" w:lastColumn="1" w:noHBand="0" w:noVBand="0"/>
      </w:tblPr>
      <w:tblGrid>
        <w:gridCol w:w="4536"/>
        <w:gridCol w:w="1701"/>
        <w:gridCol w:w="4678"/>
      </w:tblGrid>
      <w:tr w:rsidR="00754AFE" w:rsidTr="00C47102">
        <w:trPr>
          <w:trHeight w:val="880"/>
        </w:trPr>
        <w:tc>
          <w:tcPr>
            <w:tcW w:w="4536" w:type="dxa"/>
          </w:tcPr>
          <w:p w:rsidR="00754AFE" w:rsidRPr="001A7FC7" w:rsidRDefault="00754AFE" w:rsidP="00754AFE">
            <w:pPr>
              <w:jc w:val="center"/>
              <w:rPr>
                <w:b/>
                <w:color w:val="548DD4"/>
                <w:lang w:val="kk-KZ"/>
              </w:rPr>
            </w:pPr>
            <w:r w:rsidRPr="001A7FC7">
              <w:rPr>
                <w:b/>
                <w:color w:val="548DD4"/>
              </w:rPr>
              <w:t>«ҚАЗАҚСТАН РЕСПУБЛИКАСЫ СТРАТЕГИЯЛЫҚ ЖОСПАРЛАУ ЖӘНЕ РЕФОРМАЛАР</w:t>
            </w:r>
            <w:r w:rsidR="00435794" w:rsidRPr="001A7FC7">
              <w:rPr>
                <w:b/>
                <w:color w:val="548DD4"/>
                <w:lang w:val="kk-KZ"/>
              </w:rPr>
              <w:t xml:space="preserve"> </w:t>
            </w:r>
            <w:r w:rsidRPr="001A7FC7">
              <w:rPr>
                <w:b/>
                <w:color w:val="548DD4"/>
              </w:rPr>
              <w:t>АГЕНТТІГІ</w:t>
            </w:r>
            <w:r w:rsidR="00F87C9E" w:rsidRPr="001A7FC7">
              <w:rPr>
                <w:b/>
                <w:color w:val="548DD4"/>
                <w:lang w:val="kk-KZ"/>
              </w:rPr>
              <w:t>НІҢ</w:t>
            </w:r>
          </w:p>
          <w:p w:rsidR="00754AFE" w:rsidRPr="001A7FC7" w:rsidRDefault="00754AFE" w:rsidP="00754AFE">
            <w:pPr>
              <w:jc w:val="center"/>
              <w:rPr>
                <w:b/>
                <w:color w:val="548DD4"/>
              </w:rPr>
            </w:pPr>
            <w:r w:rsidRPr="001A7FC7">
              <w:rPr>
                <w:b/>
                <w:color w:val="548DD4"/>
              </w:rPr>
              <w:t>ҰЛТТЫҚ СТАТИСТИКА БЮРОСЫ»</w:t>
            </w:r>
          </w:p>
          <w:p w:rsidR="00D85235" w:rsidRPr="001A7FC7" w:rsidRDefault="00754AFE" w:rsidP="00754AFE">
            <w:pPr>
              <w:jc w:val="center"/>
              <w:rPr>
                <w:b/>
                <w:color w:val="548DD4"/>
                <w:lang w:val="kk-KZ"/>
              </w:rPr>
            </w:pPr>
            <w:r w:rsidRPr="001A7FC7">
              <w:rPr>
                <w:b/>
                <w:color w:val="548DD4"/>
              </w:rPr>
              <w:t>Р</w:t>
            </w:r>
            <w:r w:rsidRPr="001A7FC7">
              <w:rPr>
                <w:b/>
                <w:color w:val="548DD4"/>
                <w:lang w:val="kk-KZ"/>
              </w:rPr>
              <w:t xml:space="preserve">ЕСПУБЛИКАЛЫҚ </w:t>
            </w:r>
          </w:p>
          <w:p w:rsidR="00754AFE" w:rsidRPr="001A7FC7" w:rsidRDefault="00754AFE" w:rsidP="00754AFE">
            <w:pPr>
              <w:jc w:val="center"/>
              <w:rPr>
                <w:b/>
                <w:color w:val="548DD4"/>
                <w:lang w:val="kk-KZ"/>
              </w:rPr>
            </w:pPr>
            <w:r w:rsidRPr="001A7FC7">
              <w:rPr>
                <w:b/>
                <w:color w:val="548DD4"/>
                <w:lang w:val="kk-KZ"/>
              </w:rPr>
              <w:t>МЕМЛЕКЕТТІК</w:t>
            </w:r>
            <w:r w:rsidRPr="001A7FC7">
              <w:rPr>
                <w:color w:val="548DD4"/>
                <w:lang w:val="kk-KZ"/>
              </w:rPr>
              <w:t xml:space="preserve"> </w:t>
            </w:r>
            <w:r w:rsidRPr="001A7FC7">
              <w:rPr>
                <w:b/>
                <w:color w:val="548DD4"/>
                <w:lang w:val="kk-KZ"/>
              </w:rPr>
              <w:t>МЕКЕМЕСІ</w:t>
            </w:r>
          </w:p>
          <w:p w:rsidR="00754AFE" w:rsidRPr="001A7FC7" w:rsidRDefault="00754AFE" w:rsidP="00754AFE">
            <w:pPr>
              <w:jc w:val="center"/>
              <w:rPr>
                <w:color w:val="548DD4"/>
                <w:lang w:eastAsia="en-US"/>
              </w:rPr>
            </w:pPr>
          </w:p>
        </w:tc>
        <w:tc>
          <w:tcPr>
            <w:tcW w:w="1701" w:type="dxa"/>
            <w:hideMark/>
          </w:tcPr>
          <w:p w:rsidR="00435794" w:rsidRPr="001A7FC7" w:rsidRDefault="00D23989" w:rsidP="00D16589">
            <w:pPr>
              <w:rPr>
                <w:color w:val="548DD4"/>
                <w:lang w:eastAsia="en-US"/>
              </w:rPr>
            </w:pPr>
            <w:r>
              <w:rPr>
                <w:noProof/>
                <w:color w:val="548DD4"/>
              </w:rPr>
              <w:drawing>
                <wp:anchor distT="0" distB="0" distL="114300" distR="114300" simplePos="0" relativeHeight="251658240" behindDoc="1" locked="0" layoutInCell="1" allowOverlap="1" wp14:anchorId="6D968ECE" wp14:editId="43F155CB">
                  <wp:simplePos x="0" y="0"/>
                  <wp:positionH relativeFrom="page">
                    <wp:posOffset>59055</wp:posOffset>
                  </wp:positionH>
                  <wp:positionV relativeFrom="paragraph">
                    <wp:posOffset>128905</wp:posOffset>
                  </wp:positionV>
                  <wp:extent cx="990600" cy="935355"/>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935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5794" w:rsidRPr="001A7FC7" w:rsidRDefault="00435794" w:rsidP="00435794">
            <w:pPr>
              <w:rPr>
                <w:color w:val="548DD4"/>
                <w:lang w:eastAsia="en-US"/>
              </w:rPr>
            </w:pPr>
          </w:p>
          <w:p w:rsidR="00435794" w:rsidRPr="001A7FC7" w:rsidRDefault="00435794" w:rsidP="00435794">
            <w:pPr>
              <w:rPr>
                <w:color w:val="548DD4"/>
                <w:lang w:eastAsia="en-US"/>
              </w:rPr>
            </w:pPr>
          </w:p>
          <w:p w:rsidR="00754AFE" w:rsidRPr="001A7FC7" w:rsidRDefault="00754AFE" w:rsidP="00435794">
            <w:pPr>
              <w:jc w:val="center"/>
              <w:rPr>
                <w:color w:val="548DD4"/>
                <w:lang w:eastAsia="en-US"/>
              </w:rPr>
            </w:pPr>
          </w:p>
        </w:tc>
        <w:tc>
          <w:tcPr>
            <w:tcW w:w="4678" w:type="dxa"/>
          </w:tcPr>
          <w:p w:rsidR="00754AFE" w:rsidRPr="001A7FC7" w:rsidRDefault="00792E57" w:rsidP="00754AFE">
            <w:pPr>
              <w:jc w:val="center"/>
              <w:rPr>
                <w:b/>
                <w:color w:val="548DD4"/>
              </w:rPr>
            </w:pPr>
            <w:r w:rsidRPr="001A7FC7">
              <w:rPr>
                <w:b/>
                <w:color w:val="548DD4"/>
              </w:rPr>
              <w:t xml:space="preserve">РЕСПУБЛИКАНСКОЕ ГОСУДАРСТВЕННОЕ УЧРЕЖДЕНИЕ </w:t>
            </w:r>
            <w:r w:rsidR="00754AFE" w:rsidRPr="001A7FC7">
              <w:rPr>
                <w:b/>
                <w:color w:val="548DD4"/>
              </w:rPr>
              <w:t>«БЮРО НАЦИОНАЛЬНОЙ СТАТИСТИКИ</w:t>
            </w:r>
            <w:r w:rsidR="00B1591E" w:rsidRPr="001A7FC7">
              <w:rPr>
                <w:b/>
                <w:color w:val="548DD4"/>
              </w:rPr>
              <w:t xml:space="preserve"> </w:t>
            </w:r>
            <w:r w:rsidR="00754AFE" w:rsidRPr="001A7FC7">
              <w:rPr>
                <w:b/>
                <w:color w:val="548DD4"/>
              </w:rPr>
              <w:t xml:space="preserve">АГЕНТСТВА ПО СТРАТЕГИЧЕСКОМУ ПЛАНИРОВАНИЮ И РЕФОРМАМ РЕСПУБЛИКИ КАЗАХСТАН» </w:t>
            </w:r>
          </w:p>
          <w:p w:rsidR="00754AFE" w:rsidRPr="001A7FC7" w:rsidRDefault="00754AFE" w:rsidP="00754AFE">
            <w:pPr>
              <w:jc w:val="center"/>
              <w:rPr>
                <w:b/>
                <w:bCs/>
                <w:color w:val="548DD4"/>
              </w:rPr>
            </w:pPr>
          </w:p>
        </w:tc>
      </w:tr>
      <w:tr w:rsidR="00754AFE" w:rsidRPr="00720302" w:rsidTr="00C47102">
        <w:trPr>
          <w:trHeight w:val="795"/>
        </w:trPr>
        <w:tc>
          <w:tcPr>
            <w:tcW w:w="4536" w:type="dxa"/>
          </w:tcPr>
          <w:p w:rsidR="00754AFE" w:rsidRPr="00C47102" w:rsidRDefault="00D23989" w:rsidP="00D16589">
            <w:pPr>
              <w:jc w:val="center"/>
              <w:rPr>
                <w:color w:val="548DD4"/>
                <w:sz w:val="20"/>
                <w:szCs w:val="20"/>
              </w:rPr>
            </w:pPr>
            <w:r>
              <w:rPr>
                <w:noProof/>
                <w:color w:val="548DD4"/>
                <w:sz w:val="20"/>
                <w:szCs w:val="20"/>
              </w:rPr>
              <mc:AlternateContent>
                <mc:Choice Requires="wps">
                  <w:drawing>
                    <wp:anchor distT="0" distB="0" distL="114300" distR="114300" simplePos="0" relativeHeight="251656192" behindDoc="0" locked="0" layoutInCell="1" allowOverlap="1" wp14:anchorId="1C752863" wp14:editId="559B170F">
                      <wp:simplePos x="0" y="0"/>
                      <wp:positionH relativeFrom="column">
                        <wp:posOffset>152400</wp:posOffset>
                      </wp:positionH>
                      <wp:positionV relativeFrom="paragraph">
                        <wp:posOffset>41910</wp:posOffset>
                      </wp:positionV>
                      <wp:extent cx="6557645" cy="635"/>
                      <wp:effectExtent l="9525" t="13335" r="14605" b="14605"/>
                      <wp:wrapNone/>
                      <wp:docPr id="3"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7645" cy="635"/>
                              </a:xfrm>
                              <a:prstGeom prst="straightConnector1">
                                <a:avLst/>
                              </a:prstGeom>
                              <a:noFill/>
                              <a:ln w="19050">
                                <a:solidFill>
                                  <a:srgbClr val="548DD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 o:spid="_x0000_s1026" type="#_x0000_t32" style="position:absolute;margin-left:12pt;margin-top:3.3pt;width:516.3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" strokecolor="#548dd4" strokeweight="1.5pt">
                      <v:shadow color="#4e6128" opacity=".5" offset="1pt"/>
                    </v:shape>
                  </w:pict>
                </mc:Fallback>
              </mc:AlternateContent>
            </w:r>
          </w:p>
          <w:p w:rsidR="00754AFE" w:rsidRPr="00C47102" w:rsidRDefault="00414510" w:rsidP="00754AFE">
            <w:pPr>
              <w:jc w:val="center"/>
              <w:rPr>
                <w:b/>
                <w:color w:val="548DD4"/>
                <w:lang w:val="kk-KZ"/>
              </w:rPr>
            </w:pPr>
            <w:r w:rsidRPr="00C47102">
              <w:rPr>
                <w:b/>
                <w:color w:val="548DD4"/>
                <w:lang w:val="kk-KZ"/>
              </w:rPr>
              <w:t>БҰЙРЫҚ</w:t>
            </w:r>
          </w:p>
          <w:p w:rsidR="00A60AE0" w:rsidRPr="00006B25" w:rsidRDefault="00D23989" w:rsidP="00A60AE0">
            <w:pPr>
              <w:tabs>
                <w:tab w:val="left" w:pos="1060"/>
              </w:tabs>
              <w:rPr>
                <w:b/>
                <w:color w:val="548DD4"/>
                <w:sz w:val="20"/>
                <w:szCs w:val="20"/>
                <w:lang w:val="kk-KZ"/>
              </w:rPr>
            </w:pPr>
            <w:r>
              <w:rPr>
                <w:b/>
                <w:bCs/>
                <w:noProof/>
                <w:color w:val="548DD4"/>
                <w:sz w:val="20"/>
                <w:szCs w:val="20"/>
              </w:rPr>
              <mc:AlternateContent>
                <mc:Choice Requires="wps">
                  <w:drawing>
                    <wp:anchor distT="0" distB="0" distL="114300" distR="114300" simplePos="0" relativeHeight="251657216" behindDoc="0" locked="0" layoutInCell="1" allowOverlap="1" wp14:anchorId="39D08406" wp14:editId="0F65B166">
                      <wp:simplePos x="0" y="0"/>
                      <wp:positionH relativeFrom="column">
                        <wp:posOffset>690245</wp:posOffset>
                      </wp:positionH>
                      <wp:positionV relativeFrom="paragraph">
                        <wp:posOffset>135890</wp:posOffset>
                      </wp:positionV>
                      <wp:extent cx="1280160" cy="635"/>
                      <wp:effectExtent l="13970" t="12065" r="10795" b="63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635"/>
                              </a:xfrm>
                              <a:prstGeom prst="bentConnector3">
                                <a:avLst>
                                  <a:gd name="adj1" fmla="val 50000"/>
                                </a:avLst>
                              </a:prstGeom>
                              <a:noFill/>
                              <a:ln w="12700">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 o:spid="_x0000_s1026" type="#_x0000_t34" style="position:absolute;margin-left:54.35pt;margin-top:10.7pt;width:100.8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" strokecolor="#548dd4" strokeweight="1pt">
                      <v:shadow color="#4e6128" opacity=".5" offset="1pt"/>
                    </v:shape>
                  </w:pict>
                </mc:Fallback>
              </mc:AlternateContent>
            </w:r>
            <w:r w:rsidR="00A60AE0" w:rsidRPr="00C47102">
              <w:rPr>
                <w:b/>
                <w:color w:val="548DD4"/>
                <w:sz w:val="20"/>
                <w:szCs w:val="20"/>
                <w:lang w:val="kk-KZ"/>
              </w:rPr>
              <w:tab/>
            </w:r>
            <w:r w:rsidR="00006B25" w:rsidRPr="00006B25">
              <w:rPr>
                <w:b/>
                <w:color w:val="548DD4"/>
                <w:sz w:val="20"/>
                <w:szCs w:val="20"/>
              </w:rPr>
              <w:t xml:space="preserve">2026 </w:t>
            </w:r>
            <w:r w:rsidR="00006B25">
              <w:rPr>
                <w:b/>
                <w:color w:val="548DD4"/>
                <w:sz w:val="20"/>
                <w:szCs w:val="20"/>
                <w:lang w:val="kk-KZ"/>
              </w:rPr>
              <w:t>жылғы 30 қыркүйек</w:t>
            </w:r>
          </w:p>
          <w:p w:rsidR="00414510" w:rsidRPr="00C47102" w:rsidRDefault="00414510" w:rsidP="00A60AE0">
            <w:pPr>
              <w:tabs>
                <w:tab w:val="left" w:pos="1060"/>
              </w:tabs>
              <w:rPr>
                <w:b/>
                <w:bCs/>
                <w:color w:val="548DD4"/>
                <w:sz w:val="20"/>
                <w:szCs w:val="20"/>
                <w:lang w:val="kk-KZ" w:eastAsia="en-US"/>
              </w:rPr>
            </w:pPr>
            <w:r w:rsidRPr="00C47102">
              <w:rPr>
                <w:b/>
                <w:color w:val="548DD4"/>
                <w:sz w:val="20"/>
                <w:szCs w:val="20"/>
                <w:lang w:val="kk-KZ"/>
              </w:rPr>
              <w:t xml:space="preserve">                           </w:t>
            </w:r>
            <w:r w:rsidR="00A60AE0" w:rsidRPr="00C47102">
              <w:rPr>
                <w:b/>
                <w:color w:val="548DD4"/>
                <w:sz w:val="20"/>
                <w:szCs w:val="20"/>
                <w:lang w:val="kk-KZ"/>
              </w:rPr>
              <w:t xml:space="preserve"> </w:t>
            </w:r>
            <w:r w:rsidRPr="00C47102">
              <w:rPr>
                <w:b/>
                <w:color w:val="548DD4"/>
                <w:sz w:val="20"/>
                <w:szCs w:val="20"/>
                <w:lang w:val="kk-KZ"/>
              </w:rPr>
              <w:t xml:space="preserve"> </w:t>
            </w:r>
            <w:r w:rsidRPr="00C47102">
              <w:rPr>
                <w:b/>
                <w:bCs/>
                <w:color w:val="548DD4"/>
                <w:sz w:val="20"/>
                <w:szCs w:val="20"/>
                <w:lang w:val="kk-KZ" w:eastAsia="en-US"/>
              </w:rPr>
              <w:t>Астана қаласы</w:t>
            </w:r>
          </w:p>
          <w:p w:rsidR="00754AFE" w:rsidRPr="00C47102" w:rsidRDefault="00754AFE" w:rsidP="00D16589">
            <w:pPr>
              <w:jc w:val="center"/>
              <w:rPr>
                <w:b/>
                <w:bCs/>
                <w:color w:val="548DD4"/>
                <w:sz w:val="20"/>
                <w:szCs w:val="20"/>
                <w:lang w:val="kk-KZ" w:eastAsia="en-US"/>
              </w:rPr>
            </w:pPr>
          </w:p>
        </w:tc>
        <w:tc>
          <w:tcPr>
            <w:tcW w:w="1701" w:type="dxa"/>
          </w:tcPr>
          <w:p w:rsidR="00754AFE" w:rsidRPr="00C47102" w:rsidRDefault="00754AFE" w:rsidP="00D16589">
            <w:pPr>
              <w:rPr>
                <w:noProof/>
                <w:color w:val="548DD4"/>
                <w:sz w:val="20"/>
                <w:szCs w:val="20"/>
                <w:lang w:val="de-DE" w:eastAsia="en-US"/>
              </w:rPr>
            </w:pPr>
          </w:p>
        </w:tc>
        <w:tc>
          <w:tcPr>
            <w:tcW w:w="4678" w:type="dxa"/>
          </w:tcPr>
          <w:p w:rsidR="00754AFE" w:rsidRPr="00006B25" w:rsidRDefault="00754AFE" w:rsidP="00D16589">
            <w:pPr>
              <w:jc w:val="center"/>
              <w:rPr>
                <w:color w:val="548DD4"/>
                <w:sz w:val="20"/>
                <w:szCs w:val="20"/>
              </w:rPr>
            </w:pPr>
          </w:p>
          <w:p w:rsidR="00414510" w:rsidRPr="00C47102" w:rsidRDefault="00414510" w:rsidP="00414510">
            <w:pPr>
              <w:jc w:val="center"/>
              <w:rPr>
                <w:b/>
                <w:color w:val="548DD4"/>
                <w:lang w:val="kk-KZ"/>
              </w:rPr>
            </w:pPr>
            <w:r w:rsidRPr="00C47102">
              <w:rPr>
                <w:b/>
                <w:color w:val="548DD4"/>
                <w:lang w:val="kk-KZ"/>
              </w:rPr>
              <w:t>ПРИКАЗ</w:t>
            </w:r>
          </w:p>
          <w:p w:rsidR="00414510" w:rsidRPr="00014D70" w:rsidRDefault="00414510" w:rsidP="00D85235">
            <w:pPr>
              <w:tabs>
                <w:tab w:val="center" w:pos="2231"/>
              </w:tabs>
              <w:rPr>
                <w:b/>
                <w:bCs/>
                <w:color w:val="548DD4"/>
                <w:lang w:eastAsia="en-US"/>
              </w:rPr>
            </w:pPr>
            <w:r w:rsidRPr="00C47102">
              <w:rPr>
                <w:b/>
                <w:bCs/>
                <w:color w:val="548DD4"/>
                <w:sz w:val="20"/>
                <w:szCs w:val="20"/>
                <w:lang w:eastAsia="en-US"/>
              </w:rPr>
              <w:t xml:space="preserve">                  </w:t>
            </w:r>
            <w:r w:rsidR="00A60AE0" w:rsidRPr="00C47102">
              <w:rPr>
                <w:b/>
                <w:bCs/>
                <w:color w:val="548DD4"/>
                <w:sz w:val="20"/>
                <w:szCs w:val="20"/>
                <w:lang w:eastAsia="en-US"/>
              </w:rPr>
              <w:t xml:space="preserve">  </w:t>
            </w:r>
            <w:r w:rsidR="00006B25">
              <w:rPr>
                <w:b/>
                <w:bCs/>
                <w:color w:val="548DD4"/>
                <w:sz w:val="20"/>
                <w:szCs w:val="20"/>
                <w:lang w:val="kk-KZ" w:eastAsia="en-US"/>
              </w:rPr>
              <w:t xml:space="preserve">                 </w:t>
            </w:r>
            <w:bookmarkStart w:id="0" w:name="_GoBack"/>
            <w:bookmarkEnd w:id="0"/>
            <w:r w:rsidRPr="00C47102">
              <w:rPr>
                <w:b/>
                <w:bCs/>
                <w:color w:val="548DD4"/>
                <w:sz w:val="20"/>
                <w:szCs w:val="20"/>
                <w:lang w:eastAsia="en-US"/>
              </w:rPr>
              <w:t xml:space="preserve"> </w:t>
            </w:r>
            <w:r w:rsidR="00014D70" w:rsidRPr="00014D70">
              <w:rPr>
                <w:b/>
                <w:bCs/>
                <w:color w:val="548DD4"/>
                <w:lang w:eastAsia="en-US"/>
              </w:rPr>
              <w:t>№</w:t>
            </w:r>
            <w:r w:rsidR="00006B25">
              <w:rPr>
                <w:b/>
                <w:bCs/>
                <w:color w:val="548DD4"/>
                <w:lang w:val="kk-KZ" w:eastAsia="en-US"/>
              </w:rPr>
              <w:t xml:space="preserve"> 117</w:t>
            </w:r>
            <w:r w:rsidR="00D85235" w:rsidRPr="00014D70">
              <w:rPr>
                <w:b/>
                <w:bCs/>
                <w:color w:val="548DD4"/>
                <w:lang w:eastAsia="en-US"/>
              </w:rPr>
              <w:tab/>
            </w:r>
          </w:p>
          <w:p w:rsidR="00754AFE" w:rsidRPr="00C47102" w:rsidRDefault="00D23989" w:rsidP="00414510">
            <w:pPr>
              <w:jc w:val="center"/>
              <w:rPr>
                <w:b/>
                <w:bCs/>
                <w:color w:val="548DD4"/>
                <w:sz w:val="20"/>
                <w:szCs w:val="20"/>
                <w:lang w:val="kk-KZ" w:eastAsia="en-US"/>
              </w:rPr>
            </w:pPr>
            <w:r>
              <w:rPr>
                <w:noProof/>
                <w:color w:val="548DD4"/>
                <w:sz w:val="20"/>
                <w:szCs w:val="20"/>
              </w:rPr>
              <mc:AlternateContent>
                <mc:Choice Requires="wps">
                  <w:drawing>
                    <wp:anchor distT="0" distB="0" distL="114300" distR="114300" simplePos="0" relativeHeight="251659264" behindDoc="0" locked="0" layoutInCell="1" allowOverlap="1" wp14:anchorId="6EADB73B" wp14:editId="195B4E71">
                      <wp:simplePos x="0" y="0"/>
                      <wp:positionH relativeFrom="column">
                        <wp:posOffset>786130</wp:posOffset>
                      </wp:positionH>
                      <wp:positionV relativeFrom="paragraph">
                        <wp:posOffset>3810</wp:posOffset>
                      </wp:positionV>
                      <wp:extent cx="1280160" cy="635"/>
                      <wp:effectExtent l="14605" t="13335" r="10160" b="14605"/>
                      <wp:wrapNone/>
                      <wp:docPr id="1"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635"/>
                              </a:xfrm>
                              <a:prstGeom prst="bentConnector3">
                                <a:avLst>
                                  <a:gd name="adj1" fmla="val 50000"/>
                                </a:avLst>
                              </a:prstGeom>
                              <a:noFill/>
                              <a:ln w="12700">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4" style="position:absolute;margin-left:61.9pt;margin-top:.3pt;width:100.8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" strokecolor="#548dd4" strokeweight="1pt">
                      <v:shadow color="#4e6128" opacity=".5" offset="1pt"/>
                    </v:shape>
                  </w:pict>
                </mc:Fallback>
              </mc:AlternateContent>
            </w:r>
            <w:r w:rsidR="00414510" w:rsidRPr="00C47102">
              <w:rPr>
                <w:b/>
                <w:bCs/>
                <w:color w:val="548DD4"/>
                <w:sz w:val="20"/>
                <w:szCs w:val="20"/>
                <w:lang w:val="kk-KZ" w:eastAsia="en-US"/>
              </w:rPr>
              <w:t>город Астана</w:t>
            </w:r>
          </w:p>
        </w:tc>
      </w:tr>
      <w:tr w:rsidR="00D301F2" w:rsidTr="00C47102">
        <w:trPr>
          <w:trHeight w:val="516"/>
        </w:trPr>
        <w:tc>
          <w:tcPr>
            <w:tcW w:w="4536" w:type="dxa"/>
          </w:tcPr>
          <w:p w:rsidR="00D301F2" w:rsidRPr="00254B28" w:rsidRDefault="00D301F2" w:rsidP="00E86068">
            <w:pPr>
              <w:jc w:val="center"/>
              <w:rPr>
                <w:color w:val="548DD4"/>
                <w:sz w:val="20"/>
                <w:szCs w:val="20"/>
                <w:lang w:val="en-US" w:eastAsia="en-US"/>
              </w:rPr>
            </w:pPr>
          </w:p>
        </w:tc>
        <w:tc>
          <w:tcPr>
            <w:tcW w:w="1701" w:type="dxa"/>
          </w:tcPr>
          <w:p w:rsidR="00D301F2" w:rsidRPr="00254B28" w:rsidRDefault="00D301F2" w:rsidP="00E86068">
            <w:pPr>
              <w:rPr>
                <w:noProof/>
                <w:color w:val="548DD4"/>
                <w:lang w:val="de-DE" w:eastAsia="en-US"/>
              </w:rPr>
            </w:pPr>
          </w:p>
        </w:tc>
        <w:tc>
          <w:tcPr>
            <w:tcW w:w="4678" w:type="dxa"/>
          </w:tcPr>
          <w:p w:rsidR="00D301F2" w:rsidRPr="007A5F3F" w:rsidRDefault="00D301F2" w:rsidP="00D16589">
            <w:pPr>
              <w:tabs>
                <w:tab w:val="left" w:pos="2880"/>
              </w:tabs>
              <w:jc w:val="center"/>
              <w:rPr>
                <w:color w:val="0070C0"/>
                <w:sz w:val="20"/>
                <w:szCs w:val="20"/>
                <w:lang w:eastAsia="en-US"/>
              </w:rPr>
            </w:pPr>
          </w:p>
          <w:p w:rsidR="00D301F2" w:rsidRPr="007A5F3F" w:rsidRDefault="00D301F2" w:rsidP="00D16589">
            <w:pPr>
              <w:tabs>
                <w:tab w:val="left" w:pos="2880"/>
              </w:tabs>
              <w:jc w:val="center"/>
              <w:rPr>
                <w:color w:val="0070C0"/>
                <w:sz w:val="20"/>
                <w:szCs w:val="20"/>
                <w:lang w:eastAsia="en-US"/>
              </w:rPr>
            </w:pPr>
          </w:p>
        </w:tc>
      </w:tr>
    </w:tbl>
    <w:p w:rsidR="00876CD9" w:rsidRDefault="00876CD9" w:rsidP="00AA25E2">
      <w:pPr>
        <w:pStyle w:val="aa"/>
        <w:widowControl w:val="0"/>
        <w:tabs>
          <w:tab w:val="left" w:pos="709"/>
          <w:tab w:val="left" w:pos="1134"/>
        </w:tabs>
        <w:spacing w:before="0" w:beforeAutospacing="0" w:after="0" w:afterAutospacing="0"/>
        <w:jc w:val="center"/>
        <w:rPr>
          <w:b/>
          <w:sz w:val="28"/>
          <w:szCs w:val="28"/>
          <w:lang w:val="kk-KZ"/>
        </w:rPr>
      </w:pPr>
    </w:p>
    <w:p w:rsidR="00876CD9" w:rsidRDefault="00876CD9" w:rsidP="00AA25E2">
      <w:pPr>
        <w:pStyle w:val="aa"/>
        <w:widowControl w:val="0"/>
        <w:tabs>
          <w:tab w:val="left" w:pos="709"/>
          <w:tab w:val="left" w:pos="1134"/>
        </w:tabs>
        <w:spacing w:before="0" w:beforeAutospacing="0" w:after="0" w:afterAutospacing="0"/>
        <w:jc w:val="center"/>
        <w:rPr>
          <w:b/>
          <w:sz w:val="28"/>
          <w:szCs w:val="28"/>
          <w:lang w:val="kk-KZ"/>
        </w:rPr>
      </w:pPr>
    </w:p>
    <w:p w:rsidR="00AA25E2" w:rsidRDefault="00AA25E2" w:rsidP="00AA25E2">
      <w:pPr>
        <w:pStyle w:val="aa"/>
        <w:widowControl w:val="0"/>
        <w:tabs>
          <w:tab w:val="left" w:pos="709"/>
          <w:tab w:val="left" w:pos="1134"/>
        </w:tabs>
        <w:spacing w:before="0" w:beforeAutospacing="0" w:after="0" w:afterAutospacing="0"/>
        <w:jc w:val="center"/>
        <w:rPr>
          <w:b/>
          <w:sz w:val="28"/>
          <w:szCs w:val="28"/>
          <w:lang w:val="kk-KZ"/>
        </w:rPr>
      </w:pPr>
      <w:r>
        <w:rPr>
          <w:b/>
          <w:sz w:val="28"/>
          <w:szCs w:val="28"/>
          <w:lang w:val="kk-KZ"/>
        </w:rPr>
        <w:t>«</w:t>
      </w:r>
      <w:r>
        <w:rPr>
          <w:b/>
          <w:color w:val="000000"/>
          <w:sz w:val="28"/>
          <w:szCs w:val="28"/>
          <w:lang w:val="kk-KZ"/>
        </w:rPr>
        <w:t>2025-2027 жылдарға</w:t>
      </w:r>
      <w:r>
        <w:rPr>
          <w:b/>
          <w:sz w:val="28"/>
          <w:szCs w:val="28"/>
          <w:lang w:val="kk-KZ"/>
        </w:rPr>
        <w:t xml:space="preserve"> арналған респонденттердің жалпымемлекеттік және ведомстволық статистикалық байқаулар бойынша бастапқы статистикалық деректерді</w:t>
      </w:r>
      <w:r w:rsidRPr="00876CD9">
        <w:rPr>
          <w:b/>
          <w:sz w:val="28"/>
          <w:szCs w:val="28"/>
          <w:lang w:val="kk-KZ"/>
        </w:rPr>
        <w:t xml:space="preserve"> </w:t>
      </w:r>
      <w:r>
        <w:rPr>
          <w:b/>
          <w:sz w:val="28"/>
          <w:szCs w:val="28"/>
          <w:lang w:val="kk-KZ"/>
        </w:rPr>
        <w:t xml:space="preserve">ұсыну графигін бекіту туралы» Қазақстан </w:t>
      </w:r>
      <w:r>
        <w:rPr>
          <w:b/>
          <w:sz w:val="28"/>
          <w:lang w:val="kk-KZ"/>
        </w:rPr>
        <w:t>Республикасы Стратегиялық жоспарлау және</w:t>
      </w:r>
      <w:r w:rsidRPr="00876CD9">
        <w:rPr>
          <w:b/>
          <w:sz w:val="28"/>
          <w:lang w:val="kk-KZ"/>
        </w:rPr>
        <w:t xml:space="preserve"> </w:t>
      </w:r>
      <w:r>
        <w:rPr>
          <w:b/>
          <w:sz w:val="28"/>
          <w:lang w:val="kk-KZ"/>
        </w:rPr>
        <w:t>реформалар агенттігінің Ұлттық статистика бюросы б</w:t>
      </w:r>
      <w:r>
        <w:rPr>
          <w:b/>
          <w:sz w:val="28"/>
          <w:szCs w:val="28"/>
          <w:lang w:val="kk-KZ"/>
        </w:rPr>
        <w:t xml:space="preserve">асшысының 2024 жылғы </w:t>
      </w:r>
    </w:p>
    <w:p w:rsidR="00AA25E2" w:rsidRDefault="00AA25E2" w:rsidP="00AA25E2">
      <w:pPr>
        <w:pStyle w:val="aa"/>
        <w:widowControl w:val="0"/>
        <w:tabs>
          <w:tab w:val="left" w:pos="709"/>
          <w:tab w:val="left" w:pos="1134"/>
          <w:tab w:val="left" w:pos="3218"/>
        </w:tabs>
        <w:spacing w:before="0" w:beforeAutospacing="0" w:after="0" w:afterAutospacing="0"/>
        <w:jc w:val="center"/>
        <w:rPr>
          <w:b/>
          <w:sz w:val="28"/>
          <w:szCs w:val="28"/>
          <w:lang w:val="kk-KZ"/>
        </w:rPr>
      </w:pPr>
      <w:r>
        <w:rPr>
          <w:b/>
          <w:sz w:val="28"/>
          <w:szCs w:val="28"/>
          <w:lang w:val="kk-KZ"/>
        </w:rPr>
        <w:t>12 желтоқсандағы № 209 бұйрығына өзгеріс енгізу туралы</w:t>
      </w:r>
    </w:p>
    <w:p w:rsidR="00AA25E2" w:rsidRDefault="00AA25E2" w:rsidP="00AA25E2">
      <w:pPr>
        <w:pStyle w:val="aa"/>
        <w:widowControl w:val="0"/>
        <w:tabs>
          <w:tab w:val="left" w:pos="709"/>
          <w:tab w:val="left" w:pos="1134"/>
        </w:tabs>
        <w:spacing w:before="0" w:beforeAutospacing="0" w:after="0" w:afterAutospacing="0"/>
        <w:jc w:val="center"/>
        <w:rPr>
          <w:color w:val="000000"/>
          <w:sz w:val="28"/>
          <w:szCs w:val="28"/>
          <w:lang w:val="kk-KZ"/>
        </w:rPr>
      </w:pPr>
    </w:p>
    <w:p w:rsidR="00AA25E2" w:rsidRPr="004E60E5" w:rsidRDefault="00AA25E2" w:rsidP="00AA25E2">
      <w:pPr>
        <w:pStyle w:val="aa"/>
        <w:widowControl w:val="0"/>
        <w:tabs>
          <w:tab w:val="left" w:pos="709"/>
          <w:tab w:val="left" w:pos="1134"/>
        </w:tabs>
        <w:spacing w:before="0" w:beforeAutospacing="0" w:after="0" w:afterAutospacing="0"/>
        <w:jc w:val="center"/>
        <w:rPr>
          <w:color w:val="000000"/>
          <w:sz w:val="28"/>
          <w:szCs w:val="28"/>
          <w:lang w:val="kk-KZ"/>
        </w:rPr>
      </w:pPr>
    </w:p>
    <w:p w:rsidR="00AA25E2" w:rsidRDefault="00AA25E2" w:rsidP="00AA25E2">
      <w:pPr>
        <w:pStyle w:val="aa"/>
        <w:widowControl w:val="0"/>
        <w:tabs>
          <w:tab w:val="left" w:pos="709"/>
          <w:tab w:val="left" w:pos="1134"/>
        </w:tabs>
        <w:spacing w:before="0" w:beforeAutospacing="0" w:after="0" w:afterAutospacing="0"/>
        <w:ind w:firstLine="709"/>
        <w:jc w:val="both"/>
        <w:rPr>
          <w:bCs/>
          <w:noProof/>
          <w:sz w:val="28"/>
          <w:szCs w:val="28"/>
          <w:lang w:val="kk-KZ"/>
        </w:rPr>
      </w:pPr>
      <w:r>
        <w:rPr>
          <w:b/>
          <w:sz w:val="28"/>
          <w:szCs w:val="28"/>
          <w:lang w:val="kk-KZ"/>
        </w:rPr>
        <w:t>БҰЙЫРАМЫН</w:t>
      </w:r>
      <w:r>
        <w:rPr>
          <w:sz w:val="28"/>
          <w:szCs w:val="28"/>
          <w:lang w:val="kk-KZ"/>
        </w:rPr>
        <w:t>:</w:t>
      </w:r>
    </w:p>
    <w:p w:rsidR="00AA25E2" w:rsidRDefault="00AA25E2" w:rsidP="00AA25E2">
      <w:pPr>
        <w:pStyle w:val="aa"/>
        <w:widowControl w:val="0"/>
        <w:tabs>
          <w:tab w:val="left" w:pos="709"/>
          <w:tab w:val="left" w:pos="993"/>
        </w:tabs>
        <w:spacing w:before="0" w:beforeAutospacing="0" w:after="0" w:afterAutospacing="0"/>
        <w:ind w:firstLine="709"/>
        <w:jc w:val="both"/>
        <w:rPr>
          <w:sz w:val="28"/>
          <w:szCs w:val="28"/>
          <w:lang w:val="kk-KZ"/>
        </w:rPr>
      </w:pPr>
      <w:r>
        <w:rPr>
          <w:color w:val="000000"/>
          <w:sz w:val="28"/>
          <w:szCs w:val="28"/>
          <w:lang w:val="kk-KZ"/>
        </w:rPr>
        <w:t>1.</w:t>
      </w:r>
      <w:r>
        <w:rPr>
          <w:color w:val="000000"/>
          <w:sz w:val="28"/>
          <w:szCs w:val="28"/>
          <w:lang w:val="kk-KZ"/>
        </w:rPr>
        <w:tab/>
      </w:r>
      <w:r>
        <w:rPr>
          <w:sz w:val="28"/>
          <w:szCs w:val="28"/>
          <w:lang w:val="kk-KZ"/>
        </w:rPr>
        <w:t xml:space="preserve">«2025-2027 жылдарға арналған респонденттердің жалпымемлекеттік және ведомстволық статистикалық байқаулар бойынша бастапқы статистикалық деректерді ұсыну графигін бекіту туралы» Қазақстан Республикасы Стратегиялық жоспарлау және реформалар агенттігінің Ұлттық статистика бюросы басшысының 2024 жылғы 12 желтоқсандағы № 209 </w:t>
      </w:r>
      <w:r>
        <w:rPr>
          <w:color w:val="000000"/>
          <w:sz w:val="28"/>
          <w:szCs w:val="28"/>
          <w:lang w:val="kk-KZ"/>
        </w:rPr>
        <w:t xml:space="preserve">бұйрығына </w:t>
      </w:r>
      <w:r>
        <w:rPr>
          <w:sz w:val="28"/>
          <w:szCs w:val="28"/>
          <w:lang w:val="kk-KZ"/>
        </w:rPr>
        <w:t>мынадай өзгеріс енгізілсін:</w:t>
      </w:r>
    </w:p>
    <w:p w:rsidR="00AA25E2" w:rsidRDefault="00AA25E2" w:rsidP="00AA25E2">
      <w:pPr>
        <w:tabs>
          <w:tab w:val="left" w:pos="993"/>
        </w:tabs>
        <w:ind w:right="-2" w:firstLine="708"/>
        <w:jc w:val="both"/>
        <w:rPr>
          <w:sz w:val="28"/>
          <w:szCs w:val="28"/>
          <w:lang w:val="kk-KZ"/>
        </w:rPr>
      </w:pPr>
      <w:r>
        <w:rPr>
          <w:sz w:val="28"/>
          <w:szCs w:val="28"/>
          <w:lang w:val="kk-KZ"/>
        </w:rPr>
        <w:t>жоғарыда көрсетілген бұйрыққа қосымша осы бұйрыққа қосымшаға сәйкес жаңа редакцияда жазылсын.</w:t>
      </w:r>
    </w:p>
    <w:p w:rsidR="00AA25E2" w:rsidRDefault="00AA25E2" w:rsidP="00AA25E2">
      <w:pPr>
        <w:tabs>
          <w:tab w:val="left" w:pos="993"/>
        </w:tabs>
        <w:ind w:right="-2" w:firstLine="708"/>
        <w:jc w:val="both"/>
        <w:rPr>
          <w:sz w:val="28"/>
          <w:szCs w:val="28"/>
          <w:lang w:val="kk-KZ"/>
        </w:rPr>
      </w:pPr>
      <w:r>
        <w:rPr>
          <w:sz w:val="28"/>
          <w:szCs w:val="28"/>
          <w:lang w:val="kk-KZ"/>
        </w:rPr>
        <w:t>2.</w:t>
      </w:r>
      <w:r>
        <w:rPr>
          <w:sz w:val="28"/>
          <w:szCs w:val="28"/>
          <w:lang w:val="kk-KZ"/>
        </w:rPr>
        <w:tab/>
        <w:t xml:space="preserve">Қазақстан Республикасы Стратегиялық жоспарлау және реформалар агенттігінің Ұлттық статистика бюросының Стратегиялық жоспарлау және әдіснамалық үйлестіру департаменті </w:t>
      </w:r>
      <w:r>
        <w:rPr>
          <w:color w:val="000000"/>
          <w:sz w:val="28"/>
          <w:szCs w:val="28"/>
          <w:lang w:val="kk-KZ"/>
        </w:rPr>
        <w:t>З</w:t>
      </w:r>
      <w:r>
        <w:rPr>
          <w:sz w:val="28"/>
          <w:szCs w:val="28"/>
          <w:lang w:val="kk-KZ"/>
        </w:rPr>
        <w:t>аң департаментімен бірлесіп заңнамада белгіленген тәртіппен:</w:t>
      </w:r>
    </w:p>
    <w:p w:rsidR="00AA25E2" w:rsidRDefault="00AA25E2" w:rsidP="00AA25E2">
      <w:pPr>
        <w:tabs>
          <w:tab w:val="left" w:pos="1134"/>
        </w:tabs>
        <w:ind w:firstLine="709"/>
        <w:jc w:val="both"/>
        <w:rPr>
          <w:sz w:val="28"/>
          <w:szCs w:val="28"/>
          <w:lang w:val="kk-KZ"/>
        </w:rPr>
      </w:pPr>
      <w:r>
        <w:rPr>
          <w:sz w:val="28"/>
          <w:szCs w:val="28"/>
          <w:lang w:val="kk-KZ"/>
        </w:rPr>
        <w:t xml:space="preserve">1) осы бұйрық бекітілген күнінен бастап күнтізбелік бес күн ішінде оны ресми жариялау және Қазақстан Республикасының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нысанда қазақ және орыс тілдерінде жіберуді; </w:t>
      </w:r>
    </w:p>
    <w:p w:rsidR="00AA25E2" w:rsidRDefault="00AA25E2" w:rsidP="00AA25E2">
      <w:pPr>
        <w:tabs>
          <w:tab w:val="left" w:pos="1134"/>
        </w:tabs>
        <w:ind w:firstLine="709"/>
        <w:jc w:val="both"/>
        <w:rPr>
          <w:sz w:val="28"/>
          <w:szCs w:val="28"/>
          <w:lang w:val="kk-KZ"/>
        </w:rPr>
      </w:pPr>
      <w:r>
        <w:rPr>
          <w:sz w:val="28"/>
          <w:szCs w:val="28"/>
          <w:lang w:val="kk-KZ"/>
        </w:rPr>
        <w:t>2) осы бұйрық ресми жарияланғаннан кейін оны</w:t>
      </w:r>
      <w:r>
        <w:rPr>
          <w:lang w:val="kk-KZ"/>
        </w:rPr>
        <w:t xml:space="preserve"> </w:t>
      </w:r>
      <w:r>
        <w:rPr>
          <w:sz w:val="28"/>
          <w:szCs w:val="28"/>
          <w:lang w:val="kk-KZ"/>
        </w:rPr>
        <w:t>Қазақстан Республикасы Стратегиялық жоспарлау және реформалар агенттігі Ұлттық статистика бюросының интернет-ресурсында орналастыруды қамтамасыз етсін.</w:t>
      </w:r>
    </w:p>
    <w:p w:rsidR="00AA25E2" w:rsidRDefault="00AA25E2" w:rsidP="00AA25E2">
      <w:pPr>
        <w:tabs>
          <w:tab w:val="left" w:pos="993"/>
        </w:tabs>
        <w:ind w:firstLine="709"/>
        <w:jc w:val="both"/>
        <w:rPr>
          <w:sz w:val="28"/>
          <w:szCs w:val="28"/>
          <w:lang w:val="kk-KZ"/>
        </w:rPr>
      </w:pPr>
      <w:r>
        <w:rPr>
          <w:sz w:val="28"/>
          <w:szCs w:val="28"/>
          <w:lang w:val="kk-KZ"/>
        </w:rPr>
        <w:t>3.</w:t>
      </w:r>
      <w:r>
        <w:rPr>
          <w:sz w:val="28"/>
          <w:szCs w:val="28"/>
          <w:lang w:val="kk-KZ"/>
        </w:rPr>
        <w:tab/>
        <w:t xml:space="preserve">Қазақстан Республикасы Стратегиялық жоспарлау және реформалар агенттігі Ұлттық статистика бюросының Стратегиялық жоспарлау және әдіснамалық үйлестіру департаменті осы бұйрықты Қазақстан Республикасы Стратегиялық жоспарлау және реформалар агенттігінің Ұлттық статистика </w:t>
      </w:r>
      <w:r>
        <w:rPr>
          <w:sz w:val="28"/>
          <w:szCs w:val="28"/>
          <w:lang w:val="kk-KZ"/>
        </w:rPr>
        <w:lastRenderedPageBreak/>
        <w:t>бюросының құрылымдық және аумақтық бөлімшелеріне жұмыс бабында басшылыққа алу және пайдалану үшін жеткізсін.</w:t>
      </w:r>
    </w:p>
    <w:p w:rsidR="00AA25E2" w:rsidRDefault="00AA25E2" w:rsidP="00AA25E2">
      <w:pPr>
        <w:tabs>
          <w:tab w:val="left" w:pos="-4962"/>
          <w:tab w:val="left" w:pos="993"/>
        </w:tabs>
        <w:ind w:right="-2" w:firstLine="709"/>
        <w:jc w:val="both"/>
        <w:rPr>
          <w:sz w:val="28"/>
          <w:szCs w:val="28"/>
          <w:lang w:val="kk-KZ"/>
        </w:rPr>
      </w:pPr>
      <w:r>
        <w:rPr>
          <w:sz w:val="28"/>
          <w:szCs w:val="28"/>
          <w:lang w:val="kk-KZ"/>
        </w:rPr>
        <w:t>4.</w:t>
      </w:r>
      <w:r>
        <w:rPr>
          <w:sz w:val="28"/>
          <w:szCs w:val="28"/>
          <w:lang w:val="kk-KZ"/>
        </w:rPr>
        <w:tab/>
        <w:t>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w:t>
      </w:r>
    </w:p>
    <w:p w:rsidR="00AA25E2" w:rsidRDefault="00AA25E2" w:rsidP="00AA25E2">
      <w:pPr>
        <w:tabs>
          <w:tab w:val="left" w:pos="-4962"/>
          <w:tab w:val="left" w:pos="993"/>
        </w:tabs>
        <w:ind w:firstLine="709"/>
        <w:jc w:val="both"/>
        <w:rPr>
          <w:sz w:val="28"/>
          <w:szCs w:val="28"/>
          <w:lang w:val="kk-KZ"/>
        </w:rPr>
      </w:pPr>
      <w:r>
        <w:rPr>
          <w:sz w:val="28"/>
          <w:szCs w:val="28"/>
          <w:lang w:val="kk-KZ"/>
        </w:rPr>
        <w:t>5.</w:t>
      </w:r>
      <w:r>
        <w:rPr>
          <w:sz w:val="28"/>
          <w:szCs w:val="28"/>
          <w:lang w:val="kk-KZ"/>
        </w:rPr>
        <w:tab/>
        <w:t>Осы бұйрық 2027 жылғы 1 қаңтардан бастап қолданысқа енгізіледі және</w:t>
      </w:r>
      <w:r>
        <w:rPr>
          <w:noProof/>
          <w:sz w:val="28"/>
          <w:szCs w:val="28"/>
          <w:lang w:val="kk-KZ"/>
        </w:rPr>
        <w:t xml:space="preserve"> ресми жариялауға жатады.</w:t>
      </w:r>
    </w:p>
    <w:p w:rsidR="00CC2398" w:rsidRDefault="00CC2398" w:rsidP="004B08DC">
      <w:pPr>
        <w:rPr>
          <w:lang w:val="kk-KZ"/>
        </w:rPr>
      </w:pPr>
    </w:p>
    <w:p w:rsidR="00AA25E2" w:rsidRDefault="00AA25E2" w:rsidP="004B08DC">
      <w:pPr>
        <w:rPr>
          <w:lang w:val="kk-KZ"/>
        </w:rPr>
      </w:pPr>
    </w:p>
    <w:tbl>
      <w:tblPr>
        <w:tblStyle w:val="ac"/>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958"/>
        <w:gridCol w:w="3152"/>
      </w:tblGrid>
      <w:tr w:rsidR="00AA25E2" w:rsidTr="00F81C8C">
        <w:tc>
          <w:tcPr>
            <w:tcW w:w="4820" w:type="dxa"/>
            <w:hideMark/>
          </w:tcPr>
          <w:p w:rsidR="00AA25E2" w:rsidRDefault="00AA25E2" w:rsidP="00F81C8C">
            <w:pPr>
              <w:rPr>
                <w:b/>
                <w:sz w:val="28"/>
                <w:szCs w:val="28"/>
              </w:rPr>
            </w:pPr>
            <w:r w:rsidRPr="00AB593F">
              <w:rPr>
                <w:b/>
                <w:sz w:val="28"/>
                <w:lang w:val="kk-KZ"/>
              </w:rPr>
              <w:t>Қазақстан Республикасы</w:t>
            </w:r>
            <w:r>
              <w:rPr>
                <w:b/>
                <w:sz w:val="28"/>
                <w:lang w:val="kk-KZ"/>
              </w:rPr>
              <w:t>ның</w:t>
            </w:r>
            <w:r w:rsidRPr="00AB593F">
              <w:rPr>
                <w:b/>
                <w:sz w:val="28"/>
                <w:lang w:val="kk-KZ"/>
              </w:rPr>
              <w:t xml:space="preserve"> Стратегиялық жоспарлау және реформалар агенттігі Ұлттық статистика бюросы</w:t>
            </w:r>
            <w:r>
              <w:rPr>
                <w:b/>
                <w:sz w:val="28"/>
                <w:lang w:val="kk-KZ"/>
              </w:rPr>
              <w:t>ның б</w:t>
            </w:r>
            <w:r w:rsidRPr="00AB593F">
              <w:rPr>
                <w:b/>
                <w:sz w:val="28"/>
                <w:szCs w:val="28"/>
                <w:lang w:val="kk-KZ"/>
              </w:rPr>
              <w:t>асшы</w:t>
            </w:r>
            <w:r>
              <w:rPr>
                <w:b/>
                <w:sz w:val="28"/>
                <w:szCs w:val="28"/>
                <w:lang w:val="kk-KZ"/>
              </w:rPr>
              <w:t>сы</w:t>
            </w:r>
          </w:p>
        </w:tc>
        <w:tc>
          <w:tcPr>
            <w:tcW w:w="958" w:type="dxa"/>
          </w:tcPr>
          <w:p w:rsidR="00AA25E2" w:rsidRDefault="00AA25E2" w:rsidP="00F81C8C">
            <w:pPr>
              <w:rPr>
                <w:b/>
                <w:sz w:val="28"/>
                <w:szCs w:val="28"/>
                <w:lang w:val="kk-KZ"/>
              </w:rPr>
            </w:pPr>
          </w:p>
        </w:tc>
        <w:tc>
          <w:tcPr>
            <w:tcW w:w="3152" w:type="dxa"/>
            <w:vAlign w:val="bottom"/>
            <w:hideMark/>
          </w:tcPr>
          <w:p w:rsidR="00AA25E2" w:rsidRDefault="00AA25E2" w:rsidP="00F81C8C">
            <w:pPr>
              <w:jc w:val="right"/>
              <w:rPr>
                <w:b/>
                <w:sz w:val="28"/>
                <w:szCs w:val="28"/>
                <w:lang w:val="kk-KZ"/>
              </w:rPr>
            </w:pPr>
            <w:r>
              <w:rPr>
                <w:b/>
                <w:sz w:val="28"/>
                <w:szCs w:val="28"/>
                <w:lang w:val="kk-KZ"/>
              </w:rPr>
              <w:t>М. Тұрлыбаев</w:t>
            </w:r>
          </w:p>
        </w:tc>
      </w:tr>
    </w:tbl>
    <w:p w:rsidR="00AA25E2" w:rsidRPr="00AA25E2" w:rsidRDefault="00AA25E2" w:rsidP="004B08DC">
      <w:pPr>
        <w:rPr>
          <w:lang w:val="kk-KZ"/>
        </w:rPr>
      </w:pPr>
    </w:p>
    <w:sectPr w:rsidR="00AA25E2" w:rsidRPr="00AA25E2" w:rsidSect="00C47102">
      <w:headerReference w:type="default" r:id="rId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372" w:rsidRDefault="00C22372" w:rsidP="00720302">
      <w:r>
        <w:separator/>
      </w:r>
    </w:p>
  </w:endnote>
  <w:endnote w:type="continuationSeparator" w:id="0">
    <w:p w:rsidR="00C22372" w:rsidRDefault="00C22372" w:rsidP="0072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372" w:rsidRDefault="00C22372" w:rsidP="00720302">
      <w:r>
        <w:separator/>
      </w:r>
    </w:p>
  </w:footnote>
  <w:footnote w:type="continuationSeparator" w:id="0">
    <w:p w:rsidR="00C22372" w:rsidRDefault="00C22372" w:rsidP="007203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302" w:rsidRPr="00DA1584" w:rsidRDefault="00720302" w:rsidP="00DA1584">
    <w:pPr>
      <w:pStyle w:val="a4"/>
      <w:tabs>
        <w:tab w:val="clear" w:pos="4677"/>
        <w:tab w:val="clear" w:pos="9355"/>
      </w:tabs>
      <w:ind w:left="-567"/>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AE4"/>
    <w:rsid w:val="00006B25"/>
    <w:rsid w:val="00014D70"/>
    <w:rsid w:val="00067BF5"/>
    <w:rsid w:val="000B22D6"/>
    <w:rsid w:val="000E3E2D"/>
    <w:rsid w:val="00134EAF"/>
    <w:rsid w:val="001A7FC7"/>
    <w:rsid w:val="001D0C96"/>
    <w:rsid w:val="00231EA6"/>
    <w:rsid w:val="002368AE"/>
    <w:rsid w:val="00250563"/>
    <w:rsid w:val="00267595"/>
    <w:rsid w:val="00280FD8"/>
    <w:rsid w:val="0028648B"/>
    <w:rsid w:val="002A1756"/>
    <w:rsid w:val="002A69DD"/>
    <w:rsid w:val="002B1DB6"/>
    <w:rsid w:val="0030119E"/>
    <w:rsid w:val="00320796"/>
    <w:rsid w:val="00320A60"/>
    <w:rsid w:val="00347BC2"/>
    <w:rsid w:val="00363853"/>
    <w:rsid w:val="003E2175"/>
    <w:rsid w:val="00414510"/>
    <w:rsid w:val="00435794"/>
    <w:rsid w:val="004524B9"/>
    <w:rsid w:val="004A4004"/>
    <w:rsid w:val="004B08DC"/>
    <w:rsid w:val="004B5F21"/>
    <w:rsid w:val="004C7652"/>
    <w:rsid w:val="005019CD"/>
    <w:rsid w:val="00511B30"/>
    <w:rsid w:val="005E0CA3"/>
    <w:rsid w:val="006211D0"/>
    <w:rsid w:val="006428BD"/>
    <w:rsid w:val="006B59A8"/>
    <w:rsid w:val="006B6954"/>
    <w:rsid w:val="006E54FF"/>
    <w:rsid w:val="007006F1"/>
    <w:rsid w:val="00720302"/>
    <w:rsid w:val="00745556"/>
    <w:rsid w:val="00752F41"/>
    <w:rsid w:val="00754AFE"/>
    <w:rsid w:val="00792A3E"/>
    <w:rsid w:val="00792E57"/>
    <w:rsid w:val="007A5F3F"/>
    <w:rsid w:val="007B7F71"/>
    <w:rsid w:val="00837BD9"/>
    <w:rsid w:val="00840869"/>
    <w:rsid w:val="00876CD9"/>
    <w:rsid w:val="008E40AB"/>
    <w:rsid w:val="008F61CE"/>
    <w:rsid w:val="00903E56"/>
    <w:rsid w:val="009432E4"/>
    <w:rsid w:val="00963B1A"/>
    <w:rsid w:val="009A4DFE"/>
    <w:rsid w:val="00A057D6"/>
    <w:rsid w:val="00A542C5"/>
    <w:rsid w:val="00A60AE0"/>
    <w:rsid w:val="00A75475"/>
    <w:rsid w:val="00A81021"/>
    <w:rsid w:val="00A812EC"/>
    <w:rsid w:val="00AA25E2"/>
    <w:rsid w:val="00AC2291"/>
    <w:rsid w:val="00B1591E"/>
    <w:rsid w:val="00B242B0"/>
    <w:rsid w:val="00B24EA7"/>
    <w:rsid w:val="00B30096"/>
    <w:rsid w:val="00B60928"/>
    <w:rsid w:val="00B762ED"/>
    <w:rsid w:val="00BB1EFC"/>
    <w:rsid w:val="00BF40CF"/>
    <w:rsid w:val="00C03AE4"/>
    <w:rsid w:val="00C22372"/>
    <w:rsid w:val="00C469A2"/>
    <w:rsid w:val="00C47102"/>
    <w:rsid w:val="00C811D7"/>
    <w:rsid w:val="00CC2398"/>
    <w:rsid w:val="00CF7E98"/>
    <w:rsid w:val="00CF7F9C"/>
    <w:rsid w:val="00D16589"/>
    <w:rsid w:val="00D23989"/>
    <w:rsid w:val="00D24DD5"/>
    <w:rsid w:val="00D301F2"/>
    <w:rsid w:val="00D80B0D"/>
    <w:rsid w:val="00D85235"/>
    <w:rsid w:val="00DA1584"/>
    <w:rsid w:val="00DA47CF"/>
    <w:rsid w:val="00DC0DE6"/>
    <w:rsid w:val="00DD05C3"/>
    <w:rsid w:val="00E0237B"/>
    <w:rsid w:val="00E04BAC"/>
    <w:rsid w:val="00E06070"/>
    <w:rsid w:val="00E15F4B"/>
    <w:rsid w:val="00E778C7"/>
    <w:rsid w:val="00EB01D8"/>
    <w:rsid w:val="00F05E28"/>
    <w:rsid w:val="00F63FB3"/>
    <w:rsid w:val="00F87C9E"/>
    <w:rsid w:val="00F9574C"/>
    <w:rsid w:val="00FA0C6B"/>
    <w:rsid w:val="00FB62A2"/>
    <w:rsid w:val="00FF5629"/>
    <w:rsid w:val="00FF5DCD"/>
    <w:rsid w:val="00FF62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AE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20302"/>
    <w:rPr>
      <w:color w:val="0000FF"/>
      <w:u w:val="single"/>
    </w:rPr>
  </w:style>
  <w:style w:type="paragraph" w:styleId="a4">
    <w:name w:val="header"/>
    <w:basedOn w:val="a"/>
    <w:link w:val="a5"/>
    <w:uiPriority w:val="99"/>
    <w:unhideWhenUsed/>
    <w:rsid w:val="00720302"/>
    <w:pPr>
      <w:tabs>
        <w:tab w:val="center" w:pos="4677"/>
        <w:tab w:val="right" w:pos="9355"/>
      </w:tabs>
    </w:pPr>
  </w:style>
  <w:style w:type="character" w:customStyle="1" w:styleId="a5">
    <w:name w:val="Верхний колонтитул Знак"/>
    <w:link w:val="a4"/>
    <w:uiPriority w:val="99"/>
    <w:rsid w:val="00720302"/>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20302"/>
    <w:pPr>
      <w:tabs>
        <w:tab w:val="center" w:pos="4677"/>
        <w:tab w:val="right" w:pos="9355"/>
      </w:tabs>
    </w:pPr>
  </w:style>
  <w:style w:type="character" w:customStyle="1" w:styleId="a7">
    <w:name w:val="Нижний колонтитул Знак"/>
    <w:link w:val="a6"/>
    <w:uiPriority w:val="99"/>
    <w:rsid w:val="00720302"/>
    <w:rPr>
      <w:rFonts w:ascii="Times New Roman" w:eastAsia="Times New Roman" w:hAnsi="Times New Roman" w:cs="Times New Roman"/>
      <w:sz w:val="24"/>
      <w:szCs w:val="24"/>
      <w:lang w:eastAsia="ru-RU"/>
    </w:rPr>
  </w:style>
  <w:style w:type="paragraph" w:customStyle="1" w:styleId="Default">
    <w:name w:val="Default"/>
    <w:rsid w:val="00B60928"/>
    <w:pPr>
      <w:autoSpaceDE w:val="0"/>
      <w:autoSpaceDN w:val="0"/>
      <w:adjustRightInd w:val="0"/>
    </w:pPr>
    <w:rPr>
      <w:rFonts w:ascii="Times New Roman" w:hAnsi="Times New Roman"/>
      <w:color w:val="000000"/>
      <w:sz w:val="24"/>
      <w:szCs w:val="24"/>
      <w:lang w:eastAsia="en-US"/>
    </w:rPr>
  </w:style>
  <w:style w:type="paragraph" w:styleId="a8">
    <w:name w:val="Balloon Text"/>
    <w:basedOn w:val="a"/>
    <w:link w:val="a9"/>
    <w:uiPriority w:val="99"/>
    <w:semiHidden/>
    <w:unhideWhenUsed/>
    <w:rsid w:val="00A057D6"/>
    <w:rPr>
      <w:rFonts w:ascii="Tahoma" w:hAnsi="Tahoma" w:cs="Tahoma"/>
      <w:sz w:val="16"/>
      <w:szCs w:val="16"/>
    </w:rPr>
  </w:style>
  <w:style w:type="character" w:customStyle="1" w:styleId="a9">
    <w:name w:val="Текст выноски Знак"/>
    <w:link w:val="a8"/>
    <w:uiPriority w:val="99"/>
    <w:semiHidden/>
    <w:rsid w:val="00A057D6"/>
    <w:rPr>
      <w:rFonts w:ascii="Tahoma" w:eastAsia="Times New Roman" w:hAnsi="Tahoma" w:cs="Tahoma"/>
      <w:sz w:val="16"/>
      <w:szCs w:val="16"/>
    </w:rPr>
  </w:style>
  <w:style w:type="paragraph" w:styleId="aa">
    <w:name w:val="Normal (Web)"/>
    <w:aliases w:val="Знак4 Знак Знак,Обычный (Web),Знак4,Знак4 Знак Знак Знак Знак,Знак4 Знак,Знак Знак1 Знак,Обычный (веб) Знак1 Знак,Обычный (веб) Знак Знак1 Знак,Обычный (веб) Знак Знак Знак Знак1,Зна,Обычный (Web)1,Обычный (веб) Знак1,Знак Знак1"/>
    <w:basedOn w:val="a"/>
    <w:link w:val="ab"/>
    <w:uiPriority w:val="99"/>
    <w:qFormat/>
    <w:rsid w:val="00AA25E2"/>
    <w:pPr>
      <w:spacing w:before="100" w:beforeAutospacing="1" w:after="100" w:afterAutospacing="1"/>
    </w:pPr>
  </w:style>
  <w:style w:type="character" w:customStyle="1" w:styleId="ab">
    <w:name w:val="Обычный (веб) Знак"/>
    <w:aliases w:val="Знак4 Знак Знак Знак,Обычный (Web) Знак,Знак4 Знак1,Знак4 Знак Знак Знак Знак Знак,Знак4 Знак Знак1,Знак Знак1 Знак Знак,Обычный (веб) Знак1 Знак Знак,Обычный (веб) Знак Знак1 Знак Знак,Обычный (веб) Знак Знак Знак Знак1 Знак,Зна Знак"/>
    <w:link w:val="aa"/>
    <w:uiPriority w:val="99"/>
    <w:locked/>
    <w:rsid w:val="00AA25E2"/>
    <w:rPr>
      <w:rFonts w:ascii="Times New Roman" w:eastAsia="Times New Roman" w:hAnsi="Times New Roman"/>
      <w:sz w:val="24"/>
      <w:szCs w:val="24"/>
    </w:rPr>
  </w:style>
  <w:style w:type="table" w:styleId="ac">
    <w:name w:val="Table Grid"/>
    <w:basedOn w:val="a1"/>
    <w:rsid w:val="00AA25E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AE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20302"/>
    <w:rPr>
      <w:color w:val="0000FF"/>
      <w:u w:val="single"/>
    </w:rPr>
  </w:style>
  <w:style w:type="paragraph" w:styleId="a4">
    <w:name w:val="header"/>
    <w:basedOn w:val="a"/>
    <w:link w:val="a5"/>
    <w:uiPriority w:val="99"/>
    <w:unhideWhenUsed/>
    <w:rsid w:val="00720302"/>
    <w:pPr>
      <w:tabs>
        <w:tab w:val="center" w:pos="4677"/>
        <w:tab w:val="right" w:pos="9355"/>
      </w:tabs>
    </w:pPr>
  </w:style>
  <w:style w:type="character" w:customStyle="1" w:styleId="a5">
    <w:name w:val="Верхний колонтитул Знак"/>
    <w:link w:val="a4"/>
    <w:uiPriority w:val="99"/>
    <w:rsid w:val="00720302"/>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20302"/>
    <w:pPr>
      <w:tabs>
        <w:tab w:val="center" w:pos="4677"/>
        <w:tab w:val="right" w:pos="9355"/>
      </w:tabs>
    </w:pPr>
  </w:style>
  <w:style w:type="character" w:customStyle="1" w:styleId="a7">
    <w:name w:val="Нижний колонтитул Знак"/>
    <w:link w:val="a6"/>
    <w:uiPriority w:val="99"/>
    <w:rsid w:val="00720302"/>
    <w:rPr>
      <w:rFonts w:ascii="Times New Roman" w:eastAsia="Times New Roman" w:hAnsi="Times New Roman" w:cs="Times New Roman"/>
      <w:sz w:val="24"/>
      <w:szCs w:val="24"/>
      <w:lang w:eastAsia="ru-RU"/>
    </w:rPr>
  </w:style>
  <w:style w:type="paragraph" w:customStyle="1" w:styleId="Default">
    <w:name w:val="Default"/>
    <w:rsid w:val="00B60928"/>
    <w:pPr>
      <w:autoSpaceDE w:val="0"/>
      <w:autoSpaceDN w:val="0"/>
      <w:adjustRightInd w:val="0"/>
    </w:pPr>
    <w:rPr>
      <w:rFonts w:ascii="Times New Roman" w:hAnsi="Times New Roman"/>
      <w:color w:val="000000"/>
      <w:sz w:val="24"/>
      <w:szCs w:val="24"/>
      <w:lang w:eastAsia="en-US"/>
    </w:rPr>
  </w:style>
  <w:style w:type="paragraph" w:styleId="a8">
    <w:name w:val="Balloon Text"/>
    <w:basedOn w:val="a"/>
    <w:link w:val="a9"/>
    <w:uiPriority w:val="99"/>
    <w:semiHidden/>
    <w:unhideWhenUsed/>
    <w:rsid w:val="00A057D6"/>
    <w:rPr>
      <w:rFonts w:ascii="Tahoma" w:hAnsi="Tahoma" w:cs="Tahoma"/>
      <w:sz w:val="16"/>
      <w:szCs w:val="16"/>
    </w:rPr>
  </w:style>
  <w:style w:type="character" w:customStyle="1" w:styleId="a9">
    <w:name w:val="Текст выноски Знак"/>
    <w:link w:val="a8"/>
    <w:uiPriority w:val="99"/>
    <w:semiHidden/>
    <w:rsid w:val="00A057D6"/>
    <w:rPr>
      <w:rFonts w:ascii="Tahoma" w:eastAsia="Times New Roman" w:hAnsi="Tahoma" w:cs="Tahoma"/>
      <w:sz w:val="16"/>
      <w:szCs w:val="16"/>
    </w:rPr>
  </w:style>
  <w:style w:type="paragraph" w:styleId="aa">
    <w:name w:val="Normal (Web)"/>
    <w:aliases w:val="Знак4 Знак Знак,Обычный (Web),Знак4,Знак4 Знак Знак Знак Знак,Знак4 Знак,Знак Знак1 Знак,Обычный (веб) Знак1 Знак,Обычный (веб) Знак Знак1 Знак,Обычный (веб) Знак Знак Знак Знак1,Зна,Обычный (Web)1,Обычный (веб) Знак1,Знак Знак1"/>
    <w:basedOn w:val="a"/>
    <w:link w:val="ab"/>
    <w:uiPriority w:val="99"/>
    <w:qFormat/>
    <w:rsid w:val="00AA25E2"/>
    <w:pPr>
      <w:spacing w:before="100" w:beforeAutospacing="1" w:after="100" w:afterAutospacing="1"/>
    </w:pPr>
  </w:style>
  <w:style w:type="character" w:customStyle="1" w:styleId="ab">
    <w:name w:val="Обычный (веб) Знак"/>
    <w:aliases w:val="Знак4 Знак Знак Знак,Обычный (Web) Знак,Знак4 Знак1,Знак4 Знак Знак Знак Знак Знак,Знак4 Знак Знак1,Знак Знак1 Знак Знак,Обычный (веб) Знак1 Знак Знак,Обычный (веб) Знак Знак1 Знак Знак,Обычный (веб) Знак Знак Знак Знак1 Знак,Зна Знак"/>
    <w:link w:val="aa"/>
    <w:uiPriority w:val="99"/>
    <w:locked/>
    <w:rsid w:val="00AA25E2"/>
    <w:rPr>
      <w:rFonts w:ascii="Times New Roman" w:eastAsia="Times New Roman" w:hAnsi="Times New Roman"/>
      <w:sz w:val="24"/>
      <w:szCs w:val="24"/>
    </w:rPr>
  </w:style>
  <w:style w:type="table" w:styleId="ac">
    <w:name w:val="Table Grid"/>
    <w:basedOn w:val="a1"/>
    <w:rsid w:val="00AA25E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742638">
      <w:bodyDiv w:val="1"/>
      <w:marLeft w:val="0"/>
      <w:marRight w:val="0"/>
      <w:marTop w:val="0"/>
      <w:marBottom w:val="0"/>
      <w:divBdr>
        <w:top w:val="none" w:sz="0" w:space="0" w:color="auto"/>
        <w:left w:val="none" w:sz="0" w:space="0" w:color="auto"/>
        <w:bottom w:val="none" w:sz="0" w:space="0" w:color="auto"/>
        <w:right w:val="none" w:sz="0" w:space="0" w:color="auto"/>
      </w:divBdr>
    </w:div>
    <w:div w:id="704527252">
      <w:bodyDiv w:val="1"/>
      <w:marLeft w:val="0"/>
      <w:marRight w:val="0"/>
      <w:marTop w:val="0"/>
      <w:marBottom w:val="0"/>
      <w:divBdr>
        <w:top w:val="none" w:sz="0" w:space="0" w:color="auto"/>
        <w:left w:val="none" w:sz="0" w:space="0" w:color="auto"/>
        <w:bottom w:val="none" w:sz="0" w:space="0" w:color="auto"/>
        <w:right w:val="none" w:sz="0" w:space="0" w:color="auto"/>
      </w:divBdr>
      <w:divsChild>
        <w:div w:id="402487245">
          <w:marLeft w:val="0"/>
          <w:marRight w:val="0"/>
          <w:marTop w:val="0"/>
          <w:marBottom w:val="0"/>
          <w:divBdr>
            <w:top w:val="none" w:sz="0" w:space="0" w:color="auto"/>
            <w:left w:val="none" w:sz="0" w:space="0" w:color="auto"/>
            <w:bottom w:val="none" w:sz="0" w:space="0" w:color="auto"/>
            <w:right w:val="none" w:sz="0" w:space="0" w:color="auto"/>
          </w:divBdr>
          <w:divsChild>
            <w:div w:id="1236549237">
              <w:marLeft w:val="0"/>
              <w:marRight w:val="0"/>
              <w:marTop w:val="0"/>
              <w:marBottom w:val="0"/>
              <w:divBdr>
                <w:top w:val="none" w:sz="0" w:space="0" w:color="auto"/>
                <w:left w:val="none" w:sz="0" w:space="0" w:color="auto"/>
                <w:bottom w:val="none" w:sz="0" w:space="0" w:color="auto"/>
                <w:right w:val="none" w:sz="0" w:space="0" w:color="auto"/>
              </w:divBdr>
            </w:div>
            <w:div w:id="131394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96709">
      <w:bodyDiv w:val="1"/>
      <w:marLeft w:val="0"/>
      <w:marRight w:val="0"/>
      <w:marTop w:val="0"/>
      <w:marBottom w:val="0"/>
      <w:divBdr>
        <w:top w:val="none" w:sz="0" w:space="0" w:color="auto"/>
        <w:left w:val="none" w:sz="0" w:space="0" w:color="auto"/>
        <w:bottom w:val="none" w:sz="0" w:space="0" w:color="auto"/>
        <w:right w:val="none" w:sz="0" w:space="0" w:color="auto"/>
      </w:divBdr>
      <w:divsChild>
        <w:div w:id="498623174">
          <w:marLeft w:val="0"/>
          <w:marRight w:val="0"/>
          <w:marTop w:val="0"/>
          <w:marBottom w:val="0"/>
          <w:divBdr>
            <w:top w:val="none" w:sz="0" w:space="0" w:color="auto"/>
            <w:left w:val="none" w:sz="0" w:space="0" w:color="auto"/>
            <w:bottom w:val="none" w:sz="0" w:space="0" w:color="auto"/>
            <w:right w:val="none" w:sz="0" w:space="0" w:color="auto"/>
          </w:divBdr>
          <w:divsChild>
            <w:div w:id="274875638">
              <w:marLeft w:val="0"/>
              <w:marRight w:val="0"/>
              <w:marTop w:val="0"/>
              <w:marBottom w:val="0"/>
              <w:divBdr>
                <w:top w:val="none" w:sz="0" w:space="0" w:color="auto"/>
                <w:left w:val="none" w:sz="0" w:space="0" w:color="auto"/>
                <w:bottom w:val="none" w:sz="0" w:space="0" w:color="auto"/>
                <w:right w:val="none" w:sz="0" w:space="0" w:color="auto"/>
              </w:divBdr>
            </w:div>
            <w:div w:id="179162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429</Words>
  <Characters>2451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y.nurumov</dc:creator>
  <cp:lastModifiedBy>Какима Серикказынова</cp:lastModifiedBy>
  <cp:revision>6</cp:revision>
  <cp:lastPrinted>2019-11-27T13:19:00Z</cp:lastPrinted>
  <dcterms:created xsi:type="dcterms:W3CDTF">2026-03-11T11:05:00Z</dcterms:created>
  <dcterms:modified xsi:type="dcterms:W3CDTF">2026-09-30T07:21:00Z</dcterms:modified>
</cp:coreProperties>
</file>