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Темір кендерін (қара металлдардың өзге де кендерін қоса алғанда) өндіру және байыту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е</w:t>
      </w:r>
      <w:r>
        <w:rPr>
          <w:b/>
          <w:bCs/>
          <w:sz w:val="28"/>
          <w:szCs w:val="28"/>
          <w:lang w:val="kk-KZ"/>
        </w:rPr>
        <w:t xml:space="preserve">ң </w:t>
      </w:r>
      <w:r>
        <w:rPr>
          <w:b/>
          <w:bCs/>
          <w:sz w:val="28"/>
          <w:szCs w:val="28"/>
          <w:lang w:val="kk-KZ"/>
        </w:rPr>
        <w:t xml:space="preserve">үздік қолжетімді техникалар бойынша</w:t>
      </w:r>
      <w:r>
        <w:rPr>
          <w:b/>
          <w:bCs/>
          <w:sz w:val="28"/>
          <w:szCs w:val="28"/>
          <w:lang w:val="kk-KZ"/>
        </w:rPr>
        <w:t xml:space="preserve"> анықтамалығын бекі</w:t>
      </w:r>
      <w:r>
        <w:rPr>
          <w:b/>
          <w:bCs/>
          <w:sz w:val="28"/>
          <w:szCs w:val="28"/>
          <w:lang w:val="kk-KZ"/>
        </w:rPr>
        <w:t xml:space="preserve">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bCs/>
          <w:sz w:val="28"/>
          <w:szCs w:val="28"/>
          <w:lang w:val="kk-KZ"/>
        </w:rPr>
        <w:t xml:space="preserve">Темір кендерін (қара металлдардың өзге де кендерін қоса алғанда) өндіру және байыту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</w:t>
      </w:r>
      <w:r>
        <w:rPr>
          <w:rStyle w:val="1012"/>
          <w:color w:val="000000"/>
          <w:sz w:val="28"/>
          <w:szCs w:val="28"/>
          <w:lang w:val="kk-KZ"/>
        </w:rPr>
        <w:t xml:space="preserve"> қол қойылған күнінен бастап бес жұмыс күні ішінде</w:t>
      </w:r>
      <w:r>
        <w:rPr>
          <w:rStyle w:val="1012"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55</cp:revision>
  <dcterms:created xsi:type="dcterms:W3CDTF">2018-09-21T12:01:00Z</dcterms:created>
  <dcterms:modified xsi:type="dcterms:W3CDTF">2026-09-28T10:32:26Z</dcterms:modified>
</cp:coreProperties>
</file>