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71"/>
        <w:gridCol w:w="919"/>
        <w:gridCol w:w="1165"/>
        <w:gridCol w:w="860"/>
        <w:gridCol w:w="686"/>
        <w:gridCol w:w="1165"/>
        <w:gridCol w:w="924"/>
        <w:gridCol w:w="1014"/>
        <w:gridCol w:w="868"/>
        <w:gridCol w:w="472"/>
        <w:gridCol w:w="960"/>
        <w:gridCol w:w="765"/>
        <w:gridCol w:w="220"/>
      </w:tblGrid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3360" w:type="dxa"/>
            <w:gridSpan w:val="2"/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    Приложение 4 к Правилам</w:t>
            </w:r>
            <w:r>
              <w:rPr>
                <w:szCs w:val="16"/>
              </w:rPr>
              <w:br/>
              <w:t>составления, представления,</w:t>
            </w:r>
            <w:r>
              <w:rPr>
                <w:szCs w:val="16"/>
              </w:rPr>
              <w:br/>
              <w:t>рассмотрения бюджетного</w:t>
            </w:r>
            <w:r>
              <w:rPr>
                <w:szCs w:val="16"/>
              </w:rPr>
              <w:br/>
              <w:t>запроса</w:t>
            </w:r>
            <w:r>
              <w:rPr>
                <w:szCs w:val="16"/>
              </w:rPr>
              <w:br/>
            </w:r>
            <w:proofErr w:type="spellStart"/>
            <w:r>
              <w:rPr>
                <w:szCs w:val="16"/>
              </w:rPr>
              <w:t>_________________Форма</w:t>
            </w:r>
            <w:proofErr w:type="spellEnd"/>
            <w:r>
              <w:rPr>
                <w:szCs w:val="16"/>
              </w:rPr>
              <w:br/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3360" w:type="dxa"/>
            <w:gridSpan w:val="2"/>
            <w:shd w:val="clear" w:color="FFFFFF" w:fill="auto"/>
            <w:vAlign w:val="bottom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9557" w:type="dxa"/>
            <w:gridSpan w:val="12"/>
            <w:shd w:val="clear" w:color="FFFFFF" w:fill="auto"/>
            <w:vAlign w:val="bottom"/>
          </w:tcPr>
          <w:p w:rsidR="00E6203C" w:rsidRDefault="00E471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Паспорт бюджетной программы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9557" w:type="dxa"/>
            <w:gridSpan w:val="12"/>
            <w:shd w:val="clear" w:color="FFFFFF" w:fill="auto"/>
            <w:vAlign w:val="bottom"/>
          </w:tcPr>
          <w:p w:rsidR="00E6203C" w:rsidRDefault="00E471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1273 - ГУ "Управление внутренней политики </w:t>
            </w:r>
            <w:proofErr w:type="spellStart"/>
            <w:r>
              <w:rPr>
                <w:b/>
                <w:sz w:val="20"/>
                <w:szCs w:val="20"/>
              </w:rPr>
              <w:t>Атырауской</w:t>
            </w:r>
            <w:proofErr w:type="spellEnd"/>
            <w:r>
              <w:rPr>
                <w:b/>
                <w:sz w:val="20"/>
                <w:szCs w:val="20"/>
              </w:rPr>
              <w:t xml:space="preserve"> области"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9557" w:type="dxa"/>
            <w:gridSpan w:val="12"/>
            <w:shd w:val="clear" w:color="FFFFFF" w:fill="auto"/>
            <w:vAlign w:val="bottom"/>
          </w:tcPr>
          <w:p w:rsidR="00E6203C" w:rsidRDefault="00E4714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Плановый период 2027 - 2029 годы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Код и наименование администратора бюджетной программы: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263  Управление внутренней политики области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Код и наименование бюджетной программы: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 xml:space="preserve">075  Обеспечение </w:t>
            </w:r>
            <w:proofErr w:type="gramStart"/>
            <w:r>
              <w:rPr>
                <w:szCs w:val="16"/>
              </w:rPr>
              <w:t xml:space="preserve">деятельности Ассамблеи народа Казахстана </w:t>
            </w:r>
            <w:r>
              <w:rPr>
                <w:szCs w:val="16"/>
              </w:rPr>
              <w:t>области</w:t>
            </w:r>
            <w:proofErr w:type="gramEnd"/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Функций государственного органа: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263</w:t>
            </w:r>
            <w:proofErr w:type="gramStart"/>
            <w:r>
              <w:rPr>
                <w:szCs w:val="16"/>
              </w:rPr>
              <w:t xml:space="preserve">  В</w:t>
            </w:r>
            <w:proofErr w:type="gramEnd"/>
            <w:r>
              <w:rPr>
                <w:szCs w:val="16"/>
              </w:rPr>
              <w:t xml:space="preserve"> соответствии со статьей 14 Закона Республики Казахстан от 20 октября 2008 года «Об Ассамблее народа Казахстана» организует деятельность Ассамблеи народа Казахстана </w:t>
            </w:r>
            <w:proofErr w:type="spellStart"/>
            <w:r>
              <w:rPr>
                <w:szCs w:val="16"/>
              </w:rPr>
              <w:t>Атырауской</w:t>
            </w:r>
            <w:proofErr w:type="spellEnd"/>
            <w:r>
              <w:rPr>
                <w:szCs w:val="16"/>
              </w:rPr>
              <w:t xml:space="preserve"> области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Государственные услуги: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0  Государственная услуга не предусмотрена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3190" w:type="dxa"/>
            <w:gridSpan w:val="2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Описание:</w:t>
            </w:r>
          </w:p>
        </w:tc>
        <w:tc>
          <w:tcPr>
            <w:tcW w:w="9647" w:type="dxa"/>
            <w:gridSpan w:val="6"/>
            <w:shd w:val="clear" w:color="FFFFFF" w:fill="auto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Проведение Ассамблеи, проведение сессий Ассамблеи, заседаний Советов и других мероприятий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190" w:type="dxa"/>
            <w:gridSpan w:val="2"/>
            <w:shd w:val="clear" w:color="FFFFFF" w:fill="auto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Вид бюджетной программы:</w:t>
            </w:r>
          </w:p>
        </w:tc>
        <w:tc>
          <w:tcPr>
            <w:tcW w:w="1719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93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588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уровня государственного управления: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Областной бюджет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содержания: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Осуществление государственных функций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 xml:space="preserve">   В зависимости от способа реализации: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Индивидуальная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909" w:type="dxa"/>
            <w:gridSpan w:val="3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 xml:space="preserve">   Вид бюджетной программы:</w:t>
            </w:r>
          </w:p>
        </w:tc>
        <w:tc>
          <w:tcPr>
            <w:tcW w:w="11288" w:type="dxa"/>
            <w:gridSpan w:val="7"/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Текущая</w:t>
            </w: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E6203C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Показатели</w:t>
            </w:r>
          </w:p>
        </w:tc>
        <w:tc>
          <w:tcPr>
            <w:tcW w:w="2967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Факт 202</w:t>
            </w:r>
            <w:r>
              <w:rPr>
                <w:szCs w:val="16"/>
                <w:lang w:val="en-US"/>
              </w:rPr>
              <w:t>4</w:t>
            </w:r>
            <w:r w:rsidR="00E47148">
              <w:rPr>
                <w:szCs w:val="16"/>
              </w:rPr>
              <w:t xml:space="preserve"> года</w:t>
            </w: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E6203C" w:rsidRDefault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Отчетный период 202</w:t>
            </w:r>
            <w:r>
              <w:rPr>
                <w:szCs w:val="16"/>
                <w:lang w:val="en-US"/>
              </w:rPr>
              <w:t>5</w:t>
            </w:r>
            <w:r w:rsidR="00E47148">
              <w:rPr>
                <w:szCs w:val="16"/>
              </w:rPr>
              <w:t xml:space="preserve"> года</w:t>
            </w:r>
          </w:p>
        </w:tc>
        <w:tc>
          <w:tcPr>
            <w:tcW w:w="504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Плановый период</w:t>
            </w:r>
          </w:p>
        </w:tc>
        <w:tc>
          <w:tcPr>
            <w:tcW w:w="945" w:type="dxa"/>
            <w:shd w:val="clear" w:color="FFFFFF" w:fill="DCDCDC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2967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Утвержденный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Уточненный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E6203C" w:rsidRDefault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>6</w:t>
            </w:r>
            <w:r w:rsidR="00E47148">
              <w:rPr>
                <w:szCs w:val="16"/>
              </w:rPr>
              <w:t xml:space="preserve">  год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E6203C" w:rsidRDefault="00E47148" w:rsidP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 w:rsidR="00FF1189">
              <w:rPr>
                <w:szCs w:val="16"/>
                <w:lang w:val="en-US"/>
              </w:rPr>
              <w:t>7</w:t>
            </w:r>
            <w:r>
              <w:rPr>
                <w:szCs w:val="16"/>
              </w:rPr>
              <w:t xml:space="preserve"> год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bottom"/>
          </w:tcPr>
          <w:p w:rsidR="00E6203C" w:rsidRDefault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202</w:t>
            </w:r>
            <w:r>
              <w:rPr>
                <w:szCs w:val="16"/>
                <w:lang w:val="en-US"/>
              </w:rPr>
              <w:t>8</w:t>
            </w:r>
            <w:r w:rsidR="00E47148">
              <w:rPr>
                <w:szCs w:val="16"/>
              </w:rPr>
              <w:t xml:space="preserve"> год</w:t>
            </w:r>
          </w:p>
        </w:tc>
        <w:tc>
          <w:tcPr>
            <w:tcW w:w="945" w:type="dxa"/>
            <w:shd w:val="clear" w:color="FFFFFF" w:fill="DCDCDC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F1189" w:rsidRDefault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29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F1189" w:rsidRPr="00FA4D4E" w:rsidRDefault="00FF1189" w:rsidP="005423E0">
            <w:pPr>
              <w:jc w:val="center"/>
              <w:rPr>
                <w:szCs w:val="16"/>
              </w:rPr>
            </w:pPr>
            <w:r w:rsidRPr="00FA4D4E">
              <w:rPr>
                <w:rFonts w:cs="Arial"/>
                <w:szCs w:val="20"/>
                <w:shd w:val="clear" w:color="auto" w:fill="F8FBFD"/>
              </w:rPr>
              <w:t>172991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F1189" w:rsidRPr="00FA4D4E" w:rsidRDefault="00FF1189" w:rsidP="005423E0">
            <w:pPr>
              <w:jc w:val="center"/>
              <w:rPr>
                <w:szCs w:val="16"/>
              </w:rPr>
            </w:pPr>
            <w:r w:rsidRPr="00FA4D4E">
              <w:rPr>
                <w:rFonts w:cs="Arial"/>
                <w:szCs w:val="20"/>
                <w:shd w:val="clear" w:color="auto" w:fill="F8FBFD"/>
              </w:rPr>
              <w:t>179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FA4D4E">
              <w:rPr>
                <w:rFonts w:cs="Arial"/>
                <w:szCs w:val="20"/>
                <w:shd w:val="clear" w:color="auto" w:fill="F8FBFD"/>
              </w:rPr>
              <w:t>994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F1189" w:rsidRPr="00FA4D4E" w:rsidRDefault="00FF1189" w:rsidP="005423E0">
            <w:pPr>
              <w:jc w:val="center"/>
              <w:rPr>
                <w:szCs w:val="16"/>
              </w:rPr>
            </w:pPr>
            <w:r w:rsidRPr="00FA4D4E">
              <w:rPr>
                <w:rFonts w:cs="Arial"/>
                <w:szCs w:val="20"/>
                <w:shd w:val="clear" w:color="auto" w:fill="F8FBFD"/>
              </w:rPr>
              <w:t>201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FA4D4E">
              <w:rPr>
                <w:rFonts w:cs="Arial"/>
                <w:szCs w:val="20"/>
                <w:shd w:val="clear" w:color="auto" w:fill="F8FBFD"/>
              </w:rPr>
              <w:t>817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F1189" w:rsidRPr="00FA4D4E" w:rsidRDefault="00FF1189" w:rsidP="005423E0">
            <w:pPr>
              <w:jc w:val="center"/>
              <w:rPr>
                <w:szCs w:val="16"/>
              </w:rPr>
            </w:pPr>
            <w:r w:rsidRPr="00FA4D4E">
              <w:rPr>
                <w:rFonts w:cs="Arial"/>
                <w:szCs w:val="20"/>
                <w:shd w:val="clear" w:color="auto" w:fill="F8FBFD"/>
              </w:rPr>
              <w:t>220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FA4D4E">
              <w:rPr>
                <w:rFonts w:cs="Arial"/>
                <w:szCs w:val="20"/>
                <w:shd w:val="clear" w:color="auto" w:fill="F8FBFD"/>
              </w:rPr>
              <w:t>887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F1189" w:rsidRPr="00FA4D4E" w:rsidRDefault="00FF1189" w:rsidP="005423E0">
            <w:pPr>
              <w:jc w:val="center"/>
              <w:rPr>
                <w:szCs w:val="16"/>
              </w:rPr>
            </w:pPr>
            <w:r w:rsidRPr="00FA4D4E">
              <w:rPr>
                <w:rFonts w:cs="Arial"/>
                <w:szCs w:val="20"/>
                <w:shd w:val="clear" w:color="auto" w:fill="F8FBFD"/>
              </w:rPr>
              <w:t>213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FA4D4E">
              <w:rPr>
                <w:rFonts w:cs="Arial"/>
                <w:szCs w:val="20"/>
                <w:shd w:val="clear" w:color="auto" w:fill="F8FBFD"/>
              </w:rPr>
              <w:t>744</w:t>
            </w:r>
          </w:p>
        </w:tc>
        <w:tc>
          <w:tcPr>
            <w:tcW w:w="168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F1189" w:rsidRPr="00FA4D4E" w:rsidRDefault="00FF1189" w:rsidP="005423E0">
            <w:pPr>
              <w:jc w:val="center"/>
              <w:rPr>
                <w:szCs w:val="16"/>
              </w:rPr>
            </w:pPr>
            <w:r w:rsidRPr="00FA4D4E">
              <w:rPr>
                <w:rFonts w:cs="Arial"/>
                <w:szCs w:val="20"/>
                <w:shd w:val="clear" w:color="auto" w:fill="F8FBFD"/>
              </w:rPr>
              <w:t>213</w:t>
            </w:r>
            <w:r>
              <w:rPr>
                <w:rFonts w:cs="Arial"/>
                <w:szCs w:val="20"/>
                <w:shd w:val="clear" w:color="auto" w:fill="F8FBFD"/>
                <w:lang w:val="en-US"/>
              </w:rPr>
              <w:t xml:space="preserve"> </w:t>
            </w:r>
            <w:r w:rsidRPr="00FA4D4E">
              <w:rPr>
                <w:rFonts w:cs="Arial"/>
                <w:szCs w:val="20"/>
                <w:shd w:val="clear" w:color="auto" w:fill="F8FBFD"/>
              </w:rPr>
              <w:t>744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FF1189" w:rsidRDefault="00FF1189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Плановый период 2027</w:t>
            </w:r>
          </w:p>
        </w:tc>
        <w:tc>
          <w:tcPr>
            <w:tcW w:w="2967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67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96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7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организуемых мероприятий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50 580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штатных единиц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34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FF1189">
            <w:pPr>
              <w:jc w:val="center"/>
              <w:rPr>
                <w:szCs w:val="16"/>
              </w:rPr>
            </w:pPr>
            <w:r w:rsidRPr="00FA4D4E">
              <w:rPr>
                <w:rFonts w:cs="Arial"/>
                <w:szCs w:val="16"/>
                <w:shd w:val="clear" w:color="auto" w:fill="FFFFFF"/>
              </w:rPr>
              <w:t>170 307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Плановый период 2028</w:t>
            </w:r>
          </w:p>
        </w:tc>
        <w:tc>
          <w:tcPr>
            <w:tcW w:w="2967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Мероприятия, всего, в том </w:t>
            </w:r>
            <w:r>
              <w:rPr>
                <w:szCs w:val="16"/>
              </w:rPr>
              <w:t>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документа Системы 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67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96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7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организуемых мероприятий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50 580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штатных единиц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34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163 164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tcBorders>
              <w:top w:val="none" w:sz="5" w:space="0" w:color="auto"/>
              <w:left w:val="none" w:sz="5" w:space="0" w:color="auto"/>
              <w:bottom w:val="single" w:sz="5" w:space="0" w:color="auto"/>
            </w:tcBorders>
            <w:shd w:val="clear" w:color="FFFFFF" w:fill="FFFFFF"/>
            <w:vAlign w:val="center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Плановый период 2029</w:t>
            </w:r>
          </w:p>
        </w:tc>
        <w:tc>
          <w:tcPr>
            <w:tcW w:w="2967" w:type="dxa"/>
            <w:gridSpan w:val="2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FFFFFF" w:fill="FFFFFF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Мероприятия, всего, в том числе</w:t>
            </w:r>
          </w:p>
        </w:tc>
        <w:tc>
          <w:tcPr>
            <w:tcW w:w="145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Показатель мероприятия</w:t>
            </w:r>
          </w:p>
        </w:tc>
        <w:tc>
          <w:tcPr>
            <w:tcW w:w="17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Показатель документа Системы </w:t>
            </w:r>
            <w:r>
              <w:rPr>
                <w:szCs w:val="16"/>
              </w:rPr>
              <w:t>государственного планирования</w:t>
            </w:r>
          </w:p>
        </w:tc>
        <w:tc>
          <w:tcPr>
            <w:tcW w:w="169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</w:p>
        </w:tc>
        <w:tc>
          <w:tcPr>
            <w:tcW w:w="158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Расходы</w:t>
            </w:r>
          </w:p>
        </w:tc>
        <w:tc>
          <w:tcPr>
            <w:tcW w:w="167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Сумма документа Системы государственного планирования</w:t>
            </w:r>
          </w:p>
        </w:tc>
        <w:tc>
          <w:tcPr>
            <w:tcW w:w="1296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Отклонение</w:t>
            </w:r>
            <w:proofErr w:type="gramStart"/>
            <w:r>
              <w:rPr>
                <w:szCs w:val="16"/>
              </w:rPr>
              <w:t>2</w:t>
            </w:r>
            <w:proofErr w:type="gramEnd"/>
          </w:p>
        </w:tc>
        <w:tc>
          <w:tcPr>
            <w:tcW w:w="336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Причина отклонения</w:t>
            </w: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45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7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7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DCDCDC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FFFFFF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Количество организуемых </w:t>
            </w:r>
            <w:r>
              <w:rPr>
                <w:szCs w:val="16"/>
              </w:rPr>
              <w:t>мероприятий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FF118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50 580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17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Количество штатных единиц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34</w:t>
            </w:r>
          </w:p>
        </w:tc>
        <w:tc>
          <w:tcPr>
            <w:tcW w:w="17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58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4714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163 164</w:t>
            </w:r>
          </w:p>
        </w:tc>
        <w:tc>
          <w:tcPr>
            <w:tcW w:w="16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29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336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6203C" w:rsidRDefault="00E6203C">
            <w:pPr>
              <w:jc w:val="center"/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E6203C" w:rsidRDefault="00E47148">
            <w:pPr>
              <w:rPr>
                <w:szCs w:val="16"/>
              </w:rPr>
            </w:pPr>
            <w:r>
              <w:rPr>
                <w:szCs w:val="16"/>
              </w:rPr>
              <w:t>Руководитель бюджетной программы:</w:t>
            </w:r>
            <w:r>
              <w:rPr>
                <w:szCs w:val="16"/>
              </w:rPr>
              <w:br/>
            </w:r>
            <w:r>
              <w:rPr>
                <w:szCs w:val="16"/>
              </w:rPr>
              <w:br/>
              <w:t>(подпись</w:t>
            </w:r>
            <w:proofErr w:type="gramStart"/>
            <w:r>
              <w:rPr>
                <w:szCs w:val="16"/>
              </w:rPr>
              <w:t>)(</w:t>
            </w:r>
            <w:proofErr w:type="gramEnd"/>
            <w:r>
              <w:rPr>
                <w:szCs w:val="16"/>
              </w:rPr>
              <w:t>фамилия, имя, отчество (при его наличии)</w:t>
            </w: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  <w:tr w:rsidR="00FF1189" w:rsidTr="00FF1189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8190" w:type="dxa"/>
            <w:gridSpan w:val="5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2967" w:type="dxa"/>
            <w:gridSpan w:val="2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1680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E6203C" w:rsidRDefault="00E6203C">
            <w:pPr>
              <w:rPr>
                <w:szCs w:val="16"/>
              </w:rPr>
            </w:pPr>
          </w:p>
        </w:tc>
      </w:tr>
    </w:tbl>
    <w:p w:rsidR="00E47148" w:rsidRDefault="00E47148"/>
    <w:sectPr w:rsidR="00E47148" w:rsidSect="00E6203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>
    <w:useFELayout/>
  </w:compat>
  <w:rsids>
    <w:rsidRoot w:val="00E6203C"/>
    <w:rsid w:val="00E47148"/>
    <w:rsid w:val="00E6203C"/>
    <w:rsid w:val="00FF1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E620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2026-10-02T15:00:00Z</dcterms:created>
  <dcterms:modified xsi:type="dcterms:W3CDTF">2026-10-02T15:01:00Z</dcterms:modified>
</cp:coreProperties>
</file>