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4"/>
        <w:gridCol w:w="324"/>
        <w:gridCol w:w="366"/>
        <w:gridCol w:w="366"/>
        <w:gridCol w:w="366"/>
        <w:gridCol w:w="312"/>
        <w:gridCol w:w="334"/>
        <w:gridCol w:w="366"/>
        <w:gridCol w:w="1172"/>
        <w:gridCol w:w="873"/>
        <w:gridCol w:w="818"/>
        <w:gridCol w:w="1105"/>
        <w:gridCol w:w="758"/>
        <w:gridCol w:w="898"/>
        <w:gridCol w:w="828"/>
        <w:gridCol w:w="860"/>
        <w:gridCol w:w="1551"/>
        <w:gridCol w:w="1551"/>
        <w:gridCol w:w="1614"/>
      </w:tblGrid>
      <w:tr w:rsidR="00DC6F6F" w:rsidRPr="00DC6F6F" w:rsidTr="00DC6F6F">
        <w:trPr>
          <w:trHeight w:val="24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2307" w:type="dxa"/>
            <w:gridSpan w:val="7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Приложение 10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2307" w:type="dxa"/>
            <w:gridSpan w:val="7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к Правилам составления и представления бюджетной отчетности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2307" w:type="dxa"/>
            <w:gridSpan w:val="7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proofErr w:type="gramStart"/>
            <w:r w:rsidRPr="00DC6F6F">
              <w:t>Форма</w:t>
            </w:r>
            <w:proofErr w:type="gramEnd"/>
            <w:r w:rsidRPr="00DC6F6F">
              <w:t xml:space="preserve"> предназначенная для сбора административных данных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19927" w:type="dxa"/>
            <w:gridSpan w:val="17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Представляется: в уполномоченный орган по исполнению вышестоящего бюджета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19927" w:type="dxa"/>
            <w:gridSpan w:val="17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proofErr w:type="gramStart"/>
            <w:r w:rsidRPr="00DC6F6F">
              <w:t>Форма, предназначенная для сбора административных данных на безвозмездной основе размещена</w:t>
            </w:r>
            <w:proofErr w:type="gramEnd"/>
            <w:r w:rsidRPr="00DC6F6F">
              <w:t xml:space="preserve"> на интернет - ресурсе: www.minfin.gov.kz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19927" w:type="dxa"/>
            <w:gridSpan w:val="17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Наименование административной формы: Отчет об исполнении ________ бюджета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19927" w:type="dxa"/>
            <w:gridSpan w:val="17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Индекс формы, предназначенной для сбора административных данных на безвозмездной основе (краткое буквенно-цифровое выражение наименования формы): 7-ОИБ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2850" w:type="dxa"/>
            <w:gridSpan w:val="6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Периодичность: месячная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3766" w:type="dxa"/>
            <w:gridSpan w:val="8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Отчетный период: на 01.07.2026 года</w:t>
            </w: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19927" w:type="dxa"/>
            <w:gridSpan w:val="17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 xml:space="preserve">Круг лиц, представляющих форму, предназначенную для сбора административных данных на безвозмездной основе: аппараты </w:t>
            </w:r>
            <w:proofErr w:type="spellStart"/>
            <w:r w:rsidRPr="00DC6F6F">
              <w:t>акимов</w:t>
            </w:r>
            <w:proofErr w:type="spellEnd"/>
            <w:r w:rsidRPr="00DC6F6F">
              <w:t xml:space="preserve"> города районного значения, села, поселка, сельского округа; местные уполномоченные органы по исполнению бюджета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1020"/>
        </w:trPr>
        <w:tc>
          <w:tcPr>
            <w:tcW w:w="19927" w:type="dxa"/>
            <w:gridSpan w:val="17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 xml:space="preserve">Срок представления формы, предназначенной для сбора административных данных на безвозмездной основе: для аппаратов </w:t>
            </w:r>
            <w:proofErr w:type="spellStart"/>
            <w:r w:rsidRPr="00DC6F6F">
              <w:t>акимов</w:t>
            </w:r>
            <w:proofErr w:type="spellEnd"/>
            <w:r w:rsidRPr="00DC6F6F">
              <w:t xml:space="preserve"> городов районного значения, сел, поселков, сельских округов устанавливаются уполномоченными органами по исполнению бюджета района (города областного значения); для уполномоченных органов по исполнению бюджета района (города областного значения) устанавливается уполномоченным органом по исполнению бюджета области; для уполномоченных органов по исполнению бюджета области (столицы, города республиканского значения) - не позднее 8 числа месяца, следующего за отчетным и не позднее 1 февраля года, следующего за отчетным годом; для государственного казначейства - без учета кассовых операций последнего месяца отчетного </w:t>
            </w:r>
            <w:proofErr w:type="gramStart"/>
            <w:r w:rsidRPr="00DC6F6F">
              <w:t>периода</w:t>
            </w:r>
            <w:proofErr w:type="gramEnd"/>
            <w:r w:rsidRPr="00DC6F6F">
              <w:t xml:space="preserve"> а счет внешних займов - не позднее 3 числа месяца, следующего за отчетным; с учетом кассовых операций последнего месяца отчетного периода за счет внешних займов - не позднее 8 числа месяца, следующего </w:t>
            </w:r>
            <w:proofErr w:type="gramStart"/>
            <w:r w:rsidRPr="00DC6F6F">
              <w:t>за</w:t>
            </w:r>
            <w:proofErr w:type="gramEnd"/>
            <w:r w:rsidRPr="00DC6F6F">
              <w:t xml:space="preserve"> отчетным.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3766" w:type="dxa"/>
            <w:gridSpan w:val="8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Метод сбора: в электронном виде</w:t>
            </w: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11154" w:type="dxa"/>
            <w:gridSpan w:val="12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proofErr w:type="gramStart"/>
            <w:r w:rsidRPr="00DC6F6F">
              <w:t>Республика (область, город, район, город районного значения, село, поселок, сельский округ):</w:t>
            </w:r>
            <w:proofErr w:type="gramEnd"/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40"/>
        </w:trPr>
        <w:tc>
          <w:tcPr>
            <w:tcW w:w="3329" w:type="dxa"/>
            <w:gridSpan w:val="7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Единица измерения: тыс. тенге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2899"/>
        </w:trPr>
        <w:tc>
          <w:tcPr>
            <w:tcW w:w="3766" w:type="dxa"/>
            <w:gridSpan w:val="8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Коды бюджетной классификации</w:t>
            </w:r>
          </w:p>
        </w:tc>
        <w:tc>
          <w:tcPr>
            <w:tcW w:w="2347" w:type="dxa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Наименование</w:t>
            </w:r>
          </w:p>
        </w:tc>
        <w:tc>
          <w:tcPr>
            <w:tcW w:w="1507" w:type="dxa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Утвержденный бюджет на отчетный финансовый год</w:t>
            </w:r>
          </w:p>
        </w:tc>
        <w:tc>
          <w:tcPr>
            <w:tcW w:w="1557" w:type="dxa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Уточненный бюджет на отчетный финансовый год</w:t>
            </w:r>
          </w:p>
        </w:tc>
        <w:tc>
          <w:tcPr>
            <w:tcW w:w="1977" w:type="dxa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Скорректированный бюджет на отчетный финансовый год</w:t>
            </w:r>
          </w:p>
        </w:tc>
        <w:tc>
          <w:tcPr>
            <w:tcW w:w="2952" w:type="dxa"/>
            <w:gridSpan w:val="2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Сводный план поступлений и финансирования по платежам, сводный план финансирования по обязательствам на отчетный период</w:t>
            </w:r>
          </w:p>
        </w:tc>
        <w:tc>
          <w:tcPr>
            <w:tcW w:w="1425" w:type="dxa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Принятые обязательства</w:t>
            </w:r>
          </w:p>
        </w:tc>
        <w:tc>
          <w:tcPr>
            <w:tcW w:w="1443" w:type="dxa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Неоплаченные обязательства</w:t>
            </w:r>
          </w:p>
        </w:tc>
        <w:tc>
          <w:tcPr>
            <w:tcW w:w="2953" w:type="dxa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Исполнение поступлений бюджета и/или оплаченные обязательства по бюджетным программа</w:t>
            </w:r>
            <w:proofErr w:type="gramStart"/>
            <w:r w:rsidRPr="00DC6F6F">
              <w:rPr>
                <w:b/>
                <w:bCs/>
              </w:rPr>
              <w:t>м(</w:t>
            </w:r>
            <w:proofErr w:type="gramEnd"/>
            <w:r w:rsidRPr="00DC6F6F">
              <w:rPr>
                <w:b/>
                <w:bCs/>
              </w:rPr>
              <w:t>подпрограммам)</w:t>
            </w:r>
          </w:p>
        </w:tc>
        <w:tc>
          <w:tcPr>
            <w:tcW w:w="2466" w:type="dxa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Исполнение поступлений бюджета и/или оплаченные обязательства по бюджетным программа</w:t>
            </w:r>
            <w:proofErr w:type="gramStart"/>
            <w:r w:rsidRPr="00DC6F6F">
              <w:rPr>
                <w:b/>
                <w:bCs/>
              </w:rPr>
              <w:t>м(</w:t>
            </w:r>
            <w:proofErr w:type="gramEnd"/>
            <w:r w:rsidRPr="00DC6F6F">
              <w:rPr>
                <w:b/>
                <w:bCs/>
              </w:rPr>
              <w:t>подпрограммам) к сводному плану поступлений и финансирования на отчетный период (гр.10/гр.6), %</w:t>
            </w:r>
          </w:p>
        </w:tc>
        <w:tc>
          <w:tcPr>
            <w:tcW w:w="2580" w:type="dxa"/>
            <w:vMerge w:val="restart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Исполнение поступлений бюджета и/или оплаченные обязательства по бюджетным программа</w:t>
            </w:r>
            <w:proofErr w:type="gramStart"/>
            <w:r w:rsidRPr="00DC6F6F">
              <w:rPr>
                <w:b/>
                <w:bCs/>
              </w:rPr>
              <w:t>м(</w:t>
            </w:r>
            <w:proofErr w:type="gramEnd"/>
            <w:r w:rsidRPr="00DC6F6F">
              <w:rPr>
                <w:b/>
                <w:bCs/>
              </w:rPr>
              <w:t>подпрограммам) к исполняемому(утвержденному, уточненному, скорректированному) бюджету, %</w:t>
            </w:r>
          </w:p>
        </w:tc>
      </w:tr>
      <w:tr w:rsidR="00DC6F6F" w:rsidRPr="00DC6F6F" w:rsidTr="00DC6F6F">
        <w:trPr>
          <w:trHeight w:val="720"/>
        </w:trPr>
        <w:tc>
          <w:tcPr>
            <w:tcW w:w="3766" w:type="dxa"/>
            <w:gridSpan w:val="8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  <w:tc>
          <w:tcPr>
            <w:tcW w:w="2347" w:type="dxa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  <w:tc>
          <w:tcPr>
            <w:tcW w:w="1507" w:type="dxa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  <w:tc>
          <w:tcPr>
            <w:tcW w:w="1557" w:type="dxa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  <w:tc>
          <w:tcPr>
            <w:tcW w:w="1977" w:type="dxa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  <w:tc>
          <w:tcPr>
            <w:tcW w:w="1425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по платежам</w:t>
            </w:r>
          </w:p>
        </w:tc>
        <w:tc>
          <w:tcPr>
            <w:tcW w:w="152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по обязательствам</w:t>
            </w:r>
          </w:p>
        </w:tc>
        <w:tc>
          <w:tcPr>
            <w:tcW w:w="1425" w:type="dxa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  <w:tc>
          <w:tcPr>
            <w:tcW w:w="1443" w:type="dxa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  <w:tc>
          <w:tcPr>
            <w:tcW w:w="2953" w:type="dxa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  <w:tc>
          <w:tcPr>
            <w:tcW w:w="2466" w:type="dxa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  <w:tc>
          <w:tcPr>
            <w:tcW w:w="2580" w:type="dxa"/>
            <w:vMerge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</w:p>
        </w:tc>
      </w:tr>
      <w:tr w:rsidR="00DC6F6F" w:rsidRPr="00DC6F6F" w:rsidTr="00DC6F6F">
        <w:trPr>
          <w:trHeight w:val="402"/>
        </w:trPr>
        <w:tc>
          <w:tcPr>
            <w:tcW w:w="3766" w:type="dxa"/>
            <w:gridSpan w:val="8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150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</w:t>
            </w:r>
          </w:p>
        </w:tc>
        <w:tc>
          <w:tcPr>
            <w:tcW w:w="155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</w:t>
            </w:r>
          </w:p>
        </w:tc>
        <w:tc>
          <w:tcPr>
            <w:tcW w:w="197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</w:t>
            </w:r>
          </w:p>
        </w:tc>
        <w:tc>
          <w:tcPr>
            <w:tcW w:w="1425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6</w:t>
            </w:r>
          </w:p>
        </w:tc>
        <w:tc>
          <w:tcPr>
            <w:tcW w:w="152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</w:t>
            </w:r>
          </w:p>
        </w:tc>
        <w:tc>
          <w:tcPr>
            <w:tcW w:w="1425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8</w:t>
            </w:r>
          </w:p>
        </w:tc>
        <w:tc>
          <w:tcPr>
            <w:tcW w:w="1443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</w:t>
            </w:r>
          </w:p>
        </w:tc>
        <w:tc>
          <w:tcPr>
            <w:tcW w:w="2953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</w:t>
            </w:r>
          </w:p>
        </w:tc>
        <w:tc>
          <w:tcPr>
            <w:tcW w:w="2466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</w:t>
            </w:r>
          </w:p>
        </w:tc>
        <w:tc>
          <w:tcPr>
            <w:tcW w:w="2580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12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I. ДОХОДЫ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23 267 996,0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29 984 108,3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29 984 108,3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14 897 407,1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14 957 968,5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100,4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49,9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II.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29 995 089,0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20 478 540,8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20 478 540,8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10 108 459,0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20 478 540,8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18 437 626,3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8 329 168,0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10 108 458,3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49,4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07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Жилищно-коммунальное хозяйство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29 980 089,0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20 363 691,8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20 363 691,8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10 075 791,0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20 363 691,8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18 325 312,6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8 249 522,2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10 075 790,3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49,5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Жилищное хозяйство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29 963 706,0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19 718 794,0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19 718 794,0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9 747 446,6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19 718 794,0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17 764 749,5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8 017 302,9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9 747 446,6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49,4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467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Отдел строительства района (города областного значения)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29 963 706,0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19 718 794,0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19 718 794,0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9 747 446,6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19 718 794,0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17 764 749,5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8 017 302,9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9 747 446,6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49,4</w:t>
            </w:r>
          </w:p>
        </w:tc>
      </w:tr>
      <w:tr w:rsidR="00DC6F6F" w:rsidRPr="00DC6F6F" w:rsidTr="00DC6F6F">
        <w:trPr>
          <w:trHeight w:val="112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003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29 323 725,0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16 189 755,0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16 189 755,0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8 682 759,1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16 189 755,0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15 010 643,7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6 327 884,6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8 682 759,1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53,6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028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трансфертов из областного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8 991 338,0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8 831 338,0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8 831 338,0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4 759 939,6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8 831 338,0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7 652 226,7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2 892 287,1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4 759 939,6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53,9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8 991 338,0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8 831 338,0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8 831 338,0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4 759 939,6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8 831 338,0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7 652 226,7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2 892 287,1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4 759 939,6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53,9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 xml:space="preserve">Приобретение </w:t>
            </w:r>
            <w:r w:rsidRPr="00DC6F6F">
              <w:rPr>
                <w:b/>
                <w:bCs/>
              </w:rPr>
              <w:lastRenderedPageBreak/>
              <w:t>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8 991 338,0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8 831 338,0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8 831 338,0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4 759 939,6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8 831 338,0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7 652 226,7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2 892 287,1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4 759 939,6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53,9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новых 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8 991 338,0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8 831 338,0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8 831 338,0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4 759 939,6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8 831 338,0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7 652 226,7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2 892 287,1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4 759 939,6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53,9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034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кредитов из областного бюджета из средств внутренних займов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20 332 387,0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7 358 417,0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7 358 417,0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3 922 819,5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7 358 417,0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7 358 417,0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3 435 597,5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3 922 819,5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53,3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20 332 387,0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7 358 417,0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7 358 417,0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3 922 819,5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7 358 417,0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7 358 417,0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3 435 597,5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3 922 819,5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53,3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20 332 387,0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7 358 417,0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7 358 417,0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3 922 819,5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7 358 417,0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7 358 417,0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3 435 597,5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3 922 819,5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53,3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 xml:space="preserve">Строительство новых </w:t>
            </w:r>
            <w:r w:rsidRPr="00DC6F6F">
              <w:lastRenderedPageBreak/>
              <w:t>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20 332 387,0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7 358 417,0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7 358 417,0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3 922 819,5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7 358 417,0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7 358 417,0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3 435 597,5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3 922 819,5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53,3</w:t>
            </w:r>
          </w:p>
        </w:tc>
      </w:tr>
      <w:tr w:rsidR="00DC6F6F" w:rsidRPr="00DC6F6F" w:rsidTr="00DC6F6F">
        <w:trPr>
          <w:trHeight w:val="13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004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639 981,0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3 529 039,0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3 529 039,0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1 064 687,5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3 529 039,0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2 754 105,8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1 689 418,3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1 064 687,5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30,2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015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средств местного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212 153,0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212 153,0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50 000,0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212 153,0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202 514,9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152 514,9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50 000,0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23,6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212 153,0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212 153,0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50 000,0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212 153,0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202 514,9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152 514,9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50 000,0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23,6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212 153,0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212 153,0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50 000,0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212 153,0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202 514,9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152 514,9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50 000,0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23,6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 xml:space="preserve">Строительство новых </w:t>
            </w:r>
            <w:r w:rsidRPr="00DC6F6F">
              <w:lastRenderedPageBreak/>
              <w:t>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212 153,0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212 153,0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50 000,0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212 153,0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202 514,9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152 514,9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50 000,0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23,6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028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трансфертов из областного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639 981,0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954 877,0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954 877,0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546 037,5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954 877,0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938 468,5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392 431,0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546 037,5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57,2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639 981,0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954 877,0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954 877,0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546 037,5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954 877,0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938 468,5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392 431,0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546 037,5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57,2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639 981,0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954 877,0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954 877,0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546 037,5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954 877,0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938 468,5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392 431,0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546 037,5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57,2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новых 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629 193,0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944 089,0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944 089,0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540 643,5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944 089,0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933 074,5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392 431,0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540 643,5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57,3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432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дорог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10 788,0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10 788,0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10 788,0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5 394,0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10 788,0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5 394,0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5 394,0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50,0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034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кредитов из областного бюджета из средств внутренних займов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2 362 009,0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2 362 009,0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468 650,0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2 362 009,0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1 613 122,4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1 144 472,4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468 650,0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19,8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2 362 009,0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2 362 009,0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468 650,0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2 362 009,0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1 613 122,4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1 144 472,4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468 650,0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19,8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2 362 009,0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2 362 009,0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468 650,0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2 362 009,0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1 613 122,4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1 144 472,4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468 650,0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19,8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новых 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1 613 923,0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1 613 923,0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468 650,0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1 613 923,0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1 613 122,4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1 144 472,4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468 650,0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29,0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432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дорог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748 086,0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748 086,0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748 086,0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Коммунальное хозяйство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644 897,8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644 897,8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328 344,4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644 897,8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560 563,1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232 219,4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328 343,7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50,9</w:t>
            </w:r>
          </w:p>
        </w:tc>
      </w:tr>
      <w:tr w:rsidR="00DC6F6F" w:rsidRPr="00DC6F6F" w:rsidTr="00DC6F6F">
        <w:trPr>
          <w:trHeight w:val="18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458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605 514,8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605 514,8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328 344,4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605 514,8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539 863,1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211 519,4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328 343,7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54,2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029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Развитие системы водоснабжения и водоотведения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140 000,0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211 519,4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139 999,4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39,8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028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трансфертов из областного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140 000,0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211 519,4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139 999,4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39,8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351 518,8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140 000,0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351 518,8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211 519,4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139 999,4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39,8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351 518,8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140 000,0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351 518,8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211 519,4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139 999,4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39,8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новых 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140 000,0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351 518,8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211 519,4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139 999,4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39,8</w:t>
            </w:r>
          </w:p>
        </w:tc>
      </w:tr>
      <w:tr w:rsidR="00DC6F6F" w:rsidRPr="00DC6F6F" w:rsidTr="00DC6F6F">
        <w:trPr>
          <w:trHeight w:val="112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058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253 996,0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188 344,4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188 344,3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188 344,3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74,2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028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трансфертов из областного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253 996,0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188 344,4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188 344,3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188 344,3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74,2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253 996,0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188 344,4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188 344,3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188 344,3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74,2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253 996,0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188 344,4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188 344,3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188 344,3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74,2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новых 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253 996,0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188 344,4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253 996,0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188 344,3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188 344,3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74,2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467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Отдел строительства района (города областного значения)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39 383,0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20 700,0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20 700,0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007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Развитие благоустройства городов и населенных пунктов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39 383,0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39 383,0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20 700,0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20 700,0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015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средств местного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23 000,0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23 000,0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23 000,0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20 700,0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20 700,0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23 000,0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23 000,0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23 000,0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20 700,0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20 700,0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23 000,0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23 000,0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23 000,0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20 700,0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20 700,0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новых 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23 000,0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23 000,0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23 000,0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20 700,0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20 700,0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028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трансфертов из областного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16 383,0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16 383,0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16 383,0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16 383,0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16 383,0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16 383,0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16 383,0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16 383,0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новых 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16 383,0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08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Культура, спорт, туризм и информационное пространство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15 000,0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112 313,8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79 645,8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28,4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Спорт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15 000,0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467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Отдел строительства района (города областного значения)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15 000,0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008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Развитие объектов спорта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15 000,0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028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За счет трансфертов из областног</w:t>
            </w:r>
            <w:r w:rsidRPr="00DC6F6F">
              <w:lastRenderedPageBreak/>
              <w:t>о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15 000,0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15 000,0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15 000,0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новых 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15 000,0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Информационное пространство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112 313,8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79 645,8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28,4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467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Отдел строительства района (города областного значения)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112 313,8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79 645,8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28,4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07</w:t>
            </w:r>
            <w:r w:rsidRPr="00DC6F6F">
              <w:lastRenderedPageBreak/>
              <w:t>5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 xml:space="preserve">Строительство </w:t>
            </w:r>
            <w:r w:rsidRPr="00DC6F6F">
              <w:lastRenderedPageBreak/>
              <w:t>сетей связи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112 313,8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79 645,8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28,4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000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сетей связи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112 313,8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79 645,8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28,4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Капитальные затраты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114 849,0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32 668,0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112 313,8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79 645,8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32 668,0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28,4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04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основного капитала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114 849,0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32 668,0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112 313,8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79 645,8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32 668,0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28,4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431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Строительство новых объектов и реконструкция имеющихся объектов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114 849,0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112 313,8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79 645,8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32 668,0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  <w:r w:rsidRPr="00DC6F6F">
              <w:t>28,4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III. ЧИСТОЕ БЮДЖЕТНОЕ КРЕДИТОВАНИЕ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-120 713,0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-120 713,0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-120 713,0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-58 726,0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-55 068,7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Бюджетные кредиты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Погашение бюджетных кредитов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120 713,0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120 713,0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120 713,0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58 726,0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55 068,7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93,8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45,6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IV. САЛЬДО ПО ОПЕРАЦИЯМ С ФИНАНСОВЫМИ АКТИВАМИ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Приобретение финансовых активов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Поступления от продажи финансовых активов государства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V. ДЕФИЦИТ (ПРОФИЦИТ)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-6 606 380,0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9 626 280,5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9 626 280,5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4 847 674,1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4 904 578,9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9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VI. ФИНАНСИРОВАНИЕ ДЕФИЦИТА (ИСПОЛЬЗОВАНИЕ ПРОФИЦИТА) БЮДЖЕТА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6 606 380,0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-9 626 280,5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-9 626 280,5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-4 847 674,1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-4 904 578,9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Поступление займов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20 444 837,0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11 449 708,0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11 449 708,0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4 391 469,5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4 391 469,5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100,0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38,4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Погашение займов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Используемые остатки бюджетных средств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-13 838 457,0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-21 075 988,5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-21 075 988,5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-9 239 143,6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-9 296 048,4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45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proofErr w:type="spellStart"/>
            <w:r w:rsidRPr="00DC6F6F">
              <w:rPr>
                <w:b/>
                <w:bCs/>
              </w:rPr>
              <w:t>Справочно</w:t>
            </w:r>
            <w:proofErr w:type="spellEnd"/>
            <w:r w:rsidRPr="00DC6F6F">
              <w:rPr>
                <w:b/>
                <w:bCs/>
              </w:rPr>
              <w:t>: Остатки бюджетных средств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 xml:space="preserve">Остатки бюджетных средств </w:t>
            </w:r>
            <w:r w:rsidRPr="00DC6F6F">
              <w:rPr>
                <w:b/>
                <w:bCs/>
              </w:rPr>
              <w:lastRenderedPageBreak/>
              <w:t>на начало финансового года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 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793 589,5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675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lastRenderedPageBreak/>
              <w:t> </w:t>
            </w: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347" w:type="dxa"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Остатки бюджетных средств на конец отчетного периода</w:t>
            </w: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10 089 637,9</w:t>
            </w: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  <w:rPr>
                <w:b/>
                <w:bCs/>
              </w:rPr>
            </w:pPr>
            <w:r w:rsidRPr="00DC6F6F">
              <w:rPr>
                <w:b/>
                <w:bCs/>
              </w:rPr>
              <w:t> </w:t>
            </w: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  <w:tr w:rsidR="00DC6F6F" w:rsidRPr="00DC6F6F" w:rsidTr="00DC6F6F">
        <w:trPr>
          <w:trHeight w:val="300"/>
        </w:trPr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5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50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1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79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43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34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0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5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97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527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25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144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953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466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  <w:tc>
          <w:tcPr>
            <w:tcW w:w="2580" w:type="dxa"/>
            <w:noWrap/>
            <w:hideMark/>
          </w:tcPr>
          <w:p w:rsidR="00DC6F6F" w:rsidRPr="00DC6F6F" w:rsidRDefault="00DC6F6F" w:rsidP="00DC6F6F">
            <w:pPr>
              <w:tabs>
                <w:tab w:val="left" w:pos="6330"/>
              </w:tabs>
            </w:pPr>
          </w:p>
        </w:tc>
      </w:tr>
    </w:tbl>
    <w:p w:rsidR="00B86074" w:rsidRDefault="00DC6F6F" w:rsidP="00DC6F6F">
      <w:pPr>
        <w:tabs>
          <w:tab w:val="left" w:pos="6330"/>
        </w:tabs>
      </w:pPr>
      <w:bookmarkStart w:id="0" w:name="_GoBack"/>
      <w:bookmarkEnd w:id="0"/>
      <w:r>
        <w:tab/>
      </w:r>
    </w:p>
    <w:sectPr w:rsidR="00B86074" w:rsidSect="00DC6F6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D56"/>
    <w:rsid w:val="00664D56"/>
    <w:rsid w:val="00B86074"/>
    <w:rsid w:val="00DC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6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F6F"/>
    <w:rPr>
      <w:color w:val="800080"/>
      <w:u w:val="single"/>
    </w:rPr>
  </w:style>
  <w:style w:type="paragraph" w:customStyle="1" w:styleId="xl65">
    <w:name w:val="xl65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DC6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DC6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DC6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DC6F6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C6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6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F6F"/>
    <w:rPr>
      <w:color w:val="800080"/>
      <w:u w:val="single"/>
    </w:rPr>
  </w:style>
  <w:style w:type="paragraph" w:customStyle="1" w:styleId="xl65">
    <w:name w:val="xl65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DC6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DC6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DC6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DC6F6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DC6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DC6F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C6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4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2077</Words>
  <Characters>11840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2026-08-07T06:32:00Z</dcterms:created>
  <dcterms:modified xsi:type="dcterms:W3CDTF">2026-08-07T06:34:00Z</dcterms:modified>
</cp:coreProperties>
</file>