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1A2CA">
      <w:pPr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</w:p>
    <w:p w14:paraId="4A679F46">
      <w:pPr>
        <w:jc w:val="center"/>
        <w:rPr>
          <w:rFonts w:hint="default" w:ascii="Times New Roman" w:hAnsi="Times New Roman"/>
          <w:b/>
          <w:bCs/>
          <w:color w:val="000000"/>
          <w:lang w:val="kk-KZ"/>
        </w:rPr>
      </w:pPr>
      <w:r>
        <w:rPr>
          <w:rFonts w:hint="default" w:ascii="Times New Roman" w:hAnsi="Times New Roman"/>
          <w:b/>
          <w:bCs/>
          <w:color w:val="000000"/>
          <w:lang w:val="kk-KZ"/>
        </w:rPr>
        <w:t>Майлы ауылдық округінің азаматтық бюджеті</w:t>
      </w:r>
    </w:p>
    <w:p w14:paraId="6D320063">
      <w:pPr>
        <w:jc w:val="center"/>
        <w:rPr>
          <w:rFonts w:hint="default" w:ascii="Times New Roman" w:hAnsi="Times New Roman"/>
          <w:b/>
          <w:bCs/>
          <w:color w:val="000000"/>
          <w:lang w:val="kk-KZ"/>
        </w:rPr>
      </w:pPr>
      <w:r>
        <w:rPr>
          <w:rFonts w:hint="default" w:ascii="Times New Roman" w:hAnsi="Times New Roman"/>
          <w:b/>
          <w:bCs/>
          <w:color w:val="000000"/>
          <w:lang w:val="kk-KZ"/>
        </w:rPr>
        <w:t>Железин ауданының 2026 жылғы 1 қазандағы жағдай бойынша "бюджеттің орындалуы кезеңінде</w:t>
      </w:r>
      <w:bookmarkStart w:id="0" w:name="_GoBack"/>
      <w:bookmarkEnd w:id="0"/>
    </w:p>
    <w:p w14:paraId="7C152378">
      <w:pPr>
        <w:jc w:val="center"/>
        <w:rPr>
          <w:rFonts w:hint="default" w:ascii="Times New Roman" w:hAnsi="Times New Roman"/>
          <w:b/>
          <w:bCs/>
          <w:color w:val="000000"/>
          <w:lang w:val="kk-KZ"/>
        </w:rPr>
      </w:pPr>
      <w:r>
        <w:rPr>
          <w:rFonts w:hint="default" w:ascii="Times New Roman" w:hAnsi="Times New Roman"/>
          <w:b/>
          <w:bCs/>
          <w:color w:val="000000"/>
          <w:lang w:val="kk-KZ"/>
        </w:rPr>
        <w:t>«бюджеттің орындалуы кезеңінде»</w:t>
      </w:r>
    </w:p>
    <w:p w14:paraId="62E0870D">
      <w:pPr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  <w:r>
        <w:rPr>
          <w:rFonts w:hint="default" w:ascii="Times New Roman" w:hAnsi="Times New Roman" w:cs="Times New Roman"/>
          <w:color w:val="000000"/>
          <w:u w:val="single"/>
          <w:lang w:val="kk-KZ"/>
        </w:rPr>
        <w:t>Железин аудандық мәслихатының (XLIV (кезектен тыс сессия) VIII шақырылым) 2025 жылғы 19 желтоқсандағы №215/8 «Железин ауданының ауылдық округтерінің 2026-2028 жылдарға арналған бюджеті туралы» қаулысымен кірістер мен шығыстар бойынша 2026 жылғы бюджет 44 014 000 теңге көлемінде бекітілді. Железин ауданының Майлы ауылдық округінің кіріс бюджеті 100% орындалды. Бұл 33 088 500 теңгені құрайды.</w:t>
      </w:r>
    </w:p>
    <w:p w14:paraId="29A1C6AC">
      <w:pPr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  <w:r>
        <w:rPr>
          <w:rFonts w:ascii="Times New Roman" w:hAnsi="Times New Roman" w:cs="Times New Roman"/>
          <w:color w:val="000000"/>
          <w:u w:val="single"/>
          <w:lang w:val="kk-KZ"/>
        </w:rPr>
        <w:t>Кесте 1. Жоспарлы деректермен салыстырғандағы есеп беру деректері</w:t>
      </w:r>
    </w:p>
    <w:p w14:paraId="3E4F7885">
      <w:pPr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  <w:r>
        <w:rPr>
          <w:rFonts w:ascii="Times New Roman" w:hAnsi="Times New Roman" w:cs="Times New Roman"/>
          <w:color w:val="000000"/>
          <w:u w:val="single"/>
          <w:lang w:val="kk-KZ"/>
        </w:rPr>
        <w:t>есепті кезең үшін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9"/>
        <w:gridCol w:w="1750"/>
        <w:gridCol w:w="1094"/>
        <w:gridCol w:w="1819"/>
        <w:gridCol w:w="1099"/>
      </w:tblGrid>
      <w:tr w14:paraId="05CCE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9" w:type="dxa"/>
          </w:tcPr>
          <w:p w14:paraId="09CF5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Атауы</w:t>
            </w:r>
          </w:p>
        </w:tc>
        <w:tc>
          <w:tcPr>
            <w:tcW w:w="1750" w:type="dxa"/>
          </w:tcPr>
          <w:p w14:paraId="349615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</w:rPr>
              <w:t>2026 жылдың 1 қазанындағы жоспар, мың теңге</w:t>
            </w:r>
          </w:p>
        </w:tc>
        <w:tc>
          <w:tcPr>
            <w:tcW w:w="1094" w:type="dxa"/>
          </w:tcPr>
          <w:p w14:paraId="1B0ECE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</w:rPr>
              <w:t>2026 жылғы 1 қазандағы нақты көрсеткіш, теңгемене</w:t>
            </w:r>
          </w:p>
        </w:tc>
        <w:tc>
          <w:tcPr>
            <w:tcW w:w="1819" w:type="dxa"/>
          </w:tcPr>
          <w:p w14:paraId="221C6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Т</w:t>
            </w:r>
            <w:r>
              <w:rPr>
                <w:rFonts w:ascii="Times New Roman" w:hAnsi="Times New Roman" w:cs="Times New Roman"/>
                <w:b/>
                <w:color w:val="000000"/>
              </w:rPr>
              <w:t>үсімдердіорындау</w:t>
            </w:r>
          </w:p>
          <w:p w14:paraId="36B37F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%</w:t>
            </w:r>
          </w:p>
        </w:tc>
        <w:tc>
          <w:tcPr>
            <w:tcW w:w="1099" w:type="dxa"/>
          </w:tcPr>
          <w:p w14:paraId="1F3EF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color w:val="000000"/>
              </w:rPr>
              <w:t>уытқу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, </w:t>
            </w:r>
          </w:p>
          <w:p w14:paraId="4E3FE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млн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</w:rPr>
              <w:t>теңге</w:t>
            </w:r>
          </w:p>
        </w:tc>
      </w:tr>
      <w:tr w14:paraId="768DB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9" w:type="dxa"/>
          </w:tcPr>
          <w:p w14:paraId="1FBFF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Меншіктікіріс (салықжәнесалықтықеместүсімдер, негізгікапиталдысатудантүскентүсімдер)</w:t>
            </w:r>
          </w:p>
        </w:tc>
        <w:tc>
          <w:tcPr>
            <w:tcW w:w="1750" w:type="dxa"/>
            <w:vAlign w:val="center"/>
          </w:tcPr>
          <w:p w14:paraId="2271F716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1740,0</w:t>
            </w:r>
          </w:p>
        </w:tc>
        <w:tc>
          <w:tcPr>
            <w:tcW w:w="1094" w:type="dxa"/>
            <w:vAlign w:val="center"/>
          </w:tcPr>
          <w:p w14:paraId="0920D7EB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1219,6</w:t>
            </w:r>
          </w:p>
        </w:tc>
        <w:tc>
          <w:tcPr>
            <w:tcW w:w="1819" w:type="dxa"/>
            <w:vAlign w:val="center"/>
          </w:tcPr>
          <w:p w14:paraId="4C080C71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125,4</w:t>
            </w:r>
          </w:p>
        </w:tc>
        <w:tc>
          <w:tcPr>
            <w:tcW w:w="1099" w:type="dxa"/>
            <w:vAlign w:val="center"/>
          </w:tcPr>
          <w:p w14:paraId="6BD21C1F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-520,4</w:t>
            </w:r>
          </w:p>
        </w:tc>
      </w:tr>
      <w:tr w14:paraId="026CA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3809" w:type="dxa"/>
          </w:tcPr>
          <w:p w14:paraId="36FD72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Аудару түбіртектері</w:t>
            </w:r>
          </w:p>
        </w:tc>
        <w:tc>
          <w:tcPr>
            <w:tcW w:w="1750" w:type="dxa"/>
            <w:vAlign w:val="center"/>
          </w:tcPr>
          <w:p w14:paraId="34284C47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42274,0</w:t>
            </w:r>
          </w:p>
        </w:tc>
        <w:tc>
          <w:tcPr>
            <w:tcW w:w="1094" w:type="dxa"/>
            <w:vAlign w:val="center"/>
          </w:tcPr>
          <w:p w14:paraId="0903046E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31868,9</w:t>
            </w:r>
          </w:p>
        </w:tc>
        <w:tc>
          <w:tcPr>
            <w:tcW w:w="1819" w:type="dxa"/>
            <w:vAlign w:val="center"/>
          </w:tcPr>
          <w:p w14:paraId="53CDB21F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70,0</w:t>
            </w:r>
          </w:p>
        </w:tc>
        <w:tc>
          <w:tcPr>
            <w:tcW w:w="1099" w:type="dxa"/>
            <w:vAlign w:val="center"/>
          </w:tcPr>
          <w:p w14:paraId="15373804">
            <w:pPr>
              <w:spacing w:after="0" w:line="240" w:lineRule="auto"/>
              <w:jc w:val="center"/>
              <w:rPr>
                <w:rFonts w:eastAsia="Times New Roman" w:cs="Times New Roman"/>
                <w:lang w:val="en-US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-10405,1</w:t>
            </w:r>
          </w:p>
        </w:tc>
      </w:tr>
      <w:tr w14:paraId="2393D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809" w:type="dxa"/>
          </w:tcPr>
          <w:p w14:paraId="1C9E54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Бюджеттік кредиттерді өтеу</w:t>
            </w:r>
          </w:p>
        </w:tc>
        <w:tc>
          <w:tcPr>
            <w:tcW w:w="1750" w:type="dxa"/>
            <w:vAlign w:val="center"/>
          </w:tcPr>
          <w:p w14:paraId="011DB177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4" w:type="dxa"/>
            <w:vAlign w:val="center"/>
          </w:tcPr>
          <w:p w14:paraId="6B2DD45B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819" w:type="dxa"/>
            <w:vAlign w:val="center"/>
          </w:tcPr>
          <w:p w14:paraId="583894C1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9" w:type="dxa"/>
            <w:vAlign w:val="center"/>
          </w:tcPr>
          <w:p w14:paraId="0DAF927F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26822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9" w:type="dxa"/>
          </w:tcPr>
          <w:p w14:paraId="79E828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Несие түсімдері</w:t>
            </w:r>
          </w:p>
        </w:tc>
        <w:tc>
          <w:tcPr>
            <w:tcW w:w="1750" w:type="dxa"/>
            <w:vAlign w:val="center"/>
          </w:tcPr>
          <w:p w14:paraId="5A79447B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4" w:type="dxa"/>
            <w:vAlign w:val="center"/>
          </w:tcPr>
          <w:p w14:paraId="7945031D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819" w:type="dxa"/>
            <w:vAlign w:val="center"/>
          </w:tcPr>
          <w:p w14:paraId="679566F8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9" w:type="dxa"/>
            <w:vAlign w:val="center"/>
          </w:tcPr>
          <w:p w14:paraId="699C269C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58ACD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9" w:type="dxa"/>
          </w:tcPr>
          <w:p w14:paraId="6AD73E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Пайдаланылған бюджет қалдықтары</w:t>
            </w:r>
          </w:p>
        </w:tc>
        <w:tc>
          <w:tcPr>
            <w:tcW w:w="1750" w:type="dxa"/>
            <w:vAlign w:val="center"/>
          </w:tcPr>
          <w:p w14:paraId="5E7FC53B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1224,4</w:t>
            </w:r>
          </w:p>
        </w:tc>
        <w:tc>
          <w:tcPr>
            <w:tcW w:w="1094" w:type="dxa"/>
            <w:vAlign w:val="center"/>
          </w:tcPr>
          <w:p w14:paraId="66BE4DA9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1224,4</w:t>
            </w:r>
          </w:p>
        </w:tc>
        <w:tc>
          <w:tcPr>
            <w:tcW w:w="1819" w:type="dxa"/>
            <w:vAlign w:val="center"/>
          </w:tcPr>
          <w:p w14:paraId="2DB6357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9" w:type="dxa"/>
            <w:vAlign w:val="center"/>
          </w:tcPr>
          <w:p w14:paraId="422D2337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14:paraId="486CC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3809" w:type="dxa"/>
          </w:tcPr>
          <w:p w14:paraId="799273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Жиыны</w:t>
            </w:r>
          </w:p>
        </w:tc>
        <w:tc>
          <w:tcPr>
            <w:tcW w:w="1750" w:type="dxa"/>
            <w:vAlign w:val="center"/>
          </w:tcPr>
          <w:p w14:paraId="0276719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en-US"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val="en-US" w:eastAsia="ru-RU"/>
              </w:rPr>
              <w:t>45238,4</w:t>
            </w:r>
          </w:p>
        </w:tc>
        <w:tc>
          <w:tcPr>
            <w:tcW w:w="1094" w:type="dxa"/>
            <w:vAlign w:val="center"/>
          </w:tcPr>
          <w:p w14:paraId="14F078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34312,9</w:t>
            </w:r>
          </w:p>
        </w:tc>
        <w:tc>
          <w:tcPr>
            <w:tcW w:w="1819" w:type="dxa"/>
            <w:vAlign w:val="center"/>
          </w:tcPr>
          <w:p w14:paraId="6853A3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195,4</w:t>
            </w:r>
          </w:p>
        </w:tc>
        <w:tc>
          <w:tcPr>
            <w:tcW w:w="1099" w:type="dxa"/>
            <w:vAlign w:val="center"/>
          </w:tcPr>
          <w:p w14:paraId="6BA8DE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-10925,5</w:t>
            </w:r>
          </w:p>
        </w:tc>
      </w:tr>
    </w:tbl>
    <w:p w14:paraId="0F546FBB">
      <w:pPr>
        <w:jc w:val="center"/>
        <w:rPr>
          <w:rFonts w:ascii="Times New Roman" w:hAnsi="Times New Roman" w:cs="Times New Roman"/>
          <w:color w:val="000000"/>
          <w:u w:val="single"/>
        </w:rPr>
      </w:pPr>
      <w:r>
        <w:rPr>
          <w:rFonts w:ascii="Times New Roman" w:hAnsi="Times New Roman" w:cs="Times New Roman"/>
          <w:color w:val="000000"/>
          <w:u w:val="single"/>
        </w:rPr>
        <w:t>Кесте 2. Жоспарлыдеректерменсалыстырғандаесептікдеректересептікезеңге</w:t>
      </w:r>
    </w:p>
    <w:p w14:paraId="354F15A0">
      <w:pPr>
        <w:jc w:val="center"/>
        <w:rPr>
          <w:rFonts w:ascii="Times New Roman" w:hAnsi="Times New Roman" w:cs="Times New Roman"/>
          <w:color w:val="000000"/>
          <w:u w:val="single"/>
        </w:rPr>
      </w:pPr>
    </w:p>
    <w:tbl>
      <w:tblPr>
        <w:tblStyle w:val="3"/>
        <w:tblW w:w="10207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1915"/>
        <w:gridCol w:w="1292"/>
        <w:gridCol w:w="1396"/>
        <w:gridCol w:w="1848"/>
      </w:tblGrid>
      <w:tr w14:paraId="5C25E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3756" w:type="dxa"/>
            <w:vAlign w:val="center"/>
          </w:tcPr>
          <w:p w14:paraId="35FD79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Аты</w:t>
            </w:r>
          </w:p>
        </w:tc>
        <w:tc>
          <w:tcPr>
            <w:tcW w:w="1915" w:type="dxa"/>
          </w:tcPr>
          <w:p w14:paraId="583AB0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hint="default" w:eastAsia="Times New Roman"/>
                <w:b/>
                <w:bCs/>
                <w:lang w:eastAsia="ru-RU"/>
              </w:rPr>
              <w:t>Есепті қаржы жылына арналған түзетілген бюджет, мың теңге</w:t>
            </w:r>
          </w:p>
        </w:tc>
        <w:tc>
          <w:tcPr>
            <w:tcW w:w="1292" w:type="dxa"/>
            <w:vAlign w:val="center"/>
          </w:tcPr>
          <w:p w14:paraId="5EA00A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hint="default" w:eastAsia="Times New Roman"/>
                <w:b/>
                <w:bCs/>
                <w:lang w:eastAsia="ru-RU"/>
              </w:rPr>
              <w:t>2026 жылғы 1 қазандағы нақты сома, мың теңгее</w:t>
            </w:r>
          </w:p>
        </w:tc>
        <w:tc>
          <w:tcPr>
            <w:tcW w:w="1396" w:type="dxa"/>
            <w:vAlign w:val="center"/>
          </w:tcPr>
          <w:p w14:paraId="3CC329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орындалды %</w:t>
            </w:r>
            <w:r>
              <w:rPr>
                <w:rFonts w:eastAsia="Times New Roman" w:cs="Times New Roman"/>
                <w:b/>
                <w:bCs/>
                <w:lang w:eastAsia="ru-RU"/>
              </w:rPr>
              <w:t>я</w:t>
            </w:r>
          </w:p>
        </w:tc>
        <w:tc>
          <w:tcPr>
            <w:tcW w:w="1848" w:type="dxa"/>
            <w:vAlign w:val="center"/>
          </w:tcPr>
          <w:p w14:paraId="2627B3B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Ауытқу, мың теңге</w:t>
            </w:r>
          </w:p>
        </w:tc>
      </w:tr>
    </w:tbl>
    <w:tbl>
      <w:tblPr>
        <w:tblStyle w:val="5"/>
        <w:tblpPr w:leftFromText="180" w:rightFromText="180" w:vertAnchor="text" w:horzAnchor="page" w:tblpX="1075" w:tblpY="40"/>
        <w:tblOverlap w:val="never"/>
        <w:tblW w:w="102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1952"/>
        <w:gridCol w:w="1251"/>
        <w:gridCol w:w="1323"/>
        <w:gridCol w:w="1958"/>
      </w:tblGrid>
      <w:tr w14:paraId="74591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3448AE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Атауы</w:t>
            </w:r>
          </w:p>
        </w:tc>
        <w:tc>
          <w:tcPr>
            <w:tcW w:w="1952" w:type="dxa"/>
            <w:vAlign w:val="center"/>
          </w:tcPr>
          <w:p w14:paraId="635D9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</w:tc>
        <w:tc>
          <w:tcPr>
            <w:tcW w:w="1251" w:type="dxa"/>
            <w:vAlign w:val="center"/>
          </w:tcPr>
          <w:p w14:paraId="17F3F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</w:tc>
        <w:tc>
          <w:tcPr>
            <w:tcW w:w="1323" w:type="dxa"/>
            <w:vAlign w:val="center"/>
          </w:tcPr>
          <w:p w14:paraId="05DAD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</w:tc>
        <w:tc>
          <w:tcPr>
            <w:tcW w:w="1958" w:type="dxa"/>
            <w:vAlign w:val="center"/>
          </w:tcPr>
          <w:p w14:paraId="3683AB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</w:tc>
      </w:tr>
      <w:tr w14:paraId="08548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3794" w:type="dxa"/>
          </w:tcPr>
          <w:p w14:paraId="18D3CEC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Меншікті кіріс (салық және салықтық емес түсімдер, негізгі капиталды сатудан түскен түсімдер)</w:t>
            </w:r>
          </w:p>
        </w:tc>
        <w:tc>
          <w:tcPr>
            <w:tcW w:w="1952" w:type="dxa"/>
            <w:vAlign w:val="center"/>
          </w:tcPr>
          <w:p w14:paraId="10B0DDFF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1740,0</w:t>
            </w:r>
          </w:p>
        </w:tc>
        <w:tc>
          <w:tcPr>
            <w:tcW w:w="1251" w:type="dxa"/>
            <w:vAlign w:val="center"/>
          </w:tcPr>
          <w:p w14:paraId="6C414578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1219,6</w:t>
            </w:r>
          </w:p>
        </w:tc>
        <w:tc>
          <w:tcPr>
            <w:tcW w:w="1323" w:type="dxa"/>
            <w:vAlign w:val="center"/>
          </w:tcPr>
          <w:p w14:paraId="1F12F186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125,4</w:t>
            </w:r>
          </w:p>
        </w:tc>
        <w:tc>
          <w:tcPr>
            <w:tcW w:w="1958" w:type="dxa"/>
            <w:vAlign w:val="center"/>
          </w:tcPr>
          <w:p w14:paraId="34C86EEF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-520,4</w:t>
            </w:r>
          </w:p>
        </w:tc>
      </w:tr>
      <w:tr w14:paraId="59B6D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2D743B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Аудару түбіртектері</w:t>
            </w:r>
          </w:p>
        </w:tc>
        <w:tc>
          <w:tcPr>
            <w:tcW w:w="1952" w:type="dxa"/>
            <w:vAlign w:val="center"/>
          </w:tcPr>
          <w:p w14:paraId="5F21EB2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45540,0</w:t>
            </w:r>
          </w:p>
        </w:tc>
        <w:tc>
          <w:tcPr>
            <w:tcW w:w="1251" w:type="dxa"/>
            <w:vAlign w:val="center"/>
          </w:tcPr>
          <w:p w14:paraId="3346534A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31868,9</w:t>
            </w:r>
          </w:p>
        </w:tc>
        <w:tc>
          <w:tcPr>
            <w:tcW w:w="1323" w:type="dxa"/>
            <w:vAlign w:val="center"/>
          </w:tcPr>
          <w:p w14:paraId="2BF612DA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70,0</w:t>
            </w:r>
          </w:p>
        </w:tc>
        <w:tc>
          <w:tcPr>
            <w:tcW w:w="1958" w:type="dxa"/>
            <w:vAlign w:val="center"/>
          </w:tcPr>
          <w:p w14:paraId="1A3E0E4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-13671,1</w:t>
            </w:r>
          </w:p>
        </w:tc>
      </w:tr>
      <w:tr w14:paraId="2E8E7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579EDD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Бюджеттік кредиттерді өтеу</w:t>
            </w:r>
          </w:p>
        </w:tc>
        <w:tc>
          <w:tcPr>
            <w:tcW w:w="1952" w:type="dxa"/>
            <w:vAlign w:val="center"/>
          </w:tcPr>
          <w:p w14:paraId="04926CC1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251" w:type="dxa"/>
            <w:vAlign w:val="center"/>
          </w:tcPr>
          <w:p w14:paraId="0062CA5C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323" w:type="dxa"/>
            <w:vAlign w:val="center"/>
          </w:tcPr>
          <w:p w14:paraId="68F9DF45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958" w:type="dxa"/>
            <w:vAlign w:val="center"/>
          </w:tcPr>
          <w:p w14:paraId="54F74E9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68989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2B69BE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Несие түсімдері</w:t>
            </w:r>
          </w:p>
        </w:tc>
        <w:tc>
          <w:tcPr>
            <w:tcW w:w="1952" w:type="dxa"/>
            <w:vAlign w:val="center"/>
          </w:tcPr>
          <w:p w14:paraId="12B57254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251" w:type="dxa"/>
            <w:vAlign w:val="center"/>
          </w:tcPr>
          <w:p w14:paraId="55EFAD66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323" w:type="dxa"/>
            <w:vAlign w:val="center"/>
          </w:tcPr>
          <w:p w14:paraId="66DBF453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958" w:type="dxa"/>
            <w:vAlign w:val="center"/>
          </w:tcPr>
          <w:p w14:paraId="1F38FEE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6BE3B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41E76A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Пайдаланылған бюджет қалдықтары</w:t>
            </w:r>
          </w:p>
        </w:tc>
        <w:tc>
          <w:tcPr>
            <w:tcW w:w="1952" w:type="dxa"/>
            <w:vAlign w:val="center"/>
          </w:tcPr>
          <w:p w14:paraId="65F11F6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1224,4</w:t>
            </w:r>
          </w:p>
        </w:tc>
        <w:tc>
          <w:tcPr>
            <w:tcW w:w="1251" w:type="dxa"/>
            <w:vAlign w:val="center"/>
          </w:tcPr>
          <w:p w14:paraId="6E4DEE75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1224,4</w:t>
            </w:r>
          </w:p>
        </w:tc>
        <w:tc>
          <w:tcPr>
            <w:tcW w:w="1323" w:type="dxa"/>
            <w:vAlign w:val="center"/>
          </w:tcPr>
          <w:p w14:paraId="3EC1E20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958" w:type="dxa"/>
            <w:vAlign w:val="center"/>
          </w:tcPr>
          <w:p w14:paraId="2F0848F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14:paraId="2086B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3794" w:type="dxa"/>
          </w:tcPr>
          <w:p w14:paraId="1AF79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Жиыны</w:t>
            </w:r>
          </w:p>
        </w:tc>
        <w:tc>
          <w:tcPr>
            <w:tcW w:w="1952" w:type="dxa"/>
            <w:vAlign w:val="center"/>
          </w:tcPr>
          <w:p w14:paraId="28ADDD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48504,4</w:t>
            </w:r>
          </w:p>
        </w:tc>
        <w:tc>
          <w:tcPr>
            <w:tcW w:w="1251" w:type="dxa"/>
            <w:vAlign w:val="center"/>
          </w:tcPr>
          <w:p w14:paraId="310C7547">
            <w:pPr>
              <w:spacing w:after="0" w:line="240" w:lineRule="auto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34312,9</w:t>
            </w:r>
          </w:p>
        </w:tc>
        <w:tc>
          <w:tcPr>
            <w:tcW w:w="1323" w:type="dxa"/>
            <w:vAlign w:val="center"/>
          </w:tcPr>
          <w:p w14:paraId="45FBE6A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195,4</w:t>
            </w:r>
          </w:p>
        </w:tc>
        <w:tc>
          <w:tcPr>
            <w:tcW w:w="1958" w:type="dxa"/>
            <w:vAlign w:val="center"/>
          </w:tcPr>
          <w:p w14:paraId="6BCC87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-14191,5</w:t>
            </w:r>
          </w:p>
        </w:tc>
      </w:tr>
    </w:tbl>
    <w:p w14:paraId="0BB12D99">
      <w:pPr>
        <w:jc w:val="center"/>
        <w:rPr>
          <w:rFonts w:hint="default" w:ascii="Times New Roman" w:hAnsi="Times New Roman" w:cs="Times New Roman"/>
          <w:color w:val="000000"/>
          <w:u w:val="single"/>
          <w:lang w:val="kk-KZ"/>
        </w:rPr>
      </w:pPr>
      <w:r>
        <w:rPr>
          <w:rFonts w:hint="default" w:ascii="Times New Roman" w:hAnsi="Times New Roman" w:cs="Times New Roman"/>
          <w:color w:val="000000"/>
          <w:u w:val="single"/>
          <w:lang w:val="kk-KZ"/>
        </w:rPr>
        <w:t>Железин ауданы, Майлы ауылдық округінің қыркүйек айындағы шығындар бойынша бюджеті 100%-ға орындалды, есепті кезеңге арналған жоспар 33 338,2 мың теңгені құрады, нақты орындалу 33 336,5 мың теңгені немесе орындалу 33 336,5 мың теңгені құрады.</w:t>
      </w:r>
    </w:p>
    <w:p w14:paraId="593470CF">
      <w:pPr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  <w:r>
        <w:rPr>
          <w:rFonts w:ascii="Times New Roman" w:hAnsi="Times New Roman" w:cs="Times New Roman"/>
          <w:color w:val="000000"/>
          <w:u w:val="single"/>
          <w:lang w:val="kk-KZ"/>
        </w:rPr>
        <w:t>Кесте 3. Жоспарлы цифрлармен салыстырғанда ағымдағы орындау есепті кезеңге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4626"/>
        <w:gridCol w:w="1348"/>
        <w:gridCol w:w="2304"/>
        <w:gridCol w:w="723"/>
      </w:tblGrid>
      <w:tr w14:paraId="2CEDC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4BD8A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ФГ</w:t>
            </w:r>
          </w:p>
        </w:tc>
        <w:tc>
          <w:tcPr>
            <w:tcW w:w="4626" w:type="dxa"/>
          </w:tcPr>
          <w:p w14:paraId="5138B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</w:t>
            </w:r>
            <w:r>
              <w:rPr>
                <w:rFonts w:ascii="Times New Roman" w:hAnsi="Times New Roman" w:cs="Times New Roman"/>
                <w:color w:val="000000"/>
              </w:rPr>
              <w:t>тауы</w:t>
            </w:r>
          </w:p>
        </w:tc>
        <w:tc>
          <w:tcPr>
            <w:tcW w:w="1348" w:type="dxa"/>
          </w:tcPr>
          <w:p w14:paraId="08F79B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1.</w:t>
            </w:r>
            <w:r>
              <w:rPr>
                <w:rFonts w:hint="default" w:ascii="Times New Roman" w:hAnsi="Times New Roman" w:cs="Times New Roman"/>
                <w:color w:val="000000"/>
                <w:lang w:val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.2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ж. түзетілген бюджет</w:t>
            </w:r>
          </w:p>
        </w:tc>
        <w:tc>
          <w:tcPr>
            <w:tcW w:w="2304" w:type="dxa"/>
          </w:tcPr>
          <w:p w14:paraId="1E2501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Кассалықатқарылу 1.</w:t>
            </w:r>
            <w:r>
              <w:rPr>
                <w:rFonts w:hint="default" w:ascii="Times New Roman" w:hAnsi="Times New Roman" w:cs="Times New Roman"/>
                <w:color w:val="000000"/>
                <w:lang w:val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.2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ж. </w:t>
            </w:r>
          </w:p>
        </w:tc>
        <w:tc>
          <w:tcPr>
            <w:tcW w:w="723" w:type="dxa"/>
          </w:tcPr>
          <w:p w14:paraId="0CC2EC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%</w:t>
            </w:r>
          </w:p>
        </w:tc>
      </w:tr>
      <w:tr w14:paraId="0047A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38F98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01</w:t>
            </w:r>
          </w:p>
        </w:tc>
        <w:tc>
          <w:tcPr>
            <w:tcW w:w="4626" w:type="dxa"/>
          </w:tcPr>
          <w:p w14:paraId="58A98F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Жалпы сипаттағы мемлекеттік қызметтер</w:t>
            </w:r>
          </w:p>
        </w:tc>
        <w:tc>
          <w:tcPr>
            <w:tcW w:w="1348" w:type="dxa"/>
            <w:vAlign w:val="center"/>
          </w:tcPr>
          <w:p w14:paraId="7C0060E1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39071,0</w:t>
            </w:r>
          </w:p>
        </w:tc>
        <w:tc>
          <w:tcPr>
            <w:tcW w:w="2304" w:type="dxa"/>
            <w:vAlign w:val="center"/>
          </w:tcPr>
          <w:p w14:paraId="35918AE7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29322,8</w:t>
            </w:r>
          </w:p>
        </w:tc>
        <w:tc>
          <w:tcPr>
            <w:tcW w:w="723" w:type="dxa"/>
            <w:vAlign w:val="center"/>
          </w:tcPr>
          <w:p w14:paraId="2B8AA0CD">
            <w:pPr>
              <w:spacing w:after="0" w:line="240" w:lineRule="auto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74,0</w:t>
            </w:r>
          </w:p>
        </w:tc>
      </w:tr>
      <w:tr w14:paraId="2F788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58C461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02</w:t>
            </w:r>
          </w:p>
        </w:tc>
        <w:tc>
          <w:tcPr>
            <w:tcW w:w="4626" w:type="dxa"/>
          </w:tcPr>
          <w:p w14:paraId="00ED3F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Қорғаныс</w:t>
            </w:r>
          </w:p>
        </w:tc>
        <w:tc>
          <w:tcPr>
            <w:tcW w:w="1348" w:type="dxa"/>
            <w:vAlign w:val="center"/>
          </w:tcPr>
          <w:p w14:paraId="28A80727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51273DF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6981B137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430C0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3E5AFD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03</w:t>
            </w:r>
          </w:p>
        </w:tc>
        <w:tc>
          <w:tcPr>
            <w:tcW w:w="4626" w:type="dxa"/>
          </w:tcPr>
          <w:p w14:paraId="43B927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348" w:type="dxa"/>
            <w:vAlign w:val="center"/>
          </w:tcPr>
          <w:p w14:paraId="312198E2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70F2E94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31EBEDBC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0DDBB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407E31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04</w:t>
            </w:r>
          </w:p>
        </w:tc>
        <w:tc>
          <w:tcPr>
            <w:tcW w:w="4626" w:type="dxa"/>
          </w:tcPr>
          <w:p w14:paraId="442FB3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Білім беру</w:t>
            </w:r>
          </w:p>
        </w:tc>
        <w:tc>
          <w:tcPr>
            <w:tcW w:w="1348" w:type="dxa"/>
            <w:vAlign w:val="center"/>
          </w:tcPr>
          <w:p w14:paraId="750620A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13,0</w:t>
            </w:r>
          </w:p>
        </w:tc>
        <w:tc>
          <w:tcPr>
            <w:tcW w:w="2304" w:type="dxa"/>
            <w:vAlign w:val="center"/>
          </w:tcPr>
          <w:p w14:paraId="071F5068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13,0</w:t>
            </w:r>
          </w:p>
        </w:tc>
        <w:tc>
          <w:tcPr>
            <w:tcW w:w="723" w:type="dxa"/>
            <w:vAlign w:val="center"/>
          </w:tcPr>
          <w:p w14:paraId="575C6000">
            <w:pPr>
              <w:spacing w:after="0" w:line="240" w:lineRule="auto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100,0</w:t>
            </w:r>
          </w:p>
        </w:tc>
      </w:tr>
      <w:tr w14:paraId="1E042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423B95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05</w:t>
            </w:r>
          </w:p>
        </w:tc>
        <w:tc>
          <w:tcPr>
            <w:tcW w:w="4626" w:type="dxa"/>
          </w:tcPr>
          <w:p w14:paraId="02F0BC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Денсаулық сақтау</w:t>
            </w:r>
          </w:p>
        </w:tc>
        <w:tc>
          <w:tcPr>
            <w:tcW w:w="1348" w:type="dxa"/>
            <w:vAlign w:val="center"/>
          </w:tcPr>
          <w:p w14:paraId="686E72C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  <w:tc>
          <w:tcPr>
            <w:tcW w:w="2304" w:type="dxa"/>
            <w:vAlign w:val="center"/>
          </w:tcPr>
          <w:p w14:paraId="703694B0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78F30498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71D1A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F801C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06</w:t>
            </w:r>
          </w:p>
        </w:tc>
        <w:tc>
          <w:tcPr>
            <w:tcW w:w="4626" w:type="dxa"/>
          </w:tcPr>
          <w:p w14:paraId="10E4DE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Әлеуметтік көмек және әлеуметтік қамсыздандыру</w:t>
            </w:r>
          </w:p>
        </w:tc>
        <w:tc>
          <w:tcPr>
            <w:tcW w:w="1348" w:type="dxa"/>
            <w:vAlign w:val="center"/>
          </w:tcPr>
          <w:p w14:paraId="373C280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19D8D1A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2DF02BEB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29CF1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26510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07</w:t>
            </w:r>
          </w:p>
        </w:tc>
        <w:tc>
          <w:tcPr>
            <w:tcW w:w="4626" w:type="dxa"/>
          </w:tcPr>
          <w:p w14:paraId="4A2A8E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Тұрғынүй-коммуналдық шаруашылық</w:t>
            </w:r>
          </w:p>
        </w:tc>
        <w:tc>
          <w:tcPr>
            <w:tcW w:w="1348" w:type="dxa"/>
            <w:vAlign w:val="center"/>
          </w:tcPr>
          <w:p w14:paraId="5DB148A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5717,0</w:t>
            </w:r>
          </w:p>
        </w:tc>
        <w:tc>
          <w:tcPr>
            <w:tcW w:w="2304" w:type="dxa"/>
            <w:vAlign w:val="center"/>
          </w:tcPr>
          <w:p w14:paraId="753C665C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2344,7</w:t>
            </w:r>
          </w:p>
        </w:tc>
        <w:tc>
          <w:tcPr>
            <w:tcW w:w="723" w:type="dxa"/>
            <w:vAlign w:val="center"/>
          </w:tcPr>
          <w:p w14:paraId="292FCCC3">
            <w:pPr>
              <w:spacing w:after="0" w:line="240" w:lineRule="auto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41,0</w:t>
            </w:r>
          </w:p>
        </w:tc>
      </w:tr>
      <w:tr w14:paraId="60AFC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0919BF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08</w:t>
            </w:r>
          </w:p>
        </w:tc>
        <w:tc>
          <w:tcPr>
            <w:tcW w:w="4626" w:type="dxa"/>
          </w:tcPr>
          <w:p w14:paraId="3BC4D8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Мәдениет, спорт, туризм және ақпараттық кеңістік</w:t>
            </w:r>
          </w:p>
        </w:tc>
        <w:tc>
          <w:tcPr>
            <w:tcW w:w="1348" w:type="dxa"/>
            <w:vAlign w:val="center"/>
          </w:tcPr>
          <w:p w14:paraId="09A35C3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5B15DD6F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70DCC649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3A35B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53319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09</w:t>
            </w:r>
          </w:p>
        </w:tc>
        <w:tc>
          <w:tcPr>
            <w:tcW w:w="4626" w:type="dxa"/>
          </w:tcPr>
          <w:p w14:paraId="2F9F78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Отын-энергетика кешені және жер қойнауын пайдалану</w:t>
            </w:r>
          </w:p>
        </w:tc>
        <w:tc>
          <w:tcPr>
            <w:tcW w:w="1348" w:type="dxa"/>
            <w:vAlign w:val="center"/>
          </w:tcPr>
          <w:p w14:paraId="13D8346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685F90AF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353E8309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51D98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395E6A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4626" w:type="dxa"/>
          </w:tcPr>
          <w:p w14:paraId="763A32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348" w:type="dxa"/>
            <w:vAlign w:val="center"/>
          </w:tcPr>
          <w:p w14:paraId="31A623F4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4DBE20B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11FA7EA7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53FFA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2071D8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11</w:t>
            </w:r>
          </w:p>
        </w:tc>
        <w:tc>
          <w:tcPr>
            <w:tcW w:w="4626" w:type="dxa"/>
          </w:tcPr>
          <w:p w14:paraId="4A9DB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348" w:type="dxa"/>
            <w:vAlign w:val="center"/>
          </w:tcPr>
          <w:p w14:paraId="1F92AAD0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58AFBBB6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68C12043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5495D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0C8B8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4626" w:type="dxa"/>
          </w:tcPr>
          <w:p w14:paraId="7F6D4D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Көлік және коммуникациялар</w:t>
            </w:r>
          </w:p>
        </w:tc>
        <w:tc>
          <w:tcPr>
            <w:tcW w:w="1348" w:type="dxa"/>
            <w:vAlign w:val="center"/>
          </w:tcPr>
          <w:p w14:paraId="1F386DF5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2475,0</w:t>
            </w:r>
          </w:p>
        </w:tc>
        <w:tc>
          <w:tcPr>
            <w:tcW w:w="2304" w:type="dxa"/>
            <w:vAlign w:val="center"/>
          </w:tcPr>
          <w:p w14:paraId="52DF195C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1652,0</w:t>
            </w:r>
          </w:p>
        </w:tc>
        <w:tc>
          <w:tcPr>
            <w:tcW w:w="723" w:type="dxa"/>
            <w:vAlign w:val="center"/>
          </w:tcPr>
          <w:p w14:paraId="1F2B98C3">
            <w:pPr>
              <w:spacing w:after="0" w:line="240" w:lineRule="auto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66,7</w:t>
            </w:r>
          </w:p>
        </w:tc>
      </w:tr>
      <w:tr w14:paraId="1BF4D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4ACE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13</w:t>
            </w:r>
          </w:p>
        </w:tc>
        <w:tc>
          <w:tcPr>
            <w:tcW w:w="4626" w:type="dxa"/>
          </w:tcPr>
          <w:p w14:paraId="47224A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Басқалар</w:t>
            </w:r>
          </w:p>
        </w:tc>
        <w:tc>
          <w:tcPr>
            <w:tcW w:w="1348" w:type="dxa"/>
            <w:vAlign w:val="center"/>
          </w:tcPr>
          <w:p w14:paraId="099ED28F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2D007C5C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06AFA90C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23DD0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B524A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14</w:t>
            </w:r>
          </w:p>
        </w:tc>
        <w:tc>
          <w:tcPr>
            <w:tcW w:w="4626" w:type="dxa"/>
          </w:tcPr>
          <w:p w14:paraId="3F02FF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Қарызғ а қызмет көрсету</w:t>
            </w:r>
          </w:p>
        </w:tc>
        <w:tc>
          <w:tcPr>
            <w:tcW w:w="1348" w:type="dxa"/>
            <w:vAlign w:val="center"/>
          </w:tcPr>
          <w:p w14:paraId="710085C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3C18B8CC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1B76490C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6E45A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71DB6E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15</w:t>
            </w:r>
          </w:p>
        </w:tc>
        <w:tc>
          <w:tcPr>
            <w:tcW w:w="4626" w:type="dxa"/>
          </w:tcPr>
          <w:p w14:paraId="0A20B5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Трансферттер</w:t>
            </w:r>
          </w:p>
        </w:tc>
        <w:tc>
          <w:tcPr>
            <w:tcW w:w="1348" w:type="dxa"/>
            <w:vAlign w:val="center"/>
          </w:tcPr>
          <w:p w14:paraId="23D1C22E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4</w:t>
            </w:r>
          </w:p>
        </w:tc>
        <w:tc>
          <w:tcPr>
            <w:tcW w:w="2304" w:type="dxa"/>
            <w:vAlign w:val="center"/>
          </w:tcPr>
          <w:p w14:paraId="4113169C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4</w:t>
            </w:r>
          </w:p>
        </w:tc>
        <w:tc>
          <w:tcPr>
            <w:tcW w:w="723" w:type="dxa"/>
            <w:vAlign w:val="center"/>
          </w:tcPr>
          <w:p w14:paraId="1457257B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100</w:t>
            </w:r>
          </w:p>
        </w:tc>
      </w:tr>
      <w:tr w14:paraId="778C7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tcBorders>
              <w:bottom w:val="single" w:color="auto" w:sz="4" w:space="0"/>
            </w:tcBorders>
          </w:tcPr>
          <w:p w14:paraId="01E892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</w:p>
        </w:tc>
        <w:tc>
          <w:tcPr>
            <w:tcW w:w="4626" w:type="dxa"/>
            <w:tcBorders>
              <w:bottom w:val="single" w:color="auto" w:sz="4" w:space="0"/>
            </w:tcBorders>
          </w:tcPr>
          <w:p w14:paraId="52491A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Жалпы баға</w:t>
            </w:r>
          </w:p>
        </w:tc>
        <w:tc>
          <w:tcPr>
            <w:tcW w:w="1348" w:type="dxa"/>
            <w:tcBorders>
              <w:bottom w:val="single" w:color="auto" w:sz="4" w:space="0"/>
            </w:tcBorders>
            <w:vAlign w:val="center"/>
          </w:tcPr>
          <w:p w14:paraId="599356CB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sz w:val="22"/>
                <w:lang w:val="en-US" w:eastAsia="ru-RU"/>
              </w:rPr>
              <w:t>47280,0</w:t>
            </w:r>
          </w:p>
        </w:tc>
        <w:tc>
          <w:tcPr>
            <w:tcW w:w="2304" w:type="dxa"/>
            <w:tcBorders>
              <w:bottom w:val="single" w:color="auto" w:sz="4" w:space="0"/>
            </w:tcBorders>
            <w:vAlign w:val="center"/>
          </w:tcPr>
          <w:p w14:paraId="047598F2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sz w:val="22"/>
                <w:lang w:val="en-US" w:eastAsia="ru-RU"/>
              </w:rPr>
              <w:t>33336,5</w:t>
            </w:r>
          </w:p>
        </w:tc>
        <w:tc>
          <w:tcPr>
            <w:tcW w:w="723" w:type="dxa"/>
            <w:tcBorders>
              <w:bottom w:val="single" w:color="auto" w:sz="4" w:space="0"/>
            </w:tcBorders>
            <w:vAlign w:val="center"/>
          </w:tcPr>
          <w:p w14:paraId="2E791E4F">
            <w:pPr>
              <w:spacing w:after="0" w:line="240" w:lineRule="auto"/>
              <w:rPr>
                <w:rFonts w:eastAsia="Times New Roman" w:cs="Times New Roman"/>
                <w:b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sz w:val="22"/>
                <w:lang w:val="en-US" w:eastAsia="ru-RU"/>
              </w:rPr>
              <w:t>381,7</w:t>
            </w:r>
          </w:p>
        </w:tc>
      </w:tr>
      <w:tr w14:paraId="7BA66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DD47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</w:p>
          <w:p w14:paraId="3B05DA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</w:p>
          <w:p w14:paraId="6A984B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</w:p>
          <w:p w14:paraId="6F8517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</w:p>
        </w:tc>
        <w:tc>
          <w:tcPr>
            <w:tcW w:w="462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FEF15FF">
            <w:pPr>
              <w:bidi w:val="0"/>
              <w:rPr>
                <w:lang w:val="kk-KZ"/>
              </w:rPr>
            </w:pPr>
            <w:r>
              <w:rPr>
                <w:rFonts w:hint="default"/>
              </w:rPr>
              <w:t>2026 жылдың қыркүйек айындағы жергілікті бюджет шығындары бойынша игеру 100%-ды құрады.</w:t>
            </w:r>
          </w:p>
        </w:tc>
        <w:tc>
          <w:tcPr>
            <w:tcW w:w="134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22BC1A8">
            <w:pPr>
              <w:bidi w:val="0"/>
              <w:rPr>
                <w:lang w:val="kk-KZ" w:eastAsia="ru-RU"/>
              </w:rPr>
            </w:pPr>
          </w:p>
        </w:tc>
        <w:tc>
          <w:tcPr>
            <w:tcW w:w="230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3B14B10">
            <w:pPr>
              <w:bidi w:val="0"/>
              <w:rPr>
                <w:lang w:val="kk-KZ" w:eastAsia="ru-RU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3995033">
            <w:pPr>
              <w:bidi w:val="0"/>
              <w:rPr>
                <w:lang w:val="kk-KZ" w:eastAsia="ru-RU"/>
              </w:rPr>
            </w:pPr>
          </w:p>
        </w:tc>
      </w:tr>
    </w:tbl>
    <w:p w14:paraId="3AEAD4C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>
            <wp:extent cx="6332220" cy="4818380"/>
            <wp:effectExtent l="4445" t="4445" r="6985" b="15875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A555E"/>
    <w:rsid w:val="000012C5"/>
    <w:rsid w:val="00054729"/>
    <w:rsid w:val="000601E6"/>
    <w:rsid w:val="00060609"/>
    <w:rsid w:val="00065BB8"/>
    <w:rsid w:val="00087302"/>
    <w:rsid w:val="000C3B28"/>
    <w:rsid w:val="000E4E54"/>
    <w:rsid w:val="00102B43"/>
    <w:rsid w:val="00107D69"/>
    <w:rsid w:val="00107EF4"/>
    <w:rsid w:val="00111661"/>
    <w:rsid w:val="001226B7"/>
    <w:rsid w:val="00132DA2"/>
    <w:rsid w:val="00144F98"/>
    <w:rsid w:val="001630F1"/>
    <w:rsid w:val="0016399A"/>
    <w:rsid w:val="00165FE0"/>
    <w:rsid w:val="00184D29"/>
    <w:rsid w:val="001D20FE"/>
    <w:rsid w:val="001E03F5"/>
    <w:rsid w:val="001F2B60"/>
    <w:rsid w:val="00215613"/>
    <w:rsid w:val="0021778D"/>
    <w:rsid w:val="00232952"/>
    <w:rsid w:val="00242F49"/>
    <w:rsid w:val="00251AC9"/>
    <w:rsid w:val="00262C18"/>
    <w:rsid w:val="00297813"/>
    <w:rsid w:val="002A555E"/>
    <w:rsid w:val="002D3BAD"/>
    <w:rsid w:val="002E4D2A"/>
    <w:rsid w:val="003414C7"/>
    <w:rsid w:val="003448FE"/>
    <w:rsid w:val="00363F9B"/>
    <w:rsid w:val="003A63C0"/>
    <w:rsid w:val="003B1F48"/>
    <w:rsid w:val="003B2DC8"/>
    <w:rsid w:val="003E6221"/>
    <w:rsid w:val="00450311"/>
    <w:rsid w:val="00481BC3"/>
    <w:rsid w:val="00485EDD"/>
    <w:rsid w:val="00505528"/>
    <w:rsid w:val="00515DD6"/>
    <w:rsid w:val="00526F5B"/>
    <w:rsid w:val="005542AC"/>
    <w:rsid w:val="00584E93"/>
    <w:rsid w:val="0059406E"/>
    <w:rsid w:val="005B5A37"/>
    <w:rsid w:val="005E190E"/>
    <w:rsid w:val="006A733B"/>
    <w:rsid w:val="006C0F05"/>
    <w:rsid w:val="006D6423"/>
    <w:rsid w:val="006E7701"/>
    <w:rsid w:val="007407AC"/>
    <w:rsid w:val="00774ACB"/>
    <w:rsid w:val="007D219F"/>
    <w:rsid w:val="007D4DA6"/>
    <w:rsid w:val="007F4D2C"/>
    <w:rsid w:val="00810A04"/>
    <w:rsid w:val="008470DB"/>
    <w:rsid w:val="008762C5"/>
    <w:rsid w:val="00876FFB"/>
    <w:rsid w:val="00884E6C"/>
    <w:rsid w:val="008875E6"/>
    <w:rsid w:val="00893109"/>
    <w:rsid w:val="0089377C"/>
    <w:rsid w:val="008944CF"/>
    <w:rsid w:val="008A3C3B"/>
    <w:rsid w:val="008D3E0D"/>
    <w:rsid w:val="008E7DF8"/>
    <w:rsid w:val="0090245A"/>
    <w:rsid w:val="00954D4E"/>
    <w:rsid w:val="00992151"/>
    <w:rsid w:val="00997252"/>
    <w:rsid w:val="00997F50"/>
    <w:rsid w:val="009C4176"/>
    <w:rsid w:val="009D6D43"/>
    <w:rsid w:val="00A07C67"/>
    <w:rsid w:val="00A32121"/>
    <w:rsid w:val="00A41066"/>
    <w:rsid w:val="00A44566"/>
    <w:rsid w:val="00A5229A"/>
    <w:rsid w:val="00A84318"/>
    <w:rsid w:val="00AA3FDB"/>
    <w:rsid w:val="00AD037C"/>
    <w:rsid w:val="00AE5478"/>
    <w:rsid w:val="00AE6EEB"/>
    <w:rsid w:val="00B00AE7"/>
    <w:rsid w:val="00B03F38"/>
    <w:rsid w:val="00B6083C"/>
    <w:rsid w:val="00B728F7"/>
    <w:rsid w:val="00B87EB6"/>
    <w:rsid w:val="00BA1DEE"/>
    <w:rsid w:val="00BA54E2"/>
    <w:rsid w:val="00BB372A"/>
    <w:rsid w:val="00BE657B"/>
    <w:rsid w:val="00BF0D14"/>
    <w:rsid w:val="00C31715"/>
    <w:rsid w:val="00C37F77"/>
    <w:rsid w:val="00C5289A"/>
    <w:rsid w:val="00C76BA4"/>
    <w:rsid w:val="00C77946"/>
    <w:rsid w:val="00CA3875"/>
    <w:rsid w:val="00CA65BB"/>
    <w:rsid w:val="00D0295E"/>
    <w:rsid w:val="00D05AE0"/>
    <w:rsid w:val="00D41B75"/>
    <w:rsid w:val="00D61A49"/>
    <w:rsid w:val="00DB771D"/>
    <w:rsid w:val="00DC7EDA"/>
    <w:rsid w:val="00DD727B"/>
    <w:rsid w:val="00DF65F0"/>
    <w:rsid w:val="00DF6793"/>
    <w:rsid w:val="00E51478"/>
    <w:rsid w:val="00E86F88"/>
    <w:rsid w:val="00E9109C"/>
    <w:rsid w:val="00E917D1"/>
    <w:rsid w:val="00E9534D"/>
    <w:rsid w:val="00EA654D"/>
    <w:rsid w:val="00EB290B"/>
    <w:rsid w:val="00EC115D"/>
    <w:rsid w:val="00F36E6E"/>
    <w:rsid w:val="00F47B55"/>
    <w:rsid w:val="00F81FD7"/>
    <w:rsid w:val="00F824E7"/>
    <w:rsid w:val="00FB34C6"/>
    <w:rsid w:val="00FB5B1F"/>
    <w:rsid w:val="00FC3F80"/>
    <w:rsid w:val="00FE43CD"/>
    <w:rsid w:val="00FF1F81"/>
    <w:rsid w:val="00FF4766"/>
    <w:rsid w:val="00FF5881"/>
    <w:rsid w:val="00FF776C"/>
    <w:rsid w:val="00FF7BE4"/>
    <w:rsid w:val="13742709"/>
    <w:rsid w:val="16F17E39"/>
    <w:rsid w:val="1AA87C21"/>
    <w:rsid w:val="1AEC4453"/>
    <w:rsid w:val="256A161A"/>
    <w:rsid w:val="2BB54E81"/>
    <w:rsid w:val="3D411D13"/>
    <w:rsid w:val="3F814C5B"/>
    <w:rsid w:val="3F912212"/>
    <w:rsid w:val="41BD3590"/>
    <w:rsid w:val="47622321"/>
    <w:rsid w:val="48A96293"/>
    <w:rsid w:val="4EB36570"/>
    <w:rsid w:val="6CCC1E62"/>
    <w:rsid w:val="77126D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01.10.2026 жылғы жағдай бойынша бөлінген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 c:formatCode="&quot;О&quot;&quot;с&quot;&quot;н&quot;&quot;о&quot;&quot;в&quot;&quot;н&quot;&quot;о&quot;&quot;й&quot;">
                  <c:v>Шығындар, барлығы</c:v>
                </c:pt>
                <c:pt idx="1" c:formatCode="&quot;О&quot;&quot;с&quot;&quot;н&quot;&quot;о&quot;&quot;в&quot;&quot;н&quot;&quot;о&quot;&quot;й&quot;">
                  <c:v>Жергілікті бюджет</c:v>
                </c:pt>
                <c:pt idx="2" c:formatCode="&quot;О&quot;&quot;с&quot;&quot;н&quot;&quot;о&quot;&quot;в&quot;&quot;н&quot;&quot;о&quot;&quot;й&quot;">
                  <c:v> Республикасынан трансферттер мен несиелер</c:v>
                </c:pt>
                <c:pt idx="3" c:formatCode="&quot;О&quot;&quot;с&quot;&quot;н&quot;&quot;о&quot;&quot;в&quot;&quot;н&quot;&quot;о&quot;&quot;й&quot;">
                  <c:v>ОБ-дан аударымдар мен несиелер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47280</c:v>
                </c:pt>
                <c:pt idx="1" c:formatCode="&quot;О&quot;&quot;с&quot;&quot;н&quot;&quot;о&quot;&quot;в&quot;&quot;н&quot;&quot;о&quot;&quot;й&quot;">
                  <c:v>47280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01.10.2026 жылғы жағдай бойынша төленген міндеттемелер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 c:formatCode="&quot;О&quot;&quot;с&quot;&quot;н&quot;&quot;о&quot;&quot;в&quot;&quot;н&quot;&quot;о&quot;&quot;й&quot;">
                  <c:v>Шығындар, барлығы</c:v>
                </c:pt>
                <c:pt idx="1" c:formatCode="&quot;О&quot;&quot;с&quot;&quot;н&quot;&quot;о&quot;&quot;в&quot;&quot;н&quot;&quot;о&quot;&quot;й&quot;">
                  <c:v>Жергілікті бюджет</c:v>
                </c:pt>
                <c:pt idx="2" c:formatCode="&quot;О&quot;&quot;с&quot;&quot;н&quot;&quot;о&quot;&quot;в&quot;&quot;н&quot;&quot;о&quot;&quot;й&quot;">
                  <c:v> Республикасынан трансферттер мен несиелер</c:v>
                </c:pt>
                <c:pt idx="3" c:formatCode="&quot;О&quot;&quot;с&quot;&quot;н&quot;&quot;о&quot;&quot;в&quot;&quot;н&quot;&quot;о&quot;&quot;й&quot;">
                  <c:v>ОБ-дан аударымдар мен несиелер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33336.5</c:v>
                </c:pt>
                <c:pt idx="1" c:formatCode="&quot;О&quot;&quot;с&quot;&quot;н&quot;&quot;о&quot;&quot;в&quot;&quot;н&quot;&quot;о&quot;&quot;й&quot;">
                  <c:v>33336.5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6870272"/>
        <c:axId val="106872832"/>
      </c:barChart>
      <c:catAx>
        <c:axId val="106870272"/>
        <c:scaling>
          <c:orientation val="minMax"/>
        </c:scaling>
        <c:delete val="0"/>
        <c:axPos val="b"/>
        <c:numFmt formatCode="&quot;О&quot;&quot;с&quot;&quot;н&quot;&quot;о&quot;&quot;в&quot;&quot;н&quot;&quot;о&quot;&quot;й&quot;" sourceLinked="0"/>
        <c:majorTickMark val="out"/>
        <c:minorTickMark val="none"/>
        <c:tickLblPos val="nextTo"/>
        <c:txPr>
          <a:bodyPr rot="0" spcFirstLastPara="0" vertOverflow="ellipsis" vert="horz" wrap="square" anchor="t" anchorCtr="0"/>
          <a:lstStyle/>
          <a:p>
            <a:pPr>
              <a:defRPr lang="ru-RU" sz="1100" b="0" i="0" u="none" strike="noStrike" kern="1200" baseline="-9000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106872832"/>
        <c:crosses val="autoZero"/>
        <c:auto val="1"/>
        <c:lblAlgn val="ctr"/>
        <c:lblOffset val="100"/>
        <c:noMultiLvlLbl val="0"/>
      </c:catAx>
      <c:valAx>
        <c:axId val="106872832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06870272"/>
        <c:crosses val="autoZero"/>
        <c:crossBetween val="between"/>
      </c:valAx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31cabc3-7bfe-4947-8c0e-09d536142e9a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C9B52-3E26-4ACD-8DC7-20D71037F1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405</Words>
  <Characters>2545</Characters>
  <Lines>20</Lines>
  <Paragraphs>5</Paragraphs>
  <TotalTime>0</TotalTime>
  <ScaleCrop>false</ScaleCrop>
  <LinksUpToDate>false</LinksUpToDate>
  <CharactersWithSpaces>2786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2025-10-02T10:38:00Z</dcterms:created>
  <dc:creator>user</dc:creator>
  <cp:lastModifiedBy>Alena</cp:lastModifiedBy>
  <cp:lastPrinted>2021-12-06T04:10:00Z</cp:lastPrinted>
  <dcterms:modified xsi:type="dcterms:W3CDTF">2026-10-05T06:12:35Z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5C0E2CEF2600491E9282636B11D46766_12</vt:lpwstr>
  </property>
  <property fmtid="{D5CDD505-2E9C-101B-9397-08002B2CF9AE}" pid="4" name="KSOTemplateDocerSaveRecord">
    <vt:lpwstr>eyJoZGlkIjoiNTAzYWQzYTVlZmM0NTAxNDdkYzc2NDFmMGJhNDhjZWMifQ==</vt:lpwstr>
  </property>
</Properties>
</file>